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B9" w:rsidRDefault="00FE71B9" w:rsidP="00FE71B9">
      <w:pPr>
        <w:spacing w:after="0" w:line="360" w:lineRule="auto"/>
        <w:ind w:left="143" w:right="849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CORSO DI STORIA DELLA TEOLOGIA</w:t>
      </w:r>
    </w:p>
    <w:p w:rsidR="00FE71B9" w:rsidRDefault="00FE71B9" w:rsidP="00FE71B9">
      <w:pPr>
        <w:spacing w:after="0" w:line="360" w:lineRule="auto"/>
        <w:ind w:left="143" w:right="849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ANNO ACCADEMICO 2021-2022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Lez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 4°- 2 novembre 2021</w:t>
      </w:r>
    </w:p>
    <w:p w:rsidR="00FE71B9" w:rsidRDefault="00FE71B9" w:rsidP="00FE71B9">
      <w:pPr>
        <w:spacing w:after="0" w:line="360" w:lineRule="auto"/>
        <w:ind w:left="851" w:right="849" w:firstLine="283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1 . Vediamo adesso i proverbi un po’ più da vicino, cerchiamo di studiare la loro forma letteraria. È chiaro che, proprio in forza del principio di fondo della somiglianza, i proverbi sono basati sul parallelismo. La poesia semitica, quella ebraica in particolare, comprende in genere un verso di due parti, due parti parallele; la seconda riprende la prima. Questo schema, che avviene nei salmi e in tutti i testi poetici, è presente in particolare nei proverbi. Il parallelo può essere uguale o antitetico, ma c’è sempre l’idea di sottolineare questa realtà parallela.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Cerchiamo adesso di classificarli partendo dai tipi semplici, cioè quelli fondamentali.</w:t>
      </w:r>
    </w:p>
    <w:p w:rsidR="00FE71B9" w:rsidRDefault="00FE71B9" w:rsidP="00FE71B9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120" w:after="120" w:line="240" w:lineRule="auto"/>
        <w:ind w:left="851" w:right="849" w:firstLine="283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</w:pPr>
      <w:bookmarkStart w:id="0" w:name="_Toc47987103"/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>Mashal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 xml:space="preserve"> enunciativi</w:t>
      </w:r>
      <w:bookmarkEnd w:id="0"/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Il primo elemento di proverbio è quello chiamato enunciativo, dove semplicemente si enuncia qualcosa. È tipico dell’ebraico: 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13,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7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C’è chi fa il ricco e non ha nulla,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c’è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chi fa il povero e possiede molti beni.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Un corrispondente in italiano, ad esempio, potrebbe essere: “Dal dire al fare c’è di mezzo il mare”. Sono proverbi in cui si adopera la forma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c’è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»; si tratta di una affermazione; può però anche essere presente la forma negativa: </w:t>
      </w:r>
    </w:p>
    <w:p w:rsidR="00FE71B9" w:rsidRDefault="00FE71B9" w:rsidP="00FE71B9">
      <w:pPr>
        <w:spacing w:before="120"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24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it-IT"/>
        </w:rPr>
        <w:t>25,</w:t>
      </w:r>
      <w:r>
        <w:rPr>
          <w:rFonts w:ascii="Verdana" w:eastAsia="Times New Roman" w:hAnsi="Verdana" w:cs="Times New Roman"/>
          <w:b/>
          <w:sz w:val="18"/>
          <w:szCs w:val="24"/>
          <w:vertAlign w:val="superscript"/>
          <w:lang w:eastAsia="it-IT"/>
        </w:rPr>
        <w:t>3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il cuore dei re è inesplorabile.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cui significato, espresso diversamente, è: “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Non c’è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cuore di re che sia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esplorabile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”.Un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esempio italiano può essere: “Non c’è peggior sordo di chi non vuol sentire”. In ebraico sono molto frequenti i proverbi che iniziano con “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un uomo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”; 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19,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21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sono i progetti nel cuore dell’uomo,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ma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solo i disegni del Signore si compiono.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2 . Sono enunciativi con una formula particolare; in ebraico domina appunto questo modo: “un uomo pensa molti pensieri”. Noi in italiano non ne abbiamo quasi perché adoperiamo la formula impersonale, cioè formulazioni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softHyphen/>
        <w:t xml:space="preserve">-enunciazioni con il verbo impersonale: “Al cuor non si comanda”. L’ebraico direbbe: “l’uomo non comanda al cuore”. 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 xml:space="preserve">Esistono poi dei proverbi enunciativi – in ebraico sono molti – aventi per soggetto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donna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non l’uomo. </w:t>
      </w:r>
    </w:p>
    <w:p w:rsidR="00FE71B9" w:rsidRDefault="00FE71B9" w:rsidP="00FE71B9">
      <w:pPr>
        <w:spacing w:before="120"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it-IT"/>
        </w:rPr>
        <w:t>11,</w:t>
      </w:r>
      <w:r>
        <w:rPr>
          <w:rFonts w:ascii="Verdana" w:eastAsia="Times New Roman" w:hAnsi="Verdana" w:cs="Times New Roman"/>
          <w:b/>
          <w:sz w:val="18"/>
          <w:szCs w:val="24"/>
          <w:vertAlign w:val="superscript"/>
          <w:lang w:eastAsia="it-IT"/>
        </w:rPr>
        <w:t>22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donna bella poco senno.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Un’altra categoria prende in considerazione un sostantivo con una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qualificazione e un verbo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: sono molti i proverbi che enunciano queste caratteristiche.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15,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18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Chi è collerico suscita contese,</w:t>
      </w:r>
    </w:p>
    <w:p w:rsidR="00FE71B9" w:rsidRDefault="00FE71B9" w:rsidP="00FE71B9">
      <w:pPr>
        <w:spacing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chi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è paziente calma le liti.</w:t>
      </w:r>
    </w:p>
    <w:p w:rsidR="00FE71B9" w:rsidRDefault="00FE71B9" w:rsidP="00FE71B9">
      <w:pPr>
        <w:spacing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19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La strada del pigro è come una siepe di spine,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il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sentiero dei retti è scorrevole.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Qui c’è una qualificazione e un verbo. Non è questione di strada, è questione della strada del pigro, che è come una siepe di spine. Vuol dire che il terreno dell’uomo pigro è ricoperto da spine e lui non ci riesce più a passare; è ricoperto da spine perché non le ha mai tolte. Il suo terreno, anziché essere un orto, è diventato un ginepraio e quando l’attraversa non coglie verdura, ma si punge; quindi la strada del pigro è spinosa. Che cosa c’è dietro un proverbio del genere? Una immagine: come un contadino pigro che non si cura del campo alla fine non riesce più a ricavarne alcun alimento, ma solo spine e quando lo attraversa si punge, così nella vita l’uomo pigro si fa una strada piena di spine. Il sentiero dei retti invece è scorrevole. Naturalmente nell’originale ci sono i giochi di parole, perché la strada dei retti è retta, la strada degli uomini onesti è onesta. Se uno è diritto trova la strada diritta. Sono delle sintesi, quasi dei temi scolastici. 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3 . Possiamo infatti immaginare un esercizio didattico di questo genere: “Scrivete ragazzi: la strada del pigro è come una siepe di spine, il sentiero dei retti è scorrevole”. Forza, scrivete un tema e svolgete questo proverbio. Così funziona l’insegnamento dei saggi nell’accademia di Gerusalemme. Questo è un altro esempio di tipo enunciativo; non è facile trovarne in italiano perché sono proverbi scolastici, sono dei medaglioni esemplificativi più che sapienza popolare. </w:t>
      </w:r>
    </w:p>
    <w:p w:rsidR="00FE71B9" w:rsidRDefault="00FE71B9" w:rsidP="00FE71B9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120" w:after="120" w:line="360" w:lineRule="auto"/>
        <w:ind w:left="851" w:right="849" w:firstLine="283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</w:pPr>
      <w:bookmarkStart w:id="1" w:name="_Toc47987104"/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>Mashal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 xml:space="preserve"> valutativi</w:t>
      </w:r>
      <w:bookmarkEnd w:id="1"/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Cambiano genere. Ci sono i proverbi valutativi: non enunciano cioè una situazione, ma formulano un giudizio di valore. Io vi presento q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uelli dalla tradizione biblica.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Un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primo tipo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proverbio valutativo è quello che usa la parola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lastRenderedPageBreak/>
        <w:t>abominevole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è una schifezza questo o quest’altro agli occhi del Signore. Questo è il criterio per dire ciò che è assolutamente negativo. 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15,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8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Il sacrificio del malvagio è abominevole al Signore,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la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preghiera dei retti è di suo gradimento.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— C’è un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secondo tipo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proverbio valutativo, contrario al precedente, ed è il proverbio che si esprime con la formula “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beato chi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”, “beato colui che”. È un’altra formula valutativa; in italiano è difficile trovarne se non nell’ambiente religioso dove si citano proverbi biblici o propri di Gesù. 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14,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21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Chi disprezza il prossimo pecca,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beato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chi ha pietà degli umili.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4 . —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Terzo tipo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valutativo: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“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non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è bene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che…”, “non è giusto fare…”. 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17,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26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non è bene punire chi ha ragione,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colpire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gente perbene è contro la giustizia.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Quarto tipo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valutativo: proprio forma comparativa: “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è meglio che…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”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15,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16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È meglio aver poco con il timore di Dio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che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un grandi tesori con l’inquietudine.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italiano possiamo ricordare “Meglio soli che male accompagnati”, “Meglio un asino vivo che un dottore morto”; questi in italiano sono abbondanti. </w:t>
      </w:r>
    </w:p>
    <w:p w:rsidR="00FE71B9" w:rsidRDefault="00FE71B9" w:rsidP="00FE71B9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120" w:after="120" w:line="360" w:lineRule="auto"/>
        <w:ind w:left="851" w:right="849" w:firstLine="283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</w:pPr>
      <w:bookmarkStart w:id="2" w:name="_Toc47987105"/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>Mashal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 xml:space="preserve"> verbali</w:t>
      </w:r>
      <w:bookmarkEnd w:id="2"/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questo gruppo consideriamo i proverbi verbali dove è determinante il verbo. </w:t>
      </w:r>
    </w:p>
    <w:p w:rsidR="00FE71B9" w:rsidRDefault="00FE71B9" w:rsidP="00FE71B9">
      <w:pPr>
        <w:spacing w:before="120"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Primo tipo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 Anzitutto nei proverbi si adopera volentieri l’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infinito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FE71B9" w:rsidRDefault="00FE71B9" w:rsidP="00FE71B9">
      <w:pPr>
        <w:spacing w:before="120"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10,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23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Fare imbrogli è un gioco per lo stolto,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italiano corrisponde a “Fidarsi è bene, non fidarsi è meglio”. Qui è determinate il verbo all’infinito; l’accento non cade su “meglio”, ma su “fidarsi è bene”. Altro nostro proverbio è “Guardare e non toccare” che non è una forma imperativa, ma un infinito, è una formula astratta usata con l’infinito.</w:t>
      </w:r>
    </w:p>
    <w:p w:rsidR="00FE71B9" w:rsidRDefault="00FE71B9" w:rsidP="00FE71B9">
      <w:pPr>
        <w:spacing w:before="120"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Secondo tipo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in ebraico si adopera il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participio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; in italiano non abbiamo questa ricorrenza, ma utilizziamo la forma: “chi + verbo”: 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15,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27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Chi è avido di guadagni disonesti distrugge la sua casa,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ma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chi detesta i regali vivrà.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Deve essere inteso come corruzione: chi è av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ido di guadagnarci alla fine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rovina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chi invece non si lascia corrompere vivrà. Nostri proverbi di questo gruppo sono: “Chi la dura, la vince”, “Chi la fa, l’aspetti”.</w:t>
      </w:r>
    </w:p>
    <w:p w:rsidR="00FE71B9" w:rsidRDefault="00FE71B9" w:rsidP="00FE71B9">
      <w:pPr>
        <w:spacing w:before="120"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E71B9" w:rsidRDefault="00FE71B9" w:rsidP="00FE71B9">
      <w:pPr>
        <w:spacing w:before="120"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5 .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— Terzo tipo.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É poi la forma dell’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imperativo negativo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: “Non fare qualcosa”;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27,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1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Non ti vantare del domani,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perché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non sai neppure che cosa genera l’oggi.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Corrisponde al nostro “Non dire quattro se non l’hai nel sacco”; </w:t>
      </w:r>
    </w:p>
    <w:p w:rsidR="00FE71B9" w:rsidRDefault="00FE71B9" w:rsidP="00FE71B9">
      <w:pPr>
        <w:spacing w:before="120"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— Quarto tipo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c’è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anche la forma dell’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imperativo positivo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, affermativo:</w:t>
      </w:r>
    </w:p>
    <w:p w:rsidR="00FE71B9" w:rsidRDefault="00FE71B9" w:rsidP="00FE71B9">
      <w:pPr>
        <w:spacing w:before="120"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19,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18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Correggi tuo figlio, finché c’è speranza,</w:t>
      </w:r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Dello stesso tipo è il nostro “Aiutati che il ciel t’aiuta”. Sono proverbi diversi, però in tutte le culture e le lingue queste strutture di fondo di ripetono abitualmente. </w:t>
      </w:r>
    </w:p>
    <w:p w:rsidR="00FE71B9" w:rsidRPr="00FE71B9" w:rsidRDefault="00FE71B9" w:rsidP="00FE71B9">
      <w:pPr>
        <w:spacing w:before="120"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—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Quinto tipo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 ebraico sono abbastanza frequenti anche i proverbi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interrogativi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20,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9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Chi oserà dire: «Ho la coscienza pulita?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italiano è più difficile trovare dei proverbi a domanda.</w:t>
      </w:r>
    </w:p>
    <w:p w:rsidR="00FE71B9" w:rsidRDefault="00FE71B9" w:rsidP="00FE71B9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120" w:after="120" w:line="360" w:lineRule="auto"/>
        <w:ind w:left="851" w:right="849" w:firstLine="283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</w:pPr>
      <w:bookmarkStart w:id="3" w:name="_Toc47987106"/>
      <w:proofErr w:type="spellStart"/>
      <w:r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>Mashal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0"/>
          <w:lang w:eastAsia="it-IT"/>
        </w:rPr>
        <w:t xml:space="preserve"> comparativi</w:t>
      </w:r>
      <w:bookmarkEnd w:id="3"/>
    </w:p>
    <w:p w:rsidR="00FE71B9" w:rsidRDefault="00FE71B9" w:rsidP="00FE71B9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Altro gruppo di proverbi è quello in cui è fondamentale la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comparazione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; è proprio il classico del proverbio:</w:t>
      </w:r>
    </w:p>
    <w:p w:rsidR="00FE71B9" w:rsidRDefault="00FE71B9" w:rsidP="00FE71B9">
      <w:pPr>
        <w:spacing w:before="120" w:after="4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26,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8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Come chi lega il sasso alla fionda,</w:t>
      </w:r>
    </w:p>
    <w:p w:rsidR="00FE71B9" w:rsidRDefault="00FE71B9" w:rsidP="00FE71B9">
      <w:pPr>
        <w:spacing w:after="120" w:line="36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così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chi attribuisce onore a uno stolto. </w:t>
      </w:r>
    </w:p>
    <w:p w:rsidR="004044F8" w:rsidRPr="00024773" w:rsidRDefault="00FE71B9" w:rsidP="00024773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Se tu leghi il sasso alla fionda il sasso non parte, quindi è proprio tempo perso. Un nostro proverbio corrispondente è “Lavar la testa all’asino” dove il paragone manca solo apparentemente, infatti è una formula che sott’intende un concetto precedente: “Insegnare queste cose a te è come… lavare la testa all’asino”; “è come… arrampicarsi sugli specchi”; “Qui siamo come… i gamberi”. È implicito un paragone ed è una formula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proverbiale.Il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paragone più semplice è quello che viene fatto con due parole, due semplici parole che, messe insieme, producono degli effetti particolari: “Parenti serpenti”, “fratelli coltelli”, “Chi dice donna dice danno”; è un gioco di parole, fratello-coltello, donna-danno. È chiaro che questo gioco è possibile in italiano, in un’altra lingua è completamente diverso, ma questo è un paragone mediato dalla lingua; vuol dire che dietro c’è una certa mentalità.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11,</w:t>
      </w:r>
      <w:r>
        <w:rPr>
          <w:rFonts w:ascii="Verdana" w:eastAsia="Times New Roman" w:hAnsi="Verdana" w:cs="Times New Roman"/>
          <w:b/>
          <w:sz w:val="18"/>
          <w:szCs w:val="18"/>
          <w:vertAlign w:val="superscript"/>
          <w:lang w:eastAsia="it-IT"/>
        </w:rPr>
        <w:t>22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Anello d’oro al naso di un porco,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ab/>
        <w:t>la donna bella priva di senno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bookmarkStart w:id="4" w:name="_GoBack"/>
      <w:bookmarkEnd w:id="4"/>
    </w:p>
    <w:sectPr w:rsidR="004044F8" w:rsidRPr="00024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9"/>
    <w:rsid w:val="00024773"/>
    <w:rsid w:val="004044F8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B67D-0B7C-407E-96C9-ADE8D8A5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1B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2021-11-02T14:02:00Z</dcterms:created>
  <dcterms:modified xsi:type="dcterms:W3CDTF">2021-11-02T14:08:00Z</dcterms:modified>
</cp:coreProperties>
</file>