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AC" w:rsidRDefault="001C29AC" w:rsidP="00686133">
      <w:pPr>
        <w:pStyle w:val="Stile2"/>
        <w:spacing w:before="0" w:after="0" w:line="360" w:lineRule="auto"/>
        <w:ind w:left="851" w:right="849" w:firstLine="283"/>
        <w:rPr>
          <w:rFonts w:ascii="Times New Roman" w:hAnsi="Times New Roman"/>
          <w:b/>
          <w:color w:val="auto"/>
          <w:sz w:val="24"/>
        </w:rPr>
      </w:pPr>
      <w:bookmarkStart w:id="0" w:name="_GoBack"/>
      <w:bookmarkEnd w:id="0"/>
      <w:r>
        <w:rPr>
          <w:rFonts w:ascii="Times New Roman" w:hAnsi="Times New Roman"/>
          <w:b/>
          <w:color w:val="auto"/>
          <w:sz w:val="24"/>
        </w:rPr>
        <w:t>CORSO DI STORIA DELLA TEOLOGIA</w:t>
      </w:r>
    </w:p>
    <w:p w:rsidR="001C29AC" w:rsidRDefault="001C29AC" w:rsidP="001C29AC">
      <w:pPr>
        <w:spacing w:after="0" w:line="360" w:lineRule="auto"/>
        <w:ind w:left="851" w:right="849" w:firstLine="283"/>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ANNO ACCADEMICO 2021-2022</w:t>
      </w:r>
    </w:p>
    <w:p w:rsidR="001C29AC" w:rsidRDefault="001C29AC" w:rsidP="001C29AC">
      <w:pPr>
        <w:spacing w:after="0" w:line="360" w:lineRule="auto"/>
        <w:ind w:left="851" w:right="849" w:firstLine="283"/>
        <w:jc w:val="both"/>
        <w:rPr>
          <w:rFonts w:ascii="Times New Roman" w:eastAsia="Times New Roman" w:hAnsi="Times New Roman" w:cs="Times New Roman"/>
          <w:b/>
          <w:sz w:val="24"/>
          <w:szCs w:val="24"/>
          <w:lang w:eastAsia="it-IT"/>
        </w:rPr>
      </w:pPr>
      <w:proofErr w:type="spellStart"/>
      <w:r>
        <w:rPr>
          <w:rFonts w:ascii="Times New Roman" w:eastAsia="Times New Roman" w:hAnsi="Times New Roman" w:cs="Times New Roman"/>
          <w:b/>
          <w:sz w:val="24"/>
          <w:szCs w:val="24"/>
          <w:lang w:eastAsia="it-IT"/>
        </w:rPr>
        <w:t>Lez</w:t>
      </w:r>
      <w:proofErr w:type="spellEnd"/>
      <w:r>
        <w:rPr>
          <w:rFonts w:ascii="Times New Roman" w:eastAsia="Times New Roman" w:hAnsi="Times New Roman" w:cs="Times New Roman"/>
          <w:b/>
          <w:sz w:val="24"/>
          <w:szCs w:val="24"/>
          <w:lang w:eastAsia="it-IT"/>
        </w:rPr>
        <w:t xml:space="preserve">. 11° </w:t>
      </w:r>
      <w:r w:rsidR="00030FA7">
        <w:rPr>
          <w:rFonts w:ascii="Times New Roman" w:eastAsia="Times New Roman" w:hAnsi="Times New Roman" w:cs="Times New Roman"/>
          <w:b/>
          <w:sz w:val="24"/>
          <w:szCs w:val="24"/>
          <w:lang w:eastAsia="it-IT"/>
        </w:rPr>
        <w:t xml:space="preserve"> 1 febbraio 2022</w:t>
      </w:r>
    </w:p>
    <w:p w:rsidR="001C29AC" w:rsidRDefault="001C29AC" w:rsidP="001C29AC">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1 . Abbiamo concluso la lezione precedente dicendo che il plenilunio è giorno di festa, è il giorno della luna piena. Mio marito è fuori casa, è partito per un lungo viaggio. Questa è una immagine importante che ritorna molte volte; ritorna nelle parabole, ritorna nella letteratura. Molte novelle del Decamerone sono impostate sullo schema del mercante-marito che è partito per il viaggio e a casa sua succede qualcosa di non buono. Qui però, pur partendo dall’immagine realistica, l’immagine è simbolica e quindi c’è la figura del tradimento, della seduzione, dell’inganno, dell’allontanamento. </w:t>
      </w:r>
    </w:p>
    <w:p w:rsidR="001C29AC" w:rsidRDefault="001C29AC" w:rsidP="001C29AC">
      <w:pPr>
        <w:pStyle w:val="Stile2"/>
        <w:spacing w:after="4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21</w:t>
      </w:r>
      <w:r>
        <w:rPr>
          <w:rFonts w:ascii="Times New Roman" w:hAnsi="Times New Roman"/>
          <w:color w:val="auto"/>
          <w:sz w:val="20"/>
          <w:szCs w:val="20"/>
        </w:rPr>
        <w:t>Lo lusinga con tante moine,</w:t>
      </w:r>
    </w:p>
    <w:p w:rsidR="001C29AC" w:rsidRDefault="001C29AC" w:rsidP="001C29AC">
      <w:pPr>
        <w:pStyle w:val="Stile2"/>
        <w:spacing w:before="0" w:after="40"/>
        <w:ind w:left="851" w:right="849" w:firstLine="283"/>
        <w:rPr>
          <w:rFonts w:ascii="Times New Roman" w:hAnsi="Times New Roman"/>
          <w:color w:val="auto"/>
          <w:sz w:val="20"/>
          <w:szCs w:val="20"/>
        </w:rPr>
      </w:pPr>
      <w:r>
        <w:rPr>
          <w:rFonts w:ascii="Times New Roman" w:hAnsi="Times New Roman"/>
          <w:color w:val="auto"/>
          <w:sz w:val="20"/>
          <w:szCs w:val="20"/>
        </w:rPr>
        <w:t>lo seduce con labbra allettanti;</w:t>
      </w:r>
    </w:p>
    <w:p w:rsidR="001C29AC" w:rsidRDefault="001C29AC" w:rsidP="001C29AC">
      <w:pPr>
        <w:pStyle w:val="Stile2"/>
        <w:spacing w:before="0" w:after="4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22</w:t>
      </w:r>
      <w:r>
        <w:rPr>
          <w:rFonts w:ascii="Times New Roman" w:hAnsi="Times New Roman"/>
          <w:color w:val="auto"/>
          <w:sz w:val="20"/>
          <w:szCs w:val="20"/>
        </w:rPr>
        <w:t>egli incauto la segue,</w:t>
      </w:r>
    </w:p>
    <w:p w:rsidR="001C29AC" w:rsidRDefault="001C29AC" w:rsidP="001C29AC">
      <w:pPr>
        <w:pStyle w:val="Stile2"/>
        <w:spacing w:before="0"/>
        <w:ind w:left="851" w:right="849" w:firstLine="283"/>
        <w:rPr>
          <w:rFonts w:ascii="Times New Roman" w:hAnsi="Times New Roman"/>
          <w:color w:val="auto"/>
          <w:sz w:val="24"/>
        </w:rPr>
      </w:pPr>
      <w:r>
        <w:rPr>
          <w:rFonts w:ascii="Times New Roman" w:hAnsi="Times New Roman"/>
          <w:color w:val="auto"/>
          <w:sz w:val="20"/>
          <w:szCs w:val="20"/>
        </w:rPr>
        <w:t>come un bue condotto al macello</w:t>
      </w:r>
      <w:r>
        <w:rPr>
          <w:rFonts w:ascii="Times New Roman" w:hAnsi="Times New Roman"/>
          <w:color w:val="auto"/>
          <w:sz w:val="24"/>
        </w:rPr>
        <w:t>,</w:t>
      </w:r>
    </w:p>
    <w:p w:rsidR="001C29AC" w:rsidRDefault="001C29AC" w:rsidP="001C29AC">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È interessante che non lo paragona ad un toro, lo paragona a un bue condotto al macello. Non è un toro che va alla monta, è un bue che va al macello.</w:t>
      </w:r>
    </w:p>
    <w:p w:rsidR="001C29AC" w:rsidRDefault="001C29AC" w:rsidP="001C29AC">
      <w:pPr>
        <w:pStyle w:val="Stile2"/>
        <w:spacing w:after="40"/>
        <w:ind w:left="851" w:right="849" w:firstLine="283"/>
        <w:rPr>
          <w:rFonts w:ascii="Times New Roman" w:hAnsi="Times New Roman"/>
          <w:color w:val="auto"/>
          <w:sz w:val="20"/>
          <w:szCs w:val="20"/>
        </w:rPr>
      </w:pPr>
      <w:r>
        <w:rPr>
          <w:rFonts w:ascii="Times New Roman" w:hAnsi="Times New Roman"/>
          <w:color w:val="auto"/>
          <w:sz w:val="20"/>
          <w:szCs w:val="20"/>
        </w:rPr>
        <w:t>come cervo adescato con un laccio,</w:t>
      </w:r>
    </w:p>
    <w:p w:rsidR="001C29AC" w:rsidRDefault="001C29AC" w:rsidP="001C29AC">
      <w:pPr>
        <w:pStyle w:val="Stile2"/>
        <w:spacing w:before="0" w:after="4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23</w:t>
      </w:r>
      <w:r>
        <w:rPr>
          <w:rFonts w:ascii="Times New Roman" w:hAnsi="Times New Roman"/>
          <w:color w:val="auto"/>
          <w:sz w:val="20"/>
          <w:szCs w:val="20"/>
        </w:rPr>
        <w:t>finché una freccia non gli trafigge il fegato,</w:t>
      </w:r>
    </w:p>
    <w:p w:rsidR="001C29AC" w:rsidRDefault="001C29AC" w:rsidP="001C29AC">
      <w:pPr>
        <w:pStyle w:val="Stile2"/>
        <w:spacing w:before="0" w:after="40"/>
        <w:ind w:left="851" w:right="849" w:firstLine="283"/>
        <w:rPr>
          <w:rFonts w:ascii="Times New Roman" w:hAnsi="Times New Roman"/>
          <w:color w:val="auto"/>
          <w:sz w:val="20"/>
          <w:szCs w:val="20"/>
        </w:rPr>
      </w:pPr>
      <w:r>
        <w:rPr>
          <w:rFonts w:ascii="Times New Roman" w:hAnsi="Times New Roman"/>
          <w:color w:val="auto"/>
          <w:sz w:val="20"/>
          <w:szCs w:val="20"/>
        </w:rPr>
        <w:t>come un uccello che si precipita nella rete</w:t>
      </w:r>
    </w:p>
    <w:p w:rsidR="001C29AC" w:rsidRDefault="001C29AC" w:rsidP="001C29AC">
      <w:pPr>
        <w:pStyle w:val="Stile2"/>
        <w:spacing w:before="0" w:after="40"/>
        <w:ind w:left="851" w:right="849" w:firstLine="283"/>
        <w:rPr>
          <w:rFonts w:ascii="Times New Roman" w:hAnsi="Times New Roman"/>
          <w:color w:val="auto"/>
          <w:sz w:val="24"/>
        </w:rPr>
      </w:pPr>
      <w:r>
        <w:rPr>
          <w:rFonts w:ascii="Times New Roman" w:hAnsi="Times New Roman"/>
          <w:color w:val="auto"/>
          <w:sz w:val="20"/>
          <w:szCs w:val="20"/>
        </w:rPr>
        <w:t>e non sa che la sua vita è in pericolo</w:t>
      </w:r>
      <w:r>
        <w:rPr>
          <w:rFonts w:ascii="Times New Roman" w:hAnsi="Times New Roman"/>
          <w:color w:val="auto"/>
          <w:sz w:val="24"/>
        </w:rPr>
        <w:t>.</w:t>
      </w:r>
    </w:p>
    <w:p w:rsidR="001C29AC" w:rsidRDefault="001C29AC" w:rsidP="001C29AC">
      <w:pPr>
        <w:ind w:left="851" w:right="849" w:firstLine="283"/>
        <w:jc w:val="both"/>
        <w:rPr>
          <w:rFonts w:ascii="Times New Roman" w:hAnsi="Times New Roman" w:cs="Times New Roman"/>
          <w:sz w:val="24"/>
          <w:szCs w:val="24"/>
        </w:rPr>
      </w:pPr>
      <w:r>
        <w:rPr>
          <w:rFonts w:ascii="Times New Roman" w:hAnsi="Times New Roman" w:cs="Times New Roman"/>
          <w:sz w:val="24"/>
          <w:szCs w:val="24"/>
        </w:rPr>
        <w:t>Siamo passati al plurale.</w:t>
      </w:r>
    </w:p>
    <w:p w:rsidR="001C29AC" w:rsidRDefault="001C29AC" w:rsidP="001C29AC">
      <w:pPr>
        <w:pStyle w:val="Stile2"/>
        <w:spacing w:after="4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24</w:t>
      </w:r>
      <w:r>
        <w:rPr>
          <w:rFonts w:ascii="Times New Roman" w:hAnsi="Times New Roman"/>
          <w:color w:val="auto"/>
          <w:sz w:val="20"/>
          <w:szCs w:val="20"/>
        </w:rPr>
        <w:t>Ora, figli, ascoltatemi</w:t>
      </w:r>
    </w:p>
    <w:p w:rsidR="001C29AC" w:rsidRDefault="001C29AC" w:rsidP="001C29AC">
      <w:pPr>
        <w:pStyle w:val="Stile2"/>
        <w:spacing w:before="0" w:after="40"/>
        <w:ind w:left="851" w:right="849" w:firstLine="283"/>
        <w:rPr>
          <w:rFonts w:ascii="Times New Roman" w:hAnsi="Times New Roman"/>
          <w:color w:val="auto"/>
          <w:sz w:val="20"/>
          <w:szCs w:val="20"/>
        </w:rPr>
      </w:pPr>
      <w:r>
        <w:rPr>
          <w:rFonts w:ascii="Times New Roman" w:hAnsi="Times New Roman"/>
          <w:color w:val="auto"/>
          <w:sz w:val="20"/>
          <w:szCs w:val="20"/>
        </w:rPr>
        <w:t>e fate attenzione alle parole della mia bocca.</w:t>
      </w:r>
    </w:p>
    <w:p w:rsidR="001C29AC" w:rsidRDefault="001C29AC" w:rsidP="001C29AC">
      <w:pPr>
        <w:pStyle w:val="Stile2"/>
        <w:spacing w:before="0" w:after="4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25</w:t>
      </w:r>
      <w:r>
        <w:rPr>
          <w:rFonts w:ascii="Times New Roman" w:hAnsi="Times New Roman"/>
          <w:color w:val="auto"/>
          <w:sz w:val="20"/>
          <w:szCs w:val="20"/>
        </w:rPr>
        <w:t>Il tuo cuore non si volga verso le sue vie,</w:t>
      </w:r>
    </w:p>
    <w:p w:rsidR="001C29AC" w:rsidRDefault="001C29AC" w:rsidP="001C29AC">
      <w:pPr>
        <w:pStyle w:val="Stile2"/>
        <w:spacing w:before="0" w:after="40"/>
        <w:ind w:left="851" w:right="849" w:firstLine="283"/>
        <w:rPr>
          <w:rFonts w:ascii="Times New Roman" w:hAnsi="Times New Roman"/>
          <w:color w:val="auto"/>
          <w:sz w:val="20"/>
          <w:szCs w:val="20"/>
        </w:rPr>
      </w:pPr>
      <w:r>
        <w:rPr>
          <w:rFonts w:ascii="Times New Roman" w:hAnsi="Times New Roman"/>
          <w:color w:val="auto"/>
          <w:sz w:val="20"/>
          <w:szCs w:val="20"/>
        </w:rPr>
        <w:t>non vagare per i suoi sentieri,</w:t>
      </w:r>
    </w:p>
    <w:p w:rsidR="001C29AC" w:rsidRDefault="001C29AC" w:rsidP="001C29AC">
      <w:pPr>
        <w:pStyle w:val="Stile2"/>
        <w:spacing w:before="0" w:after="4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26</w:t>
      </w:r>
      <w:r>
        <w:rPr>
          <w:rFonts w:ascii="Times New Roman" w:hAnsi="Times New Roman"/>
          <w:color w:val="auto"/>
          <w:sz w:val="20"/>
          <w:szCs w:val="20"/>
        </w:rPr>
        <w:t>perché molti ne ha fatti cadere trafitti</w:t>
      </w:r>
    </w:p>
    <w:p w:rsidR="001C29AC" w:rsidRDefault="001C29AC" w:rsidP="001C29AC">
      <w:pPr>
        <w:pStyle w:val="Stile2"/>
        <w:spacing w:before="0" w:after="40"/>
        <w:ind w:left="851" w:right="849" w:firstLine="283"/>
        <w:rPr>
          <w:rFonts w:ascii="Times New Roman" w:hAnsi="Times New Roman"/>
          <w:color w:val="auto"/>
          <w:sz w:val="20"/>
          <w:szCs w:val="20"/>
        </w:rPr>
      </w:pPr>
      <w:r>
        <w:rPr>
          <w:rFonts w:ascii="Times New Roman" w:hAnsi="Times New Roman"/>
          <w:color w:val="auto"/>
          <w:sz w:val="20"/>
          <w:szCs w:val="20"/>
        </w:rPr>
        <w:t>ed erano vigorose tutte le sue vittime.</w:t>
      </w:r>
    </w:p>
    <w:p w:rsidR="001C29AC" w:rsidRDefault="001C29AC" w:rsidP="001C29AC">
      <w:pPr>
        <w:pStyle w:val="Stile2"/>
        <w:spacing w:before="0" w:after="4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27</w:t>
      </w:r>
      <w:r>
        <w:rPr>
          <w:rFonts w:ascii="Times New Roman" w:hAnsi="Times New Roman"/>
          <w:color w:val="auto"/>
          <w:sz w:val="20"/>
          <w:szCs w:val="20"/>
        </w:rPr>
        <w:t>Strada del regno dei morti è la sua casa,</w:t>
      </w:r>
    </w:p>
    <w:p w:rsidR="001C29AC" w:rsidRDefault="001C29AC" w:rsidP="001C29AC">
      <w:pPr>
        <w:pStyle w:val="Stile2"/>
        <w:spacing w:before="0"/>
        <w:ind w:left="851" w:right="849" w:firstLine="283"/>
        <w:rPr>
          <w:rFonts w:ascii="Times New Roman" w:hAnsi="Times New Roman"/>
          <w:color w:val="auto"/>
          <w:sz w:val="20"/>
          <w:szCs w:val="20"/>
        </w:rPr>
      </w:pPr>
      <w:r>
        <w:rPr>
          <w:rFonts w:ascii="Times New Roman" w:hAnsi="Times New Roman"/>
          <w:color w:val="auto"/>
          <w:sz w:val="20"/>
          <w:szCs w:val="20"/>
        </w:rPr>
        <w:t>che scende nelle dimore della morte.</w:t>
      </w:r>
    </w:p>
    <w:p w:rsidR="001C29AC" w:rsidRDefault="001C29AC" w:rsidP="001C29AC">
      <w:pPr>
        <w:ind w:left="851" w:right="849" w:firstLine="283"/>
        <w:jc w:val="both"/>
        <w:rPr>
          <w:rFonts w:ascii="Times New Roman" w:hAnsi="Times New Roman" w:cs="Times New Roman"/>
          <w:sz w:val="24"/>
          <w:szCs w:val="24"/>
        </w:rPr>
      </w:pPr>
    </w:p>
    <w:p w:rsidR="001C29AC" w:rsidRDefault="001C29AC" w:rsidP="001C29AC">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2 . L’ammonimento finale, decisamente moralistico, insiste su questo aspetto negativo, deleterio, rovinoso. Cadere in braccio a questa cultura alternativa è rovinarsi, è la strada sbagliata, è la strada che porta alla morte, quindi: “Ascoltate le parole della mia bocca!”</w:t>
      </w:r>
    </w:p>
    <w:p w:rsidR="001C29AC" w:rsidRDefault="001C29AC" w:rsidP="001C29AC">
      <w:pPr>
        <w:pStyle w:val="Titolo2"/>
        <w:spacing w:line="360" w:lineRule="auto"/>
        <w:ind w:left="851" w:right="849" w:firstLine="283"/>
        <w:rPr>
          <w:rFonts w:ascii="Times New Roman" w:eastAsia="Times New Roman" w:hAnsi="Times New Roman" w:cs="Times New Roman"/>
          <w:b/>
          <w:strike/>
          <w:color w:val="auto"/>
          <w:sz w:val="24"/>
          <w:szCs w:val="24"/>
          <w:lang w:eastAsia="it-IT"/>
        </w:rPr>
      </w:pPr>
      <w:r>
        <w:rPr>
          <w:rFonts w:ascii="Times New Roman" w:hAnsi="Times New Roman" w:cs="Times New Roman"/>
          <w:sz w:val="24"/>
          <w:szCs w:val="24"/>
        </w:rPr>
        <w:t xml:space="preserve">  </w:t>
      </w:r>
      <w:r>
        <w:rPr>
          <w:rFonts w:ascii="Times New Roman" w:eastAsia="Times New Roman" w:hAnsi="Times New Roman" w:cs="Times New Roman"/>
          <w:b/>
          <w:color w:val="auto"/>
          <w:sz w:val="24"/>
          <w:szCs w:val="24"/>
          <w:lang w:eastAsia="it-IT"/>
        </w:rPr>
        <w:t xml:space="preserve">2° Discorso della sapienza – struttura letteraria (8,1-36) </w:t>
      </w:r>
    </w:p>
    <w:p w:rsidR="001C29AC" w:rsidRDefault="001C29AC" w:rsidP="001C29AC">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Contrapposizione positiva: al capitolo 8 troviamo il quadro della sapienza che loda se stessa. È un testo molto importante, letterariamente bello, che l’autore ha </w:t>
      </w:r>
      <w:r>
        <w:rPr>
          <w:rFonts w:ascii="Times New Roman" w:eastAsia="Times New Roman" w:hAnsi="Times New Roman" w:cs="Times New Roman"/>
          <w:sz w:val="24"/>
          <w:szCs w:val="24"/>
          <w:lang w:eastAsia="it-IT"/>
        </w:rPr>
        <w:lastRenderedPageBreak/>
        <w:t>elaborato con notevole abilità. È un testo anche di grande teologia, perché in questo elogio della sapienza è condensato l’elogio della parola di Dio ed è la descrizione della rivelazione biblica.</w:t>
      </w:r>
    </w:p>
    <w:p w:rsidR="001C29AC" w:rsidRDefault="001C29AC" w:rsidP="001C29AC">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Tutto il capitolo, 36 versetti, è omogeneo e si può strutturare facilmente in tre parti principali con introduzione e conclusione. </w:t>
      </w:r>
    </w:p>
    <w:p w:rsidR="001C29AC" w:rsidRDefault="001C29AC" w:rsidP="001C29AC">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versetti 1-3 costituiscono l’introduzione; i versetti 4-11 sono la prima parte; 12-21 seconda parte; 22-31 terza parte e gli ultimi versetti: 32-36 contengono la conclusione. Ci sono degli indizi letterari importanti. Guardiamo i versetti che iniziano le tre parti:</w:t>
      </w:r>
    </w:p>
    <w:p w:rsidR="001C29AC" w:rsidRDefault="001C29AC" w:rsidP="001C29AC">
      <w:pPr>
        <w:spacing w:before="120" w:after="12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4</w:t>
      </w:r>
      <w:r>
        <w:rPr>
          <w:rFonts w:ascii="Times New Roman" w:eastAsia="Times New Roman" w:hAnsi="Times New Roman" w:cs="Times New Roman"/>
          <w:sz w:val="20"/>
          <w:szCs w:val="20"/>
          <w:lang w:eastAsia="it-IT"/>
        </w:rPr>
        <w:t>«A voi, uomini, io mi rivolgo,</w:t>
      </w:r>
    </w:p>
    <w:p w:rsidR="001C29AC" w:rsidRDefault="001C29AC" w:rsidP="001C29AC">
      <w:pPr>
        <w:spacing w:after="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 tema è costituito dal “voi”; voi destinatari. </w:t>
      </w:r>
    </w:p>
    <w:p w:rsidR="001C29AC" w:rsidRDefault="001C29AC" w:rsidP="001C29AC">
      <w:pPr>
        <w:spacing w:before="120" w:after="12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12</w:t>
      </w:r>
      <w:r>
        <w:rPr>
          <w:rFonts w:ascii="Times New Roman" w:eastAsia="Times New Roman" w:hAnsi="Times New Roman" w:cs="Times New Roman"/>
          <w:sz w:val="20"/>
          <w:szCs w:val="20"/>
          <w:lang w:eastAsia="it-IT"/>
        </w:rPr>
        <w:t xml:space="preserve">Io, la sapienza, </w:t>
      </w:r>
    </w:p>
    <w:p w:rsidR="001C29AC" w:rsidRDefault="001C29AC" w:rsidP="001C29AC">
      <w:pPr>
        <w:spacing w:after="0" w:line="24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seconda parte è incentrata sull’io che è la sapienza.</w:t>
      </w:r>
    </w:p>
    <w:p w:rsidR="001C29AC" w:rsidRDefault="001C29AC" w:rsidP="001C29AC">
      <w:pPr>
        <w:spacing w:before="120" w:after="12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22</w:t>
      </w:r>
      <w:r>
        <w:rPr>
          <w:rFonts w:ascii="Times New Roman" w:eastAsia="Times New Roman" w:hAnsi="Times New Roman" w:cs="Times New Roman"/>
          <w:sz w:val="20"/>
          <w:szCs w:val="20"/>
          <w:lang w:eastAsia="it-IT"/>
        </w:rPr>
        <w:t xml:space="preserve">Il Signore </w:t>
      </w:r>
    </w:p>
    <w:p w:rsidR="001C29AC" w:rsidRDefault="001C29AC" w:rsidP="001C29AC">
      <w:pPr>
        <w:spacing w:after="0" w:line="24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terza parte è incentrata sul Signore. Voi, io, il Signore. Ancora…</w:t>
      </w:r>
    </w:p>
    <w:p w:rsidR="001C29AC" w:rsidRDefault="001C29AC" w:rsidP="001C29AC">
      <w:pPr>
        <w:spacing w:before="120"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4</w:t>
      </w:r>
      <w:r>
        <w:rPr>
          <w:rFonts w:ascii="Times New Roman" w:eastAsia="Times New Roman" w:hAnsi="Times New Roman" w:cs="Times New Roman"/>
          <w:sz w:val="20"/>
          <w:szCs w:val="20"/>
          <w:lang w:eastAsia="it-IT"/>
        </w:rPr>
        <w:t>«A voi, uomini, io mi rivolgo,</w:t>
      </w:r>
    </w:p>
    <w:p w:rsidR="001C29AC" w:rsidRDefault="001C29AC" w:rsidP="001C29AC">
      <w:pPr>
        <w:spacing w:after="12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ai </w:t>
      </w:r>
      <w:r>
        <w:rPr>
          <w:rFonts w:ascii="Times New Roman" w:eastAsia="Times New Roman" w:hAnsi="Times New Roman" w:cs="Times New Roman"/>
          <w:b/>
          <w:sz w:val="20"/>
          <w:szCs w:val="20"/>
          <w:lang w:eastAsia="it-IT"/>
        </w:rPr>
        <w:t>figli dell’uomo</w:t>
      </w:r>
      <w:r>
        <w:rPr>
          <w:rFonts w:ascii="Times New Roman" w:eastAsia="Times New Roman" w:hAnsi="Times New Roman" w:cs="Times New Roman"/>
          <w:sz w:val="20"/>
          <w:szCs w:val="20"/>
          <w:lang w:eastAsia="it-IT"/>
        </w:rPr>
        <w:t xml:space="preserve"> è diretta la mia voce.</w:t>
      </w:r>
    </w:p>
    <w:p w:rsidR="001C29AC" w:rsidRDefault="001C29AC" w:rsidP="001C29AC">
      <w:pPr>
        <w:spacing w:after="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“Figli dell’uomo”, andiamo in fondo al v. 31e leggiamo: </w:t>
      </w:r>
    </w:p>
    <w:p w:rsidR="001C29AC" w:rsidRDefault="001C29AC" w:rsidP="001C29AC">
      <w:pPr>
        <w:spacing w:before="120" w:after="120" w:line="24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0"/>
          <w:szCs w:val="20"/>
          <w:lang w:eastAsia="it-IT"/>
        </w:rPr>
        <w:t xml:space="preserve">ponendo le mie delizie tra i </w:t>
      </w:r>
      <w:r>
        <w:rPr>
          <w:rFonts w:ascii="Times New Roman" w:eastAsia="Times New Roman" w:hAnsi="Times New Roman" w:cs="Times New Roman"/>
          <w:b/>
          <w:sz w:val="20"/>
          <w:szCs w:val="20"/>
          <w:lang w:eastAsia="it-IT"/>
        </w:rPr>
        <w:t>figli dell’uomo</w:t>
      </w:r>
      <w:r>
        <w:rPr>
          <w:rFonts w:ascii="Times New Roman" w:eastAsia="Times New Roman" w:hAnsi="Times New Roman" w:cs="Times New Roman"/>
          <w:sz w:val="24"/>
          <w:szCs w:val="24"/>
          <w:lang w:eastAsia="it-IT"/>
        </w:rPr>
        <w:t>.</w:t>
      </w:r>
    </w:p>
    <w:p w:rsidR="001C29AC" w:rsidRDefault="001C29AC" w:rsidP="001C29AC">
      <w:pPr>
        <w:spacing w:after="0" w:line="360" w:lineRule="auto"/>
        <w:ind w:left="851" w:right="849" w:firstLine="283"/>
        <w:jc w:val="both"/>
        <w:rPr>
          <w:rFonts w:ascii="Times New Roman" w:eastAsia="Times New Roman" w:hAnsi="Times New Roman" w:cs="Times New Roman"/>
          <w:sz w:val="24"/>
          <w:szCs w:val="24"/>
          <w:lang w:eastAsia="it-IT"/>
        </w:rPr>
      </w:pPr>
    </w:p>
    <w:p w:rsidR="001C29AC" w:rsidRDefault="001C29AC" w:rsidP="001C29AC">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3 . Vuol dire che la parola </w:t>
      </w:r>
      <w:r>
        <w:rPr>
          <w:rFonts w:ascii="Times New Roman" w:eastAsia="Times New Roman" w:hAnsi="Times New Roman" w:cs="Times New Roman"/>
          <w:i/>
          <w:sz w:val="24"/>
          <w:szCs w:val="24"/>
          <w:lang w:eastAsia="it-IT"/>
        </w:rPr>
        <w:t xml:space="preserve">figli dell’uomo </w:t>
      </w:r>
      <w:r>
        <w:rPr>
          <w:rFonts w:ascii="Times New Roman" w:eastAsia="Times New Roman" w:hAnsi="Times New Roman" w:cs="Times New Roman"/>
          <w:sz w:val="24"/>
          <w:szCs w:val="24"/>
          <w:lang w:eastAsia="it-IT"/>
        </w:rPr>
        <w:t>fa inclusione di tutta la parte principale. Tutto il testo dal v. 4 al v. 31 è racchiuso dalla formula “Figli dell’uomo”, quindi è un discorso che riguarda i figli dell’uomo, cioè l’umanità concreta.</w:t>
      </w:r>
    </w:p>
    <w:p w:rsidR="001C29AC" w:rsidRDefault="001C29AC" w:rsidP="001C29AC">
      <w:pPr>
        <w:spacing w:after="0" w:line="24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 v. 32, vistosamente, si tirano le fila: </w:t>
      </w:r>
    </w:p>
    <w:p w:rsidR="001C29AC" w:rsidRDefault="001C29AC" w:rsidP="001C29AC">
      <w:pPr>
        <w:spacing w:before="120" w:after="12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32</w:t>
      </w:r>
      <w:r>
        <w:rPr>
          <w:rFonts w:ascii="Times New Roman" w:eastAsia="Times New Roman" w:hAnsi="Times New Roman" w:cs="Times New Roman"/>
          <w:sz w:val="20"/>
          <w:szCs w:val="20"/>
          <w:lang w:eastAsia="it-IT"/>
        </w:rPr>
        <w:t>Ora, figli, ascoltatemi:</w:t>
      </w:r>
    </w:p>
    <w:p w:rsidR="001C29AC" w:rsidRDefault="001C29AC" w:rsidP="001C29AC">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Morale di tutto il discorso è l’espressione finale. </w:t>
      </w:r>
    </w:p>
    <w:p w:rsidR="001C29AC" w:rsidRDefault="001C29AC" w:rsidP="001C29AC">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Facciamo adesso una lettura completa di questo testo con poche note, in modo tale da cominciare a prenderne conoscenza; nel prossimo incontro approfondiremo alcuni aspetti più importanti. </w:t>
      </w:r>
    </w:p>
    <w:p w:rsidR="001C29AC" w:rsidRDefault="001C29AC" w:rsidP="001C29AC">
      <w:pPr>
        <w:spacing w:before="120"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i/>
          <w:sz w:val="24"/>
          <w:szCs w:val="24"/>
          <w:lang w:eastAsia="it-IT"/>
        </w:rPr>
        <w:t>L’introduzione</w:t>
      </w:r>
      <w:r>
        <w:rPr>
          <w:rFonts w:ascii="Times New Roman" w:eastAsia="Times New Roman" w:hAnsi="Times New Roman" w:cs="Times New Roman"/>
          <w:sz w:val="24"/>
          <w:szCs w:val="24"/>
          <w:lang w:eastAsia="it-IT"/>
        </w:rPr>
        <w:t xml:space="preserve"> (1-3), costituita dai primi tre versetti, è una ambientazione della scena, analoga a quella che abbiamo già trovato nel cap. 1: la piazza della città, davanti alla porta. </w:t>
      </w:r>
    </w:p>
    <w:p w:rsidR="001C29AC" w:rsidRDefault="001C29AC" w:rsidP="001C29AC">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capitolo inizia con una domanda retorica.</w:t>
      </w:r>
    </w:p>
    <w:p w:rsidR="001C29AC" w:rsidRDefault="001C29AC" w:rsidP="001C29AC">
      <w:pPr>
        <w:spacing w:before="120"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lang w:eastAsia="it-IT"/>
        </w:rPr>
        <w:t>8,</w:t>
      </w:r>
      <w:r>
        <w:rPr>
          <w:rFonts w:ascii="Times New Roman" w:eastAsia="Times New Roman" w:hAnsi="Times New Roman" w:cs="Times New Roman"/>
          <w:b/>
          <w:sz w:val="20"/>
          <w:szCs w:val="20"/>
          <w:vertAlign w:val="superscript"/>
          <w:lang w:eastAsia="it-IT"/>
        </w:rPr>
        <w:t>1</w:t>
      </w:r>
      <w:r>
        <w:rPr>
          <w:rFonts w:ascii="Times New Roman" w:eastAsia="Times New Roman" w:hAnsi="Times New Roman" w:cs="Times New Roman"/>
          <w:sz w:val="20"/>
          <w:szCs w:val="20"/>
          <w:lang w:eastAsia="it-IT"/>
        </w:rPr>
        <w:t>La sapienza forse non chiama</w:t>
      </w:r>
    </w:p>
    <w:p w:rsidR="001C29AC" w:rsidRDefault="001C29AC" w:rsidP="001C29AC">
      <w:pPr>
        <w:spacing w:after="12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e l’intelligenza non fa udire la sua voce? </w:t>
      </w:r>
    </w:p>
    <w:p w:rsidR="001C29AC" w:rsidRDefault="001C29AC" w:rsidP="001C29AC">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È un modo abituale di procedere della poetica ebraica, con l’intento di affermare che le cose stanno proprio così: certamente la sapienza chiama; la stessa cosa viene poi ripetuta con linguaggio </w:t>
      </w:r>
      <w:proofErr w:type="spellStart"/>
      <w:r>
        <w:rPr>
          <w:rFonts w:ascii="Times New Roman" w:eastAsia="Times New Roman" w:hAnsi="Times New Roman" w:cs="Times New Roman"/>
          <w:sz w:val="24"/>
          <w:szCs w:val="24"/>
          <w:lang w:eastAsia="it-IT"/>
        </w:rPr>
        <w:t>parallelistico</w:t>
      </w:r>
      <w:proofErr w:type="spellEnd"/>
      <w:r>
        <w:rPr>
          <w:rFonts w:ascii="Times New Roman" w:eastAsia="Times New Roman" w:hAnsi="Times New Roman" w:cs="Times New Roman"/>
          <w:sz w:val="24"/>
          <w:szCs w:val="24"/>
          <w:lang w:eastAsia="it-IT"/>
        </w:rPr>
        <w:t>: l’intelligenza fa udire la sua voce. Dove?</w:t>
      </w:r>
    </w:p>
    <w:p w:rsidR="001C29AC" w:rsidRDefault="001C29AC" w:rsidP="001C29AC">
      <w:pPr>
        <w:spacing w:before="120"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2</w:t>
      </w:r>
      <w:r>
        <w:rPr>
          <w:rFonts w:ascii="Times New Roman" w:eastAsia="Times New Roman" w:hAnsi="Times New Roman" w:cs="Times New Roman"/>
          <w:sz w:val="20"/>
          <w:szCs w:val="20"/>
          <w:lang w:eastAsia="it-IT"/>
        </w:rPr>
        <w:t>In cima alle alture, lungo la via,</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nei crocicchi delle strade si apposta,</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3</w:t>
      </w:r>
      <w:r>
        <w:rPr>
          <w:rFonts w:ascii="Times New Roman" w:eastAsia="Times New Roman" w:hAnsi="Times New Roman" w:cs="Times New Roman"/>
          <w:sz w:val="20"/>
          <w:szCs w:val="20"/>
          <w:lang w:eastAsia="it-IT"/>
        </w:rPr>
        <w:t>presso le porte, all’ingresso della città,</w:t>
      </w:r>
    </w:p>
    <w:p w:rsidR="001C29AC" w:rsidRDefault="001C29AC" w:rsidP="001C29AC">
      <w:pPr>
        <w:spacing w:after="12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sulle soglie degli usci essa grida:</w:t>
      </w:r>
    </w:p>
    <w:p w:rsidR="001C29AC" w:rsidRDefault="001C29AC" w:rsidP="001C29AC">
      <w:pPr>
        <w:spacing w:after="0" w:line="360" w:lineRule="auto"/>
        <w:ind w:left="851" w:right="849" w:firstLine="283"/>
        <w:jc w:val="both"/>
        <w:rPr>
          <w:rFonts w:ascii="Times New Roman" w:eastAsia="Times New Roman" w:hAnsi="Times New Roman" w:cs="Times New Roman"/>
          <w:sz w:val="24"/>
          <w:szCs w:val="24"/>
          <w:lang w:eastAsia="it-IT"/>
        </w:rPr>
      </w:pPr>
    </w:p>
    <w:p w:rsidR="001C29AC" w:rsidRDefault="001C29AC" w:rsidP="001C29AC">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4 . Nell’ambiente pubblico dove c’è il movimento della gente; nella vita concreta della gente la sapienza fa udire la sua voce. </w:t>
      </w:r>
    </w:p>
    <w:p w:rsidR="001C29AC" w:rsidRDefault="001C29AC" w:rsidP="001C29AC">
      <w:pPr>
        <w:spacing w:before="120"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La </w:t>
      </w:r>
      <w:r>
        <w:rPr>
          <w:rFonts w:ascii="Times New Roman" w:eastAsia="Times New Roman" w:hAnsi="Times New Roman" w:cs="Times New Roman"/>
          <w:i/>
          <w:sz w:val="24"/>
          <w:szCs w:val="24"/>
          <w:lang w:eastAsia="it-IT"/>
        </w:rPr>
        <w:t>prima parte</w:t>
      </w:r>
      <w:r>
        <w:rPr>
          <w:rFonts w:ascii="Times New Roman" w:eastAsia="Times New Roman" w:hAnsi="Times New Roman" w:cs="Times New Roman"/>
          <w:sz w:val="24"/>
          <w:szCs w:val="24"/>
          <w:lang w:eastAsia="it-IT"/>
        </w:rPr>
        <w:t xml:space="preserve"> (4-11) è una perorazione molto simile a quella di un imbonitore da mercato, contiene l’invito: la signora sapienza sta facendo propaganda alla propria merce. </w:t>
      </w:r>
    </w:p>
    <w:p w:rsidR="001C29AC" w:rsidRDefault="001C29AC" w:rsidP="001C29AC">
      <w:pPr>
        <w:spacing w:before="120" w:after="120" w:line="36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4</w:t>
      </w:r>
      <w:r>
        <w:rPr>
          <w:rFonts w:ascii="Times New Roman" w:eastAsia="Times New Roman" w:hAnsi="Times New Roman" w:cs="Times New Roman"/>
          <w:sz w:val="20"/>
          <w:szCs w:val="20"/>
          <w:lang w:eastAsia="it-IT"/>
        </w:rPr>
        <w:t>«A voi, uomini, io mi rivolgo,</w:t>
      </w:r>
    </w:p>
    <w:p w:rsidR="001C29AC" w:rsidRDefault="001C29AC" w:rsidP="001C29AC">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Adopera proprio il termine «</w:t>
      </w:r>
      <w:r>
        <w:rPr>
          <w:rFonts w:ascii="Times New Roman" w:eastAsia="Times New Roman" w:hAnsi="Times New Roman" w:cs="Times New Roman"/>
          <w:i/>
          <w:sz w:val="24"/>
          <w:szCs w:val="24"/>
          <w:lang w:eastAsia="it-IT"/>
        </w:rPr>
        <w:t>’</w:t>
      </w:r>
      <w:proofErr w:type="spellStart"/>
      <w:r>
        <w:rPr>
          <w:rFonts w:ascii="Times New Roman" w:eastAsia="Times New Roman" w:hAnsi="Times New Roman" w:cs="Times New Roman"/>
          <w:i/>
          <w:sz w:val="24"/>
          <w:szCs w:val="24"/>
          <w:lang w:eastAsia="it-IT"/>
        </w:rPr>
        <w:t>îsh</w:t>
      </w:r>
      <w:proofErr w:type="spellEnd"/>
      <w:r>
        <w:rPr>
          <w:rFonts w:ascii="Times New Roman" w:eastAsia="Times New Roman" w:hAnsi="Times New Roman" w:cs="Times New Roman"/>
          <w:sz w:val="24"/>
          <w:szCs w:val="24"/>
          <w:lang w:eastAsia="it-IT"/>
        </w:rPr>
        <w:t xml:space="preserve">» [= maschio: latino </w:t>
      </w:r>
      <w:proofErr w:type="spellStart"/>
      <w:r>
        <w:rPr>
          <w:rFonts w:ascii="Times New Roman" w:eastAsia="Times New Roman" w:hAnsi="Times New Roman" w:cs="Times New Roman"/>
          <w:i/>
          <w:iCs/>
          <w:sz w:val="24"/>
          <w:szCs w:val="24"/>
          <w:lang w:eastAsia="it-IT"/>
        </w:rPr>
        <w:t>vir</w:t>
      </w:r>
      <w:proofErr w:type="spellEnd"/>
      <w:r>
        <w:rPr>
          <w:rFonts w:ascii="Times New Roman" w:eastAsia="Times New Roman" w:hAnsi="Times New Roman" w:cs="Times New Roman"/>
          <w:sz w:val="24"/>
          <w:szCs w:val="24"/>
          <w:lang w:eastAsia="it-IT"/>
        </w:rPr>
        <w:t xml:space="preserve">, greco </w:t>
      </w:r>
      <w:proofErr w:type="spellStart"/>
      <w:r>
        <w:rPr>
          <w:rFonts w:ascii="Times New Roman" w:eastAsia="Times New Roman" w:hAnsi="Times New Roman" w:cs="Times New Roman"/>
          <w:i/>
          <w:sz w:val="24"/>
          <w:szCs w:val="24"/>
          <w:lang w:eastAsia="it-IT"/>
        </w:rPr>
        <w:t>anér</w:t>
      </w:r>
      <w:proofErr w:type="spellEnd"/>
      <w:r>
        <w:rPr>
          <w:rFonts w:ascii="Times New Roman" w:eastAsia="Times New Roman" w:hAnsi="Times New Roman" w:cs="Times New Roman"/>
          <w:sz w:val="24"/>
          <w:szCs w:val="24"/>
          <w:u w:val="single"/>
          <w:lang w:eastAsia="it-IT"/>
        </w:rPr>
        <w:t>]</w:t>
      </w:r>
      <w:r>
        <w:rPr>
          <w:rFonts w:ascii="Times New Roman" w:eastAsia="Times New Roman" w:hAnsi="Times New Roman" w:cs="Times New Roman"/>
          <w:sz w:val="24"/>
          <w:szCs w:val="24"/>
          <w:lang w:eastAsia="it-IT"/>
        </w:rPr>
        <w:t xml:space="preserve"> che in ebraico indica l’uomo maschio; non «</w:t>
      </w:r>
      <w:r>
        <w:rPr>
          <w:rFonts w:ascii="Times New Roman" w:eastAsia="Times New Roman" w:hAnsi="Times New Roman" w:cs="Times New Roman"/>
          <w:i/>
          <w:sz w:val="24"/>
          <w:szCs w:val="24"/>
          <w:lang w:eastAsia="it-IT"/>
        </w:rPr>
        <w:t>’</w:t>
      </w:r>
      <w:proofErr w:type="spellStart"/>
      <w:r>
        <w:rPr>
          <w:rFonts w:ascii="Times New Roman" w:eastAsia="Times New Roman" w:hAnsi="Times New Roman" w:cs="Times New Roman"/>
          <w:i/>
          <w:sz w:val="24"/>
          <w:szCs w:val="24"/>
          <w:lang w:eastAsia="it-IT"/>
        </w:rPr>
        <w:t>ādām</w:t>
      </w:r>
      <w:proofErr w:type="spellEnd"/>
      <w:r>
        <w:rPr>
          <w:rFonts w:ascii="Times New Roman" w:eastAsia="Times New Roman" w:hAnsi="Times New Roman" w:cs="Times New Roman"/>
          <w:sz w:val="24"/>
          <w:szCs w:val="24"/>
          <w:lang w:eastAsia="it-IT"/>
        </w:rPr>
        <w:t xml:space="preserve">»,; quindi non si rivolge all’umanità, ma agli uomini. </w:t>
      </w:r>
    </w:p>
    <w:p w:rsidR="001C29AC" w:rsidRDefault="001C29AC" w:rsidP="001C29AC">
      <w:pPr>
        <w:spacing w:before="120" w:after="120" w:line="36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ai figli dell’uomo è diretta la mia voce.</w:t>
      </w:r>
    </w:p>
    <w:p w:rsidR="001C29AC" w:rsidRDefault="001C29AC" w:rsidP="001C29AC">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Proseguendo, l’autore amplia l’orizzonte, perché vuole tenere insieme il gioco simbolico della proposta della donna fatta agli uomini, ma nello stesso tempo è un invito rivolto all’umanità in genere. </w:t>
      </w:r>
    </w:p>
    <w:p w:rsidR="001C29AC" w:rsidRDefault="001C29AC" w:rsidP="001C29AC">
      <w:pPr>
        <w:spacing w:before="120"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5</w:t>
      </w:r>
      <w:r>
        <w:rPr>
          <w:rFonts w:ascii="Times New Roman" w:eastAsia="Times New Roman" w:hAnsi="Times New Roman" w:cs="Times New Roman"/>
          <w:sz w:val="20"/>
          <w:szCs w:val="20"/>
          <w:lang w:eastAsia="it-IT"/>
        </w:rPr>
        <w:t>Imparate, inesperti, la prudenza</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e voi, stolti, fatevi assennati.</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6</w:t>
      </w:r>
      <w:r>
        <w:rPr>
          <w:rFonts w:ascii="Times New Roman" w:eastAsia="Times New Roman" w:hAnsi="Times New Roman" w:cs="Times New Roman"/>
          <w:sz w:val="20"/>
          <w:szCs w:val="20"/>
          <w:lang w:eastAsia="it-IT"/>
        </w:rPr>
        <w:t>Ascoltate, perché dirò cose rilevanti,</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dalle mie labbra usciranno sentenze giuste,</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7</w:t>
      </w:r>
      <w:r>
        <w:rPr>
          <w:rFonts w:ascii="Times New Roman" w:eastAsia="Times New Roman" w:hAnsi="Times New Roman" w:cs="Times New Roman"/>
          <w:sz w:val="20"/>
          <w:szCs w:val="20"/>
          <w:lang w:eastAsia="it-IT"/>
        </w:rPr>
        <w:t>perché la mia bocca proclama la verità</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e l’empietà è orrore per le mie labbra.</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8</w:t>
      </w:r>
      <w:r>
        <w:rPr>
          <w:rFonts w:ascii="Times New Roman" w:eastAsia="Times New Roman" w:hAnsi="Times New Roman" w:cs="Times New Roman"/>
          <w:sz w:val="20"/>
          <w:szCs w:val="20"/>
          <w:lang w:eastAsia="it-IT"/>
        </w:rPr>
        <w:t>Tutte le parole della mia bocca sono giuste,</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niente in esse è tortuoso o perverso;</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9</w:t>
      </w:r>
      <w:r>
        <w:rPr>
          <w:rFonts w:ascii="Times New Roman" w:eastAsia="Times New Roman" w:hAnsi="Times New Roman" w:cs="Times New Roman"/>
          <w:sz w:val="20"/>
          <w:szCs w:val="20"/>
          <w:lang w:eastAsia="it-IT"/>
        </w:rPr>
        <w:t>sono tutte chiare per chi le comprende</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e rette per chi possiede la scienza.</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10</w:t>
      </w:r>
      <w:r>
        <w:rPr>
          <w:rFonts w:ascii="Times New Roman" w:eastAsia="Times New Roman" w:hAnsi="Times New Roman" w:cs="Times New Roman"/>
          <w:sz w:val="20"/>
          <w:szCs w:val="20"/>
          <w:lang w:eastAsia="it-IT"/>
        </w:rPr>
        <w:t>Accettate la mia istruzione e non l’argento,</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la scienza anziché l’oro fino,</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11</w:t>
      </w:r>
      <w:r>
        <w:rPr>
          <w:rFonts w:ascii="Times New Roman" w:eastAsia="Times New Roman" w:hAnsi="Times New Roman" w:cs="Times New Roman"/>
          <w:sz w:val="20"/>
          <w:szCs w:val="20"/>
          <w:lang w:eastAsia="it-IT"/>
        </w:rPr>
        <w:t>perché la sapienza vale più delle perle</w:t>
      </w:r>
    </w:p>
    <w:p w:rsidR="001C29AC" w:rsidRDefault="001C29AC" w:rsidP="001C29AC">
      <w:pPr>
        <w:spacing w:after="120" w:line="24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0"/>
          <w:szCs w:val="20"/>
          <w:lang w:eastAsia="it-IT"/>
        </w:rPr>
        <w:t>e quanto si può desiderare non l’eguaglia</w:t>
      </w:r>
      <w:r>
        <w:rPr>
          <w:rFonts w:ascii="Times New Roman" w:eastAsia="Times New Roman" w:hAnsi="Times New Roman" w:cs="Times New Roman"/>
          <w:sz w:val="24"/>
          <w:szCs w:val="24"/>
          <w:lang w:eastAsia="it-IT"/>
        </w:rPr>
        <w:t>.</w:t>
      </w:r>
    </w:p>
    <w:p w:rsidR="001C29AC" w:rsidRDefault="001C29AC" w:rsidP="001C29AC">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Non ha detto niente se non l’elogio della merce. Non ha detto che cosa insegna, ha detto “Roba bella, venite che ho ottima merce, tutto buono, tutto bello, il meglio che c’è”. </w:t>
      </w:r>
    </w:p>
    <w:p w:rsidR="001C29AC" w:rsidRDefault="001C29AC" w:rsidP="001C29AC">
      <w:pPr>
        <w:spacing w:before="120"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5 . </w:t>
      </w:r>
      <w:r>
        <w:rPr>
          <w:rFonts w:ascii="Times New Roman" w:eastAsia="Times New Roman" w:hAnsi="Times New Roman" w:cs="Times New Roman"/>
          <w:i/>
          <w:sz w:val="24"/>
          <w:szCs w:val="24"/>
          <w:lang w:eastAsia="it-IT"/>
        </w:rPr>
        <w:t>— La seconda parte</w:t>
      </w:r>
      <w:r>
        <w:rPr>
          <w:rFonts w:ascii="Times New Roman" w:eastAsia="Times New Roman" w:hAnsi="Times New Roman" w:cs="Times New Roman"/>
          <w:sz w:val="24"/>
          <w:szCs w:val="24"/>
          <w:lang w:eastAsia="it-IT"/>
        </w:rPr>
        <w:t xml:space="preserve"> (12-21) è incentrata sulla persona stessa della sapienza che fa il suo autoritratto. Questa sezione ha come tema principale l’ordine sociale, cioè descrive una realtà sociale ben ordinata. La sapienza dice: l’ordine sociale è garantito da me.</w:t>
      </w:r>
    </w:p>
    <w:p w:rsidR="001C29AC" w:rsidRDefault="001C29AC" w:rsidP="001C29AC">
      <w:pPr>
        <w:spacing w:before="120"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12</w:t>
      </w:r>
      <w:r>
        <w:rPr>
          <w:rFonts w:ascii="Times New Roman" w:eastAsia="Times New Roman" w:hAnsi="Times New Roman" w:cs="Times New Roman"/>
          <w:sz w:val="20"/>
          <w:szCs w:val="20"/>
          <w:lang w:eastAsia="it-IT"/>
        </w:rPr>
        <w:t>Io, la sapienza, abito con la prudenza</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e possiedo scienza e riflessione.</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13</w:t>
      </w:r>
      <w:r>
        <w:rPr>
          <w:rFonts w:ascii="Times New Roman" w:eastAsia="Times New Roman" w:hAnsi="Times New Roman" w:cs="Times New Roman"/>
          <w:sz w:val="20"/>
          <w:szCs w:val="20"/>
          <w:lang w:eastAsia="it-IT"/>
        </w:rPr>
        <w:t>Temere il Signore è odiare il male:</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io detesto la superbia e l’arroganza,</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la cattiva condotta e la bocca perversa.</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14</w:t>
      </w:r>
      <w:r>
        <w:rPr>
          <w:rFonts w:ascii="Times New Roman" w:eastAsia="Times New Roman" w:hAnsi="Times New Roman" w:cs="Times New Roman"/>
          <w:sz w:val="20"/>
          <w:szCs w:val="20"/>
          <w:lang w:eastAsia="it-IT"/>
        </w:rPr>
        <w:t>A me appartengono consiglio e successo,</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mia è l’intelligenza, mia è la potenza.</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15</w:t>
      </w:r>
      <w:r>
        <w:rPr>
          <w:rFonts w:ascii="Times New Roman" w:eastAsia="Times New Roman" w:hAnsi="Times New Roman" w:cs="Times New Roman"/>
          <w:sz w:val="20"/>
          <w:szCs w:val="20"/>
          <w:lang w:eastAsia="it-IT"/>
        </w:rPr>
        <w:t>Per mezzo mio regnano i re</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e i prìncipi promulgano giusti decreti;</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16</w:t>
      </w:r>
      <w:r>
        <w:rPr>
          <w:rFonts w:ascii="Times New Roman" w:eastAsia="Times New Roman" w:hAnsi="Times New Roman" w:cs="Times New Roman"/>
          <w:sz w:val="20"/>
          <w:szCs w:val="20"/>
          <w:lang w:eastAsia="it-IT"/>
        </w:rPr>
        <w:t>per mezzo mio i capi comandano</w:t>
      </w:r>
    </w:p>
    <w:p w:rsidR="001C29AC" w:rsidRDefault="001C29AC" w:rsidP="001C29AC">
      <w:pPr>
        <w:spacing w:after="120" w:line="24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0"/>
          <w:szCs w:val="20"/>
          <w:lang w:eastAsia="it-IT"/>
        </w:rPr>
        <w:t>e i grandi governano con giustizia</w:t>
      </w:r>
      <w:r>
        <w:rPr>
          <w:rFonts w:ascii="Times New Roman" w:eastAsia="Times New Roman" w:hAnsi="Times New Roman" w:cs="Times New Roman"/>
          <w:sz w:val="24"/>
          <w:szCs w:val="24"/>
          <w:lang w:eastAsia="it-IT"/>
        </w:rPr>
        <w:t>.</w:t>
      </w:r>
    </w:p>
    <w:p w:rsidR="001C29AC" w:rsidRDefault="001C29AC" w:rsidP="001C29AC">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sapienza è consigliera dei governanti e questo implica che ci sia stima per coloro che comandano. Significa che il poema è composto in un periodo in cui la gente ha stima della struttura amministrativa vigente. Infatti in un contesto polemico – dove si critica la classe dirigente – far dire alla sapienza che quelli che comandano, comandano perché li ispiro io, è decisamente controproducente. Sta parlando di una situazione sociale buona e ben ordinata, dice infatti: “È merito mio il risultato del governo”.</w:t>
      </w:r>
    </w:p>
    <w:p w:rsidR="001C29AC" w:rsidRDefault="001C29AC" w:rsidP="001C29AC">
      <w:pPr>
        <w:spacing w:after="0" w:line="24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Così prosegue:</w:t>
      </w:r>
    </w:p>
    <w:p w:rsidR="001C29AC" w:rsidRDefault="001C29AC" w:rsidP="001C29AC">
      <w:pPr>
        <w:spacing w:before="120"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17</w:t>
      </w:r>
      <w:r>
        <w:rPr>
          <w:rFonts w:ascii="Times New Roman" w:eastAsia="Times New Roman" w:hAnsi="Times New Roman" w:cs="Times New Roman"/>
          <w:sz w:val="20"/>
          <w:szCs w:val="20"/>
          <w:lang w:eastAsia="it-IT"/>
        </w:rPr>
        <w:t>Io amo coloro che mi amano,</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e quelli che mi cercano mi trovano.</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18</w:t>
      </w:r>
      <w:r>
        <w:rPr>
          <w:rFonts w:ascii="Times New Roman" w:eastAsia="Times New Roman" w:hAnsi="Times New Roman" w:cs="Times New Roman"/>
          <w:sz w:val="20"/>
          <w:szCs w:val="20"/>
          <w:lang w:eastAsia="it-IT"/>
        </w:rPr>
        <w:t>Ricchezza e onore sono con me,</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sicuro benessere e giustizia.</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19</w:t>
      </w:r>
      <w:r>
        <w:rPr>
          <w:rFonts w:ascii="Times New Roman" w:eastAsia="Times New Roman" w:hAnsi="Times New Roman" w:cs="Times New Roman"/>
          <w:sz w:val="20"/>
          <w:szCs w:val="20"/>
          <w:lang w:eastAsia="it-IT"/>
        </w:rPr>
        <w:t>Il mio frutto è migliore dell’oro più fino,</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il mio prodotto è migliore dell’argento pregiato.</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20</w:t>
      </w:r>
      <w:r>
        <w:rPr>
          <w:rFonts w:ascii="Times New Roman" w:eastAsia="Times New Roman" w:hAnsi="Times New Roman" w:cs="Times New Roman"/>
          <w:sz w:val="20"/>
          <w:szCs w:val="20"/>
          <w:lang w:eastAsia="it-IT"/>
        </w:rPr>
        <w:t>Sulla via della giustizia io cammino</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e per i sentieri dell’equità,</w:t>
      </w:r>
    </w:p>
    <w:p w:rsidR="001C29AC" w:rsidRDefault="001C29AC" w:rsidP="001C29AC">
      <w:pPr>
        <w:spacing w:after="4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21</w:t>
      </w:r>
      <w:r>
        <w:rPr>
          <w:rFonts w:ascii="Times New Roman" w:eastAsia="Times New Roman" w:hAnsi="Times New Roman" w:cs="Times New Roman"/>
          <w:sz w:val="20"/>
          <w:szCs w:val="20"/>
          <w:lang w:eastAsia="it-IT"/>
        </w:rPr>
        <w:t>per dotare di beni quanti mi amano</w:t>
      </w:r>
    </w:p>
    <w:p w:rsidR="001C29AC" w:rsidRDefault="001C29AC" w:rsidP="001C29AC">
      <w:pPr>
        <w:spacing w:after="120" w:line="240" w:lineRule="auto"/>
        <w:ind w:left="851" w:right="849"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e riempire i loro tesori.</w:t>
      </w:r>
    </w:p>
    <w:p w:rsidR="001C29AC" w:rsidRDefault="001C29AC" w:rsidP="001C29AC">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finale di questa seconda parte dell’auto-elogio della sapienza sviluppa soprattutto la reciprocità: io amo coloro che mi amano, coloro che mi amano saranno dotati di beni. Vedremo in un secondo momento il significato di questo linguaggio che allude alle formule tipiche dei santuari egiziani. </w:t>
      </w:r>
    </w:p>
    <w:p w:rsidR="00EB7403" w:rsidRDefault="00EB7403"/>
    <w:sectPr w:rsidR="00EB74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AC"/>
    <w:rsid w:val="00030FA7"/>
    <w:rsid w:val="001C29AC"/>
    <w:rsid w:val="00686133"/>
    <w:rsid w:val="00EB74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29AC"/>
    <w:pPr>
      <w:spacing w:line="256" w:lineRule="auto"/>
    </w:pPr>
  </w:style>
  <w:style w:type="paragraph" w:styleId="Titolo2">
    <w:name w:val="heading 2"/>
    <w:basedOn w:val="Normale"/>
    <w:next w:val="Normale"/>
    <w:link w:val="Titolo2Carattere"/>
    <w:uiPriority w:val="9"/>
    <w:semiHidden/>
    <w:unhideWhenUsed/>
    <w:qFormat/>
    <w:rsid w:val="001C29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1C29AC"/>
    <w:rPr>
      <w:rFonts w:asciiTheme="majorHAnsi" w:eastAsiaTheme="majorEastAsia" w:hAnsiTheme="majorHAnsi" w:cstheme="majorBidi"/>
      <w:color w:val="2E74B5" w:themeColor="accent1" w:themeShade="BF"/>
      <w:sz w:val="26"/>
      <w:szCs w:val="26"/>
    </w:rPr>
  </w:style>
  <w:style w:type="character" w:customStyle="1" w:styleId="Stile2Carattere">
    <w:name w:val="Stile2 Carattere"/>
    <w:basedOn w:val="Carpredefinitoparagrafo"/>
    <w:link w:val="Stile2"/>
    <w:locked/>
    <w:rsid w:val="001C29AC"/>
    <w:rPr>
      <w:rFonts w:ascii="Verdana" w:eastAsia="Times New Roman" w:hAnsi="Verdana" w:cs="Times New Roman"/>
      <w:color w:val="FF00FF"/>
      <w:sz w:val="18"/>
      <w:szCs w:val="24"/>
      <w:lang w:eastAsia="it-IT"/>
    </w:rPr>
  </w:style>
  <w:style w:type="paragraph" w:customStyle="1" w:styleId="Stile2">
    <w:name w:val="Stile2"/>
    <w:basedOn w:val="Normale"/>
    <w:link w:val="Stile2Carattere"/>
    <w:rsid w:val="001C29AC"/>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29AC"/>
    <w:pPr>
      <w:spacing w:line="256" w:lineRule="auto"/>
    </w:pPr>
  </w:style>
  <w:style w:type="paragraph" w:styleId="Titolo2">
    <w:name w:val="heading 2"/>
    <w:basedOn w:val="Normale"/>
    <w:next w:val="Normale"/>
    <w:link w:val="Titolo2Carattere"/>
    <w:uiPriority w:val="9"/>
    <w:semiHidden/>
    <w:unhideWhenUsed/>
    <w:qFormat/>
    <w:rsid w:val="001C29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1C29AC"/>
    <w:rPr>
      <w:rFonts w:asciiTheme="majorHAnsi" w:eastAsiaTheme="majorEastAsia" w:hAnsiTheme="majorHAnsi" w:cstheme="majorBidi"/>
      <w:color w:val="2E74B5" w:themeColor="accent1" w:themeShade="BF"/>
      <w:sz w:val="26"/>
      <w:szCs w:val="26"/>
    </w:rPr>
  </w:style>
  <w:style w:type="character" w:customStyle="1" w:styleId="Stile2Carattere">
    <w:name w:val="Stile2 Carattere"/>
    <w:basedOn w:val="Carpredefinitoparagrafo"/>
    <w:link w:val="Stile2"/>
    <w:locked/>
    <w:rsid w:val="001C29AC"/>
    <w:rPr>
      <w:rFonts w:ascii="Verdana" w:eastAsia="Times New Roman" w:hAnsi="Verdana" w:cs="Times New Roman"/>
      <w:color w:val="FF00FF"/>
      <w:sz w:val="18"/>
      <w:szCs w:val="24"/>
      <w:lang w:eastAsia="it-IT"/>
    </w:rPr>
  </w:style>
  <w:style w:type="paragraph" w:customStyle="1" w:styleId="Stile2">
    <w:name w:val="Stile2"/>
    <w:basedOn w:val="Normale"/>
    <w:link w:val="Stile2Carattere"/>
    <w:rsid w:val="001C29AC"/>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4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1134</Words>
  <Characters>6468</Characters>
  <Application>Microsoft Office Word</Application>
  <DocSecurity>0</DocSecurity>
  <Lines>53</Lines>
  <Paragraphs>15</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2  Discorso della sapienza – struttura letteraria (8,1-36) </vt:lpstr>
    </vt:vector>
  </TitlesOfParts>
  <Company>Hewlett-Packard Company</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Hewlett-Packard Company</cp:lastModifiedBy>
  <cp:revision>3</cp:revision>
  <dcterms:created xsi:type="dcterms:W3CDTF">2022-01-31T08:54:00Z</dcterms:created>
  <dcterms:modified xsi:type="dcterms:W3CDTF">2022-01-31T08:59:00Z</dcterms:modified>
</cp:coreProperties>
</file>