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A14" w:rsidRPr="001E4A14" w:rsidRDefault="001E4A14" w:rsidP="009C25D1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4A14">
        <w:rPr>
          <w:rFonts w:ascii="Times New Roman" w:hAnsi="Times New Roman" w:cs="Times New Roman"/>
          <w:b/>
          <w:sz w:val="32"/>
          <w:szCs w:val="32"/>
        </w:rPr>
        <w:t>Prospetto evolutivo delle relazioni internazionali nel periodo</w:t>
      </w:r>
    </w:p>
    <w:p w:rsidR="000E0F15" w:rsidRPr="001E4A14" w:rsidRDefault="009C25D1" w:rsidP="009C25D1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4A14">
        <w:rPr>
          <w:rFonts w:ascii="Times New Roman" w:hAnsi="Times New Roman" w:cs="Times New Roman"/>
          <w:b/>
          <w:sz w:val="32"/>
          <w:szCs w:val="32"/>
        </w:rPr>
        <w:t xml:space="preserve"> “d’entre deux siècles”</w:t>
      </w:r>
    </w:p>
    <w:p w:rsidR="009C25D1" w:rsidRDefault="009C25D1" w:rsidP="009C25D1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A14" w:rsidRPr="00560383" w:rsidRDefault="001E4A14" w:rsidP="009C25D1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5D1" w:rsidRPr="00560383" w:rsidRDefault="009C25D1" w:rsidP="009C25D1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383">
        <w:rPr>
          <w:rFonts w:ascii="Times New Roman" w:hAnsi="Times New Roman" w:cs="Times New Roman"/>
          <w:b/>
          <w:sz w:val="28"/>
          <w:szCs w:val="28"/>
        </w:rPr>
        <w:t>Costruzione e deterioramento degli equilibri politico-diplomatici vigenti tra i principali Stati europei dagli anni della “pace armata” agli esordi del primo conflitto mondiale</w:t>
      </w:r>
    </w:p>
    <w:p w:rsidR="009C25D1" w:rsidRPr="009C25D1" w:rsidRDefault="009C25D1" w:rsidP="009C25D1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5D1" w:rsidRDefault="009C25D1" w:rsidP="009C25D1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sz w:val="24"/>
          <w:szCs w:val="24"/>
        </w:rPr>
      </w:pPr>
    </w:p>
    <w:p w:rsidR="009C25D1" w:rsidRDefault="009C25D1" w:rsidP="009C25D1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sz w:val="24"/>
          <w:szCs w:val="24"/>
        </w:rPr>
      </w:pPr>
    </w:p>
    <w:p w:rsidR="009C25D1" w:rsidRDefault="009C25D1" w:rsidP="009C25D1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sz w:val="24"/>
          <w:szCs w:val="24"/>
        </w:rPr>
      </w:pPr>
    </w:p>
    <w:p w:rsidR="009C25D1" w:rsidRDefault="009C25D1" w:rsidP="009C25D1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sz w:val="24"/>
          <w:szCs w:val="24"/>
        </w:rPr>
      </w:pPr>
    </w:p>
    <w:p w:rsidR="009C25D1" w:rsidRPr="00F34811" w:rsidRDefault="009C25D1" w:rsidP="009C25D1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811">
        <w:rPr>
          <w:rFonts w:ascii="Times New Roman" w:hAnsi="Times New Roman" w:cs="Times New Roman"/>
          <w:b/>
          <w:sz w:val="24"/>
          <w:szCs w:val="24"/>
        </w:rPr>
        <w:t>CRONOLOGIA ESSENZIALE</w:t>
      </w:r>
    </w:p>
    <w:p w:rsidR="009C25D1" w:rsidRDefault="009C25D1" w:rsidP="009C25D1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sz w:val="24"/>
          <w:szCs w:val="24"/>
        </w:rPr>
      </w:pPr>
    </w:p>
    <w:p w:rsidR="00701DB5" w:rsidRDefault="00701DB5" w:rsidP="009C25D1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sz w:val="24"/>
          <w:szCs w:val="24"/>
        </w:rPr>
      </w:pPr>
    </w:p>
    <w:p w:rsidR="009C25D1" w:rsidRDefault="009C25D1" w:rsidP="009C25D1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sz w:val="24"/>
          <w:szCs w:val="24"/>
        </w:rPr>
      </w:pPr>
    </w:p>
    <w:p w:rsidR="00B11D1B" w:rsidRPr="00F34811" w:rsidRDefault="009C25D1" w:rsidP="009C25D1">
      <w:pPr>
        <w:spacing w:after="0" w:line="240" w:lineRule="auto"/>
        <w:ind w:left="397" w:right="397"/>
        <w:rPr>
          <w:rFonts w:ascii="Times New Roman" w:hAnsi="Times New Roman" w:cs="Times New Roman"/>
          <w:b/>
          <w:sz w:val="24"/>
          <w:szCs w:val="24"/>
        </w:rPr>
      </w:pPr>
      <w:r w:rsidRPr="00F34811">
        <w:rPr>
          <w:rFonts w:ascii="Times New Roman" w:hAnsi="Times New Roman" w:cs="Times New Roman"/>
          <w:b/>
          <w:sz w:val="24"/>
          <w:szCs w:val="24"/>
        </w:rPr>
        <w:t>18 gennaio 1871</w:t>
      </w:r>
      <w:r w:rsidR="00B11D1B" w:rsidRPr="00F34811">
        <w:rPr>
          <w:rFonts w:ascii="Times New Roman" w:hAnsi="Times New Roman" w:cs="Times New Roman"/>
          <w:b/>
          <w:sz w:val="24"/>
          <w:szCs w:val="24"/>
        </w:rPr>
        <w:t>: nascita del Secondo Impero germanico</w:t>
      </w:r>
    </w:p>
    <w:p w:rsidR="00701DB5" w:rsidRPr="00560383" w:rsidRDefault="00B11D1B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  <w:r w:rsidRPr="00560383">
        <w:rPr>
          <w:rFonts w:ascii="Times New Roman" w:hAnsi="Times New Roman" w:cs="Times New Roman"/>
        </w:rPr>
        <w:t>Al termine della guerra franco-pr</w:t>
      </w:r>
      <w:r w:rsidR="00BA2482">
        <w:rPr>
          <w:rFonts w:ascii="Times New Roman" w:hAnsi="Times New Roman" w:cs="Times New Roman"/>
        </w:rPr>
        <w:t>ussiana (incautamente provocata</w:t>
      </w:r>
      <w:r w:rsidRPr="00560383">
        <w:rPr>
          <w:rFonts w:ascii="Times New Roman" w:hAnsi="Times New Roman" w:cs="Times New Roman"/>
        </w:rPr>
        <w:t xml:space="preserve"> il 19 luglio 1870 dalla Francia</w:t>
      </w:r>
      <w:r w:rsidR="00701DB5" w:rsidRPr="00560383">
        <w:rPr>
          <w:rFonts w:ascii="Times New Roman" w:hAnsi="Times New Roman" w:cs="Times New Roman"/>
        </w:rPr>
        <w:t>,</w:t>
      </w:r>
      <w:r w:rsidRPr="00560383">
        <w:rPr>
          <w:rFonts w:ascii="Times New Roman" w:hAnsi="Times New Roman" w:cs="Times New Roman"/>
        </w:rPr>
        <w:t xml:space="preserve"> </w:t>
      </w:r>
      <w:r w:rsidR="007D70B1">
        <w:rPr>
          <w:rFonts w:ascii="Times New Roman" w:hAnsi="Times New Roman" w:cs="Times New Roman"/>
        </w:rPr>
        <w:t>sconfitta</w:t>
      </w:r>
      <w:r w:rsidR="00BA2482">
        <w:rPr>
          <w:rFonts w:ascii="Times New Roman" w:hAnsi="Times New Roman" w:cs="Times New Roman"/>
        </w:rPr>
        <w:t xml:space="preserve"> sul campo a Sedan il 2 </w:t>
      </w:r>
      <w:r w:rsidR="007D70B1">
        <w:rPr>
          <w:rFonts w:ascii="Times New Roman" w:hAnsi="Times New Roman" w:cs="Times New Roman"/>
        </w:rPr>
        <w:t>settembre e</w:t>
      </w:r>
      <w:r w:rsidRPr="00560383">
        <w:rPr>
          <w:rFonts w:ascii="Times New Roman" w:hAnsi="Times New Roman" w:cs="Times New Roman"/>
        </w:rPr>
        <w:t xml:space="preserve"> costretta a cedere Alsazia e Lorena settentrionale, nonché a corrispondere </w:t>
      </w:r>
      <w:r w:rsidR="001E4A14">
        <w:rPr>
          <w:rFonts w:ascii="Times New Roman" w:hAnsi="Times New Roman" w:cs="Times New Roman"/>
        </w:rPr>
        <w:t xml:space="preserve">alla neo-costituita Germania </w:t>
      </w:r>
      <w:r w:rsidRPr="00560383">
        <w:rPr>
          <w:rFonts w:ascii="Times New Roman" w:hAnsi="Times New Roman" w:cs="Times New Roman"/>
        </w:rPr>
        <w:t>un’indennità di cinq</w:t>
      </w:r>
      <w:r w:rsidR="00560383" w:rsidRPr="00560383">
        <w:rPr>
          <w:rFonts w:ascii="Times New Roman" w:hAnsi="Times New Roman" w:cs="Times New Roman"/>
        </w:rPr>
        <w:t>ue miliardi di franchi in ottem</w:t>
      </w:r>
      <w:r w:rsidR="00F4644A">
        <w:rPr>
          <w:rFonts w:ascii="Times New Roman" w:hAnsi="Times New Roman" w:cs="Times New Roman"/>
        </w:rPr>
        <w:t xml:space="preserve">peranza </w:t>
      </w:r>
      <w:r w:rsidR="000D24EE">
        <w:rPr>
          <w:rFonts w:ascii="Times New Roman" w:hAnsi="Times New Roman" w:cs="Times New Roman"/>
        </w:rPr>
        <w:t>agli accordi sottoscritti</w:t>
      </w:r>
      <w:r w:rsidR="00195910">
        <w:rPr>
          <w:rFonts w:ascii="Times New Roman" w:hAnsi="Times New Roman" w:cs="Times New Roman"/>
        </w:rPr>
        <w:t xml:space="preserve"> a Francoforte il</w:t>
      </w:r>
      <w:r w:rsidRPr="00560383">
        <w:rPr>
          <w:rFonts w:ascii="Times New Roman" w:hAnsi="Times New Roman" w:cs="Times New Roman"/>
        </w:rPr>
        <w:t xml:space="preserve"> 10 maggio</w:t>
      </w:r>
      <w:r w:rsidR="00C4428A">
        <w:rPr>
          <w:rFonts w:ascii="Times New Roman" w:hAnsi="Times New Roman" w:cs="Times New Roman"/>
        </w:rPr>
        <w:t xml:space="preserve"> successivo</w:t>
      </w:r>
      <w:r w:rsidRPr="00560383">
        <w:rPr>
          <w:rFonts w:ascii="Times New Roman" w:hAnsi="Times New Roman" w:cs="Times New Roman"/>
        </w:rPr>
        <w:t>), i rappresentanti degli Stati tedeschi, convenuti nel s</w:t>
      </w:r>
      <w:r w:rsidR="007D70B1">
        <w:rPr>
          <w:rFonts w:ascii="Times New Roman" w:hAnsi="Times New Roman" w:cs="Times New Roman"/>
        </w:rPr>
        <w:t>alone degli specchi</w:t>
      </w:r>
      <w:r w:rsidRPr="00560383">
        <w:rPr>
          <w:rFonts w:ascii="Times New Roman" w:hAnsi="Times New Roman" w:cs="Times New Roman"/>
        </w:rPr>
        <w:t xml:space="preserve"> di Versailles, giurano fedeltà a Guglielmo I di </w:t>
      </w:r>
      <w:r w:rsidR="00CB523E">
        <w:rPr>
          <w:rFonts w:ascii="Times New Roman" w:hAnsi="Times New Roman" w:cs="Times New Roman"/>
        </w:rPr>
        <w:t>Hohenzollern, elevandolo al rango di</w:t>
      </w:r>
      <w:r w:rsidRPr="00560383">
        <w:rPr>
          <w:rFonts w:ascii="Times New Roman" w:hAnsi="Times New Roman" w:cs="Times New Roman"/>
        </w:rPr>
        <w:t xml:space="preserve"> Imperatore del secondo Reich</w:t>
      </w:r>
      <w:r w:rsidR="00F4644A">
        <w:rPr>
          <w:rFonts w:ascii="Times New Roman" w:hAnsi="Times New Roman" w:cs="Times New Roman"/>
        </w:rPr>
        <w:t>, formato da</w:t>
      </w:r>
      <w:r w:rsidRPr="00560383">
        <w:rPr>
          <w:rFonts w:ascii="Times New Roman" w:hAnsi="Times New Roman" w:cs="Times New Roman"/>
        </w:rPr>
        <w:t xml:space="preserve"> 25 Lä</w:t>
      </w:r>
      <w:r w:rsidR="00433801">
        <w:rPr>
          <w:rFonts w:ascii="Times New Roman" w:hAnsi="Times New Roman" w:cs="Times New Roman"/>
        </w:rPr>
        <w:t>nder dipendenti</w:t>
      </w:r>
      <w:r w:rsidR="00195910">
        <w:rPr>
          <w:rFonts w:ascii="Times New Roman" w:hAnsi="Times New Roman" w:cs="Times New Roman"/>
        </w:rPr>
        <w:t xml:space="preserve"> </w:t>
      </w:r>
      <w:r w:rsidR="00433801">
        <w:rPr>
          <w:rFonts w:ascii="Times New Roman" w:hAnsi="Times New Roman" w:cs="Times New Roman"/>
        </w:rPr>
        <w:t>d</w:t>
      </w:r>
      <w:r w:rsidR="007D70B1">
        <w:rPr>
          <w:rFonts w:ascii="Times New Roman" w:hAnsi="Times New Roman" w:cs="Times New Roman"/>
        </w:rPr>
        <w:t>al potere esecutivo</w:t>
      </w:r>
      <w:r w:rsidR="001E4A14">
        <w:rPr>
          <w:rFonts w:ascii="Times New Roman" w:hAnsi="Times New Roman" w:cs="Times New Roman"/>
        </w:rPr>
        <w:t xml:space="preserve"> attribuito a</w:t>
      </w:r>
      <w:r w:rsidR="00701DB5" w:rsidRPr="00560383">
        <w:rPr>
          <w:rFonts w:ascii="Times New Roman" w:hAnsi="Times New Roman" w:cs="Times New Roman"/>
        </w:rPr>
        <w:t>l</w:t>
      </w:r>
      <w:r w:rsidR="00BA2482">
        <w:rPr>
          <w:rFonts w:ascii="Times New Roman" w:hAnsi="Times New Roman" w:cs="Times New Roman"/>
        </w:rPr>
        <w:t>l’artefice</w:t>
      </w:r>
      <w:r w:rsidR="007D70B1">
        <w:rPr>
          <w:rFonts w:ascii="Times New Roman" w:hAnsi="Times New Roman" w:cs="Times New Roman"/>
        </w:rPr>
        <w:t xml:space="preserve"> dell’unificazione</w:t>
      </w:r>
      <w:r w:rsidR="00701DB5" w:rsidRPr="00560383">
        <w:rPr>
          <w:rFonts w:ascii="Times New Roman" w:hAnsi="Times New Roman" w:cs="Times New Roman"/>
        </w:rPr>
        <w:t>,</w:t>
      </w:r>
      <w:r w:rsidR="006F395E">
        <w:rPr>
          <w:rFonts w:ascii="Times New Roman" w:hAnsi="Times New Roman" w:cs="Times New Roman"/>
        </w:rPr>
        <w:t xml:space="preserve"> </w:t>
      </w:r>
      <w:r w:rsidR="007D70B1">
        <w:rPr>
          <w:rFonts w:ascii="Times New Roman" w:hAnsi="Times New Roman" w:cs="Times New Roman"/>
        </w:rPr>
        <w:t>e già</w:t>
      </w:r>
      <w:r w:rsidR="00BA2482">
        <w:rPr>
          <w:rFonts w:ascii="Times New Roman" w:hAnsi="Times New Roman" w:cs="Times New Roman"/>
        </w:rPr>
        <w:t xml:space="preserve"> primo ministro del regno di Prussia,</w:t>
      </w:r>
      <w:r w:rsidR="00701DB5" w:rsidRPr="00560383">
        <w:rPr>
          <w:rFonts w:ascii="Times New Roman" w:hAnsi="Times New Roman" w:cs="Times New Roman"/>
        </w:rPr>
        <w:t xml:space="preserve"> Otto von Bismarck Schönhausen (1815-1898).</w:t>
      </w:r>
    </w:p>
    <w:p w:rsidR="00CD0116" w:rsidRPr="00560383" w:rsidRDefault="00701DB5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  <w:r w:rsidRPr="00560383">
        <w:rPr>
          <w:rFonts w:ascii="Times New Roman" w:hAnsi="Times New Roman" w:cs="Times New Roman"/>
        </w:rPr>
        <w:t>Correlativamente</w:t>
      </w:r>
      <w:r w:rsidR="00FC4CA1">
        <w:rPr>
          <w:rFonts w:ascii="Times New Roman" w:hAnsi="Times New Roman" w:cs="Times New Roman"/>
        </w:rPr>
        <w:t>,</w:t>
      </w:r>
      <w:r w:rsidR="00590B51" w:rsidRPr="00560383">
        <w:rPr>
          <w:rFonts w:ascii="Times New Roman" w:hAnsi="Times New Roman" w:cs="Times New Roman"/>
        </w:rPr>
        <w:t xml:space="preserve"> la Francia</w:t>
      </w:r>
      <w:r w:rsidR="007D70B1">
        <w:rPr>
          <w:rFonts w:ascii="Times New Roman" w:hAnsi="Times New Roman" w:cs="Times New Roman"/>
        </w:rPr>
        <w:t xml:space="preserve">, </w:t>
      </w:r>
      <w:r w:rsidR="000D24EE">
        <w:rPr>
          <w:rFonts w:ascii="Times New Roman" w:hAnsi="Times New Roman" w:cs="Times New Roman"/>
        </w:rPr>
        <w:t>vinta</w:t>
      </w:r>
      <w:r w:rsidR="007D70B1">
        <w:rPr>
          <w:rFonts w:ascii="Times New Roman" w:hAnsi="Times New Roman" w:cs="Times New Roman"/>
        </w:rPr>
        <w:t xml:space="preserve"> l’</w:t>
      </w:r>
      <w:r w:rsidR="00AF1EC9">
        <w:rPr>
          <w:rFonts w:ascii="Times New Roman" w:hAnsi="Times New Roman" w:cs="Times New Roman"/>
        </w:rPr>
        <w:t>opposizione</w:t>
      </w:r>
      <w:r w:rsidRPr="00560383">
        <w:rPr>
          <w:rFonts w:ascii="Times New Roman" w:hAnsi="Times New Roman" w:cs="Times New Roman"/>
        </w:rPr>
        <w:t xml:space="preserve"> della Comune pari</w:t>
      </w:r>
      <w:r w:rsidR="00590B51" w:rsidRPr="00560383">
        <w:rPr>
          <w:rFonts w:ascii="Times New Roman" w:hAnsi="Times New Roman" w:cs="Times New Roman"/>
        </w:rPr>
        <w:t>gina (</w:t>
      </w:r>
      <w:r w:rsidR="00E8137E">
        <w:rPr>
          <w:rFonts w:ascii="Times New Roman" w:hAnsi="Times New Roman" w:cs="Times New Roman"/>
        </w:rPr>
        <w:t>repressa</w:t>
      </w:r>
      <w:r w:rsidR="000D24EE">
        <w:rPr>
          <w:rFonts w:ascii="Times New Roman" w:hAnsi="Times New Roman" w:cs="Times New Roman"/>
        </w:rPr>
        <w:t xml:space="preserve"> con le armi</w:t>
      </w:r>
      <w:r w:rsidR="00590B51" w:rsidRPr="00560383">
        <w:rPr>
          <w:rFonts w:ascii="Times New Roman" w:hAnsi="Times New Roman" w:cs="Times New Roman"/>
        </w:rPr>
        <w:t xml:space="preserve"> tra il 21 e il 28 maggio) e</w:t>
      </w:r>
      <w:r w:rsidR="000D24EE">
        <w:rPr>
          <w:rFonts w:ascii="Times New Roman" w:hAnsi="Times New Roman" w:cs="Times New Roman"/>
        </w:rPr>
        <w:t xml:space="preserve"> </w:t>
      </w:r>
      <w:r w:rsidR="00E8137E">
        <w:rPr>
          <w:rFonts w:ascii="Times New Roman" w:hAnsi="Times New Roman" w:cs="Times New Roman"/>
        </w:rPr>
        <w:t xml:space="preserve">quindi </w:t>
      </w:r>
      <w:r w:rsidR="000D24EE">
        <w:rPr>
          <w:rFonts w:ascii="Times New Roman" w:hAnsi="Times New Roman" w:cs="Times New Roman"/>
        </w:rPr>
        <w:t>retta da</w:t>
      </w:r>
      <w:r w:rsidRPr="00560383">
        <w:rPr>
          <w:rFonts w:ascii="Times New Roman" w:hAnsi="Times New Roman" w:cs="Times New Roman"/>
        </w:rPr>
        <w:t xml:space="preserve"> </w:t>
      </w:r>
      <w:r w:rsidR="00590B51" w:rsidRPr="00560383">
        <w:rPr>
          <w:rFonts w:ascii="Times New Roman" w:hAnsi="Times New Roman" w:cs="Times New Roman"/>
        </w:rPr>
        <w:t>una serie di</w:t>
      </w:r>
      <w:r w:rsidRPr="00560383">
        <w:rPr>
          <w:rFonts w:ascii="Times New Roman" w:hAnsi="Times New Roman" w:cs="Times New Roman"/>
        </w:rPr>
        <w:t xml:space="preserve"> governi provvisori</w:t>
      </w:r>
      <w:r w:rsidR="000D24EE">
        <w:rPr>
          <w:rFonts w:ascii="Times New Roman" w:hAnsi="Times New Roman" w:cs="Times New Roman"/>
        </w:rPr>
        <w:t xml:space="preserve"> avvicendatisi</w:t>
      </w:r>
      <w:r w:rsidRPr="00560383">
        <w:rPr>
          <w:rFonts w:ascii="Times New Roman" w:hAnsi="Times New Roman" w:cs="Times New Roman"/>
        </w:rPr>
        <w:t xml:space="preserve"> </w:t>
      </w:r>
      <w:r w:rsidR="00C4428A">
        <w:rPr>
          <w:rFonts w:ascii="Times New Roman" w:hAnsi="Times New Roman" w:cs="Times New Roman"/>
        </w:rPr>
        <w:t>sotto le presidenze</w:t>
      </w:r>
      <w:r w:rsidR="00195910">
        <w:rPr>
          <w:rFonts w:ascii="Times New Roman" w:hAnsi="Times New Roman" w:cs="Times New Roman"/>
        </w:rPr>
        <w:t xml:space="preserve"> Thiers e</w:t>
      </w:r>
      <w:r w:rsidRPr="00560383">
        <w:rPr>
          <w:rFonts w:ascii="Times New Roman" w:hAnsi="Times New Roman" w:cs="Times New Roman"/>
        </w:rPr>
        <w:t xml:space="preserve"> Mac Mahon, inaugura (Costituzione del 25 febbraio</w:t>
      </w:r>
      <w:r w:rsidR="000D24EE">
        <w:rPr>
          <w:rFonts w:ascii="Times New Roman" w:hAnsi="Times New Roman" w:cs="Times New Roman"/>
        </w:rPr>
        <w:t xml:space="preserve"> 1875) la controversa</w:t>
      </w:r>
      <w:r w:rsidR="00590B51" w:rsidRPr="00560383">
        <w:rPr>
          <w:rFonts w:ascii="Times New Roman" w:hAnsi="Times New Roman" w:cs="Times New Roman"/>
        </w:rPr>
        <w:t xml:space="preserve"> stagione</w:t>
      </w:r>
      <w:r w:rsidRPr="00560383">
        <w:rPr>
          <w:rFonts w:ascii="Times New Roman" w:hAnsi="Times New Roman" w:cs="Times New Roman"/>
        </w:rPr>
        <w:t xml:space="preserve"> della Terza Repubblica, destinata a protrarsi sino alla fine della seconda guerra mondiale (referendum del 21 ottobre 1945, promosso da De Gaulle, e formazione della prima Costituente).</w:t>
      </w:r>
    </w:p>
    <w:p w:rsidR="00CD0116" w:rsidRDefault="00CD0116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  <w:sz w:val="20"/>
          <w:szCs w:val="20"/>
        </w:rPr>
      </w:pPr>
    </w:p>
    <w:p w:rsidR="00CD0116" w:rsidRPr="00F34811" w:rsidRDefault="00CD0116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811">
        <w:rPr>
          <w:rFonts w:ascii="Times New Roman" w:hAnsi="Times New Roman" w:cs="Times New Roman"/>
          <w:b/>
          <w:sz w:val="24"/>
          <w:szCs w:val="24"/>
        </w:rPr>
        <w:t>Settembre 1872-</w:t>
      </w:r>
      <w:r w:rsidR="00FD511B" w:rsidRPr="00F34811">
        <w:rPr>
          <w:rFonts w:ascii="Times New Roman" w:hAnsi="Times New Roman" w:cs="Times New Roman"/>
          <w:b/>
          <w:sz w:val="24"/>
          <w:szCs w:val="24"/>
        </w:rPr>
        <w:t>ottobre 1873: is</w:t>
      </w:r>
      <w:r w:rsidR="008E60EE" w:rsidRPr="00F34811">
        <w:rPr>
          <w:rFonts w:ascii="Times New Roman" w:hAnsi="Times New Roman" w:cs="Times New Roman"/>
          <w:b/>
          <w:sz w:val="24"/>
          <w:szCs w:val="24"/>
        </w:rPr>
        <w:t>tituzione</w:t>
      </w:r>
      <w:r w:rsidRPr="00F34811">
        <w:rPr>
          <w:rFonts w:ascii="Times New Roman" w:hAnsi="Times New Roman" w:cs="Times New Roman"/>
          <w:b/>
          <w:sz w:val="24"/>
          <w:szCs w:val="24"/>
        </w:rPr>
        <w:t xml:space="preserve"> della Lega, poi Patto, dei tre Imperatori (</w:t>
      </w:r>
      <w:r w:rsidRPr="00F34811">
        <w:rPr>
          <w:rFonts w:ascii="Times New Roman" w:hAnsi="Times New Roman" w:cs="Times New Roman"/>
          <w:b/>
          <w:i/>
          <w:sz w:val="24"/>
          <w:szCs w:val="24"/>
        </w:rPr>
        <w:t>Dreikaiserabkommen</w:t>
      </w:r>
      <w:r w:rsidRPr="00F34811">
        <w:rPr>
          <w:rFonts w:ascii="Times New Roman" w:hAnsi="Times New Roman" w:cs="Times New Roman"/>
          <w:b/>
          <w:sz w:val="24"/>
          <w:szCs w:val="24"/>
        </w:rPr>
        <w:t xml:space="preserve">, Berlino 5-11 settembre 1872; </w:t>
      </w:r>
      <w:r w:rsidRPr="00F34811">
        <w:rPr>
          <w:rFonts w:ascii="Times New Roman" w:hAnsi="Times New Roman" w:cs="Times New Roman"/>
          <w:b/>
          <w:i/>
          <w:sz w:val="24"/>
          <w:szCs w:val="24"/>
        </w:rPr>
        <w:t>Dreikaiserbund</w:t>
      </w:r>
      <w:r w:rsidRPr="00F34811">
        <w:rPr>
          <w:rFonts w:ascii="Times New Roman" w:hAnsi="Times New Roman" w:cs="Times New Roman"/>
          <w:b/>
          <w:sz w:val="24"/>
          <w:szCs w:val="24"/>
        </w:rPr>
        <w:t>, Schönb</w:t>
      </w:r>
      <w:r w:rsidR="001E4A14" w:rsidRPr="00F34811">
        <w:rPr>
          <w:rFonts w:ascii="Times New Roman" w:hAnsi="Times New Roman" w:cs="Times New Roman"/>
          <w:b/>
          <w:sz w:val="24"/>
          <w:szCs w:val="24"/>
        </w:rPr>
        <w:t>runn 6 giugno e 22 ottobre 1873;</w:t>
      </w:r>
      <w:r w:rsidRPr="00F34811">
        <w:rPr>
          <w:rFonts w:ascii="Times New Roman" w:hAnsi="Times New Roman" w:cs="Times New Roman"/>
          <w:b/>
          <w:sz w:val="24"/>
          <w:szCs w:val="24"/>
        </w:rPr>
        <w:t xml:space="preserve"> rinnovato il 18 giugno 1881)</w:t>
      </w:r>
    </w:p>
    <w:p w:rsidR="00F374CB" w:rsidRDefault="00CD0116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  <w:r w:rsidRPr="007428BF">
        <w:rPr>
          <w:rFonts w:ascii="Times New Roman" w:hAnsi="Times New Roman" w:cs="Times New Roman"/>
        </w:rPr>
        <w:t>S</w:t>
      </w:r>
      <w:r w:rsidR="00A57865">
        <w:rPr>
          <w:rFonts w:ascii="Times New Roman" w:hAnsi="Times New Roman" w:cs="Times New Roman"/>
        </w:rPr>
        <w:t>tipulato</w:t>
      </w:r>
      <w:r w:rsidR="00560383" w:rsidRPr="007428BF">
        <w:rPr>
          <w:rFonts w:ascii="Times New Roman" w:hAnsi="Times New Roman" w:cs="Times New Roman"/>
        </w:rPr>
        <w:t>, per volontà d</w:t>
      </w:r>
      <w:r w:rsidR="00A51497">
        <w:rPr>
          <w:rFonts w:ascii="Times New Roman" w:hAnsi="Times New Roman" w:cs="Times New Roman"/>
        </w:rPr>
        <w:t>el Bismarck</w:t>
      </w:r>
      <w:r w:rsidR="008E60EE">
        <w:rPr>
          <w:rFonts w:ascii="Times New Roman" w:hAnsi="Times New Roman" w:cs="Times New Roman"/>
        </w:rPr>
        <w:t xml:space="preserve"> in risposta </w:t>
      </w:r>
      <w:r w:rsidR="00A57865">
        <w:rPr>
          <w:rFonts w:ascii="Times New Roman" w:hAnsi="Times New Roman" w:cs="Times New Roman"/>
        </w:rPr>
        <w:t>a</w:t>
      </w:r>
      <w:r w:rsidR="008E60EE">
        <w:rPr>
          <w:rFonts w:ascii="Times New Roman" w:hAnsi="Times New Roman" w:cs="Times New Roman"/>
        </w:rPr>
        <w:t>lle</w:t>
      </w:r>
      <w:r w:rsidR="00560383" w:rsidRPr="007428BF">
        <w:rPr>
          <w:rFonts w:ascii="Times New Roman" w:hAnsi="Times New Roman" w:cs="Times New Roman"/>
        </w:rPr>
        <w:t xml:space="preserve"> mire</w:t>
      </w:r>
      <w:r w:rsidR="00084E80">
        <w:rPr>
          <w:rFonts w:ascii="Times New Roman" w:hAnsi="Times New Roman" w:cs="Times New Roman"/>
        </w:rPr>
        <w:t xml:space="preserve"> “revanchistiche</w:t>
      </w:r>
      <w:r w:rsidR="00BA2482">
        <w:rPr>
          <w:rFonts w:ascii="Times New Roman" w:hAnsi="Times New Roman" w:cs="Times New Roman"/>
        </w:rPr>
        <w:t>” de</w:t>
      </w:r>
      <w:r w:rsidR="00A57865">
        <w:rPr>
          <w:rFonts w:ascii="Times New Roman" w:hAnsi="Times New Roman" w:cs="Times New Roman"/>
        </w:rPr>
        <w:t>lla Francia (</w:t>
      </w:r>
      <w:r w:rsidR="00084E80">
        <w:rPr>
          <w:rFonts w:ascii="Times New Roman" w:hAnsi="Times New Roman" w:cs="Times New Roman"/>
        </w:rPr>
        <w:t>affiancata</w:t>
      </w:r>
      <w:r w:rsidR="00D2046A" w:rsidRPr="007428BF">
        <w:rPr>
          <w:rFonts w:ascii="Times New Roman" w:hAnsi="Times New Roman" w:cs="Times New Roman"/>
        </w:rPr>
        <w:t xml:space="preserve">, sino </w:t>
      </w:r>
      <w:r w:rsidR="00013065" w:rsidRPr="007428BF">
        <w:rPr>
          <w:rFonts w:ascii="Times New Roman" w:hAnsi="Times New Roman" w:cs="Times New Roman"/>
        </w:rPr>
        <w:t>al</w:t>
      </w:r>
      <w:r w:rsidR="00195910">
        <w:rPr>
          <w:rFonts w:ascii="Times New Roman" w:hAnsi="Times New Roman" w:cs="Times New Roman"/>
        </w:rPr>
        <w:t xml:space="preserve"> 1882, da</w:t>
      </w:r>
      <w:r w:rsidR="00BA2482">
        <w:rPr>
          <w:rFonts w:ascii="Times New Roman" w:hAnsi="Times New Roman" w:cs="Times New Roman"/>
        </w:rPr>
        <w:t xml:space="preserve"> un’Italia</w:t>
      </w:r>
      <w:r w:rsidR="00195910">
        <w:rPr>
          <w:rFonts w:ascii="Times New Roman" w:hAnsi="Times New Roman" w:cs="Times New Roman"/>
        </w:rPr>
        <w:t xml:space="preserve"> residualmente</w:t>
      </w:r>
      <w:r w:rsidR="00A57865">
        <w:rPr>
          <w:rFonts w:ascii="Times New Roman" w:hAnsi="Times New Roman" w:cs="Times New Roman"/>
        </w:rPr>
        <w:t xml:space="preserve"> memore della campagna del ‘</w:t>
      </w:r>
      <w:r w:rsidR="0061725D" w:rsidRPr="007428BF">
        <w:rPr>
          <w:rFonts w:ascii="Times New Roman" w:hAnsi="Times New Roman" w:cs="Times New Roman"/>
        </w:rPr>
        <w:t>59), tra Guglielmo I, Francesco Giuseppe</w:t>
      </w:r>
      <w:r w:rsidR="00D2046A" w:rsidRPr="007428BF">
        <w:rPr>
          <w:rFonts w:ascii="Times New Roman" w:hAnsi="Times New Roman" w:cs="Times New Roman"/>
        </w:rPr>
        <w:t xml:space="preserve"> e lo zar Alessandro II</w:t>
      </w:r>
      <w:r w:rsidR="00AE4AA0" w:rsidRPr="007428BF">
        <w:rPr>
          <w:rFonts w:ascii="Times New Roman" w:hAnsi="Times New Roman" w:cs="Times New Roman"/>
        </w:rPr>
        <w:t>, il Patto</w:t>
      </w:r>
      <w:r w:rsidR="008E60EE">
        <w:rPr>
          <w:rFonts w:ascii="Times New Roman" w:hAnsi="Times New Roman" w:cs="Times New Roman"/>
        </w:rPr>
        <w:t xml:space="preserve"> costitutivo del</w:t>
      </w:r>
      <w:r w:rsidR="00D2046A" w:rsidRPr="007428BF">
        <w:rPr>
          <w:rFonts w:ascii="Times New Roman" w:hAnsi="Times New Roman" w:cs="Times New Roman"/>
        </w:rPr>
        <w:t xml:space="preserve"> “sistema bismarckiano d</w:t>
      </w:r>
      <w:r w:rsidR="00C245C5">
        <w:rPr>
          <w:rFonts w:ascii="Times New Roman" w:hAnsi="Times New Roman" w:cs="Times New Roman"/>
        </w:rPr>
        <w:t>elle alleanze” pone le basi degli</w:t>
      </w:r>
      <w:r w:rsidR="0061725D" w:rsidRPr="007428BF">
        <w:rPr>
          <w:rFonts w:ascii="Times New Roman" w:hAnsi="Times New Roman" w:cs="Times New Roman"/>
        </w:rPr>
        <w:t xml:space="preserve"> equilibri</w:t>
      </w:r>
      <w:r w:rsidR="00C245C5">
        <w:rPr>
          <w:rFonts w:ascii="Times New Roman" w:hAnsi="Times New Roman" w:cs="Times New Roman"/>
        </w:rPr>
        <w:t xml:space="preserve"> germanocentrici</w:t>
      </w:r>
      <w:r w:rsidR="00AE4AA0" w:rsidRPr="007428BF">
        <w:rPr>
          <w:rFonts w:ascii="Times New Roman" w:hAnsi="Times New Roman" w:cs="Times New Roman"/>
        </w:rPr>
        <w:t xml:space="preserve"> </w:t>
      </w:r>
      <w:r w:rsidR="00E8137E">
        <w:rPr>
          <w:rFonts w:ascii="Times New Roman" w:hAnsi="Times New Roman" w:cs="Times New Roman"/>
        </w:rPr>
        <w:t>perseguiti in vista dell</w:t>
      </w:r>
      <w:r w:rsidR="00853A24" w:rsidRPr="007428BF">
        <w:rPr>
          <w:rFonts w:ascii="Times New Roman" w:hAnsi="Times New Roman" w:cs="Times New Roman"/>
        </w:rPr>
        <w:t>’incipiente</w:t>
      </w:r>
      <w:r w:rsidR="00605645" w:rsidRPr="007428BF">
        <w:rPr>
          <w:rFonts w:ascii="Times New Roman" w:hAnsi="Times New Roman" w:cs="Times New Roman"/>
        </w:rPr>
        <w:t xml:space="preserve"> </w:t>
      </w:r>
      <w:r w:rsidR="00D2046A" w:rsidRPr="007428BF">
        <w:rPr>
          <w:rFonts w:ascii="Times New Roman" w:hAnsi="Times New Roman" w:cs="Times New Roman"/>
        </w:rPr>
        <w:t>“spartizione del globo</w:t>
      </w:r>
      <w:r w:rsidR="00CD3A33" w:rsidRPr="007428BF">
        <w:rPr>
          <w:rFonts w:ascii="Times New Roman" w:hAnsi="Times New Roman" w:cs="Times New Roman"/>
        </w:rPr>
        <w:t>”</w:t>
      </w:r>
      <w:r w:rsidR="0061725D" w:rsidRPr="007428BF">
        <w:rPr>
          <w:rFonts w:ascii="Times New Roman" w:hAnsi="Times New Roman" w:cs="Times New Roman"/>
        </w:rPr>
        <w:t xml:space="preserve">; </w:t>
      </w:r>
      <w:r w:rsidR="00853A24" w:rsidRPr="007428BF">
        <w:rPr>
          <w:rFonts w:ascii="Times New Roman" w:hAnsi="Times New Roman" w:cs="Times New Roman"/>
        </w:rPr>
        <w:t>equilibri di lì a breve</w:t>
      </w:r>
      <w:r w:rsidR="00DB68B5" w:rsidRPr="007428BF">
        <w:rPr>
          <w:rFonts w:ascii="Times New Roman" w:hAnsi="Times New Roman" w:cs="Times New Roman"/>
        </w:rPr>
        <w:t xml:space="preserve"> compromessi dall’adesione dell’Italia alla Triplice Alleanza</w:t>
      </w:r>
      <w:r w:rsidR="00013065" w:rsidRPr="007428BF">
        <w:rPr>
          <w:rFonts w:ascii="Times New Roman" w:hAnsi="Times New Roman" w:cs="Times New Roman"/>
        </w:rPr>
        <w:t xml:space="preserve"> nel maggio 1882</w:t>
      </w:r>
      <w:r w:rsidR="00DB68B5" w:rsidRPr="007428BF">
        <w:rPr>
          <w:rFonts w:ascii="Times New Roman" w:hAnsi="Times New Roman" w:cs="Times New Roman"/>
        </w:rPr>
        <w:t>, dall’affacciarsi</w:t>
      </w:r>
      <w:r w:rsidR="00195910">
        <w:rPr>
          <w:rFonts w:ascii="Times New Roman" w:hAnsi="Times New Roman" w:cs="Times New Roman"/>
        </w:rPr>
        <w:t xml:space="preserve"> sulla scena internazionale</w:t>
      </w:r>
      <w:r w:rsidR="00DB68B5" w:rsidRPr="007428BF">
        <w:rPr>
          <w:rFonts w:ascii="Times New Roman" w:hAnsi="Times New Roman" w:cs="Times New Roman"/>
        </w:rPr>
        <w:t xml:space="preserve"> dei </w:t>
      </w:r>
      <w:r w:rsidR="00DB68B5" w:rsidRPr="002D5615">
        <w:rPr>
          <w:rFonts w:ascii="Times New Roman" w:hAnsi="Times New Roman" w:cs="Times New Roman"/>
          <w:i/>
        </w:rPr>
        <w:t>second</w:t>
      </w:r>
      <w:r w:rsidR="00DB68B5" w:rsidRPr="007428BF">
        <w:rPr>
          <w:rFonts w:ascii="Times New Roman" w:hAnsi="Times New Roman" w:cs="Times New Roman"/>
          <w:i/>
        </w:rPr>
        <w:t xml:space="preserve"> comers</w:t>
      </w:r>
      <w:r w:rsidR="00195910">
        <w:rPr>
          <w:rFonts w:ascii="Times New Roman" w:hAnsi="Times New Roman" w:cs="Times New Roman"/>
        </w:rPr>
        <w:t xml:space="preserve"> Cina e Giappone</w:t>
      </w:r>
      <w:r w:rsidR="00DB68B5" w:rsidRPr="007428BF">
        <w:rPr>
          <w:rFonts w:ascii="Times New Roman" w:hAnsi="Times New Roman" w:cs="Times New Roman"/>
        </w:rPr>
        <w:t xml:space="preserve"> e, ancor prima, dal riemergere della “questione balc</w:t>
      </w:r>
      <w:r w:rsidR="00A57865">
        <w:rPr>
          <w:rFonts w:ascii="Times New Roman" w:hAnsi="Times New Roman" w:cs="Times New Roman"/>
        </w:rPr>
        <w:t>anica”:</w:t>
      </w:r>
      <w:r w:rsidR="00BA2482">
        <w:rPr>
          <w:rFonts w:ascii="Times New Roman" w:hAnsi="Times New Roman" w:cs="Times New Roman"/>
        </w:rPr>
        <w:t xml:space="preserve"> diplomaticamente disinnescata</w:t>
      </w:r>
      <w:r w:rsidR="00DB68B5" w:rsidRPr="007428BF">
        <w:rPr>
          <w:rFonts w:ascii="Times New Roman" w:hAnsi="Times New Roman" w:cs="Times New Roman"/>
        </w:rPr>
        <w:t xml:space="preserve"> in occasione del primo Congresso di Berlino (13 </w:t>
      </w:r>
      <w:r w:rsidR="003E23CC" w:rsidRPr="007428BF">
        <w:rPr>
          <w:rFonts w:ascii="Times New Roman" w:hAnsi="Times New Roman" w:cs="Times New Roman"/>
        </w:rPr>
        <w:t>giugno-13 lug</w:t>
      </w:r>
      <w:r w:rsidR="00C4428A">
        <w:rPr>
          <w:rFonts w:ascii="Times New Roman" w:hAnsi="Times New Roman" w:cs="Times New Roman"/>
        </w:rPr>
        <w:t>lio 1878), e quindi</w:t>
      </w:r>
      <w:r w:rsidR="00853A24" w:rsidRPr="007428BF">
        <w:rPr>
          <w:rFonts w:ascii="Times New Roman" w:hAnsi="Times New Roman" w:cs="Times New Roman"/>
        </w:rPr>
        <w:t xml:space="preserve"> divenuta motivo di insanabile</w:t>
      </w:r>
      <w:r w:rsidR="009077D7" w:rsidRPr="007428BF">
        <w:rPr>
          <w:rFonts w:ascii="Times New Roman" w:hAnsi="Times New Roman" w:cs="Times New Roman"/>
        </w:rPr>
        <w:t xml:space="preserve"> </w:t>
      </w:r>
      <w:r w:rsidR="00DB68B5" w:rsidRPr="007428BF">
        <w:rPr>
          <w:rFonts w:ascii="Times New Roman" w:hAnsi="Times New Roman" w:cs="Times New Roman"/>
        </w:rPr>
        <w:t>frattura</w:t>
      </w:r>
      <w:r w:rsidR="003E23CC" w:rsidRPr="007428BF">
        <w:rPr>
          <w:rFonts w:ascii="Times New Roman" w:hAnsi="Times New Roman" w:cs="Times New Roman"/>
        </w:rPr>
        <w:t xml:space="preserve"> a seguito dei contrasti </w:t>
      </w:r>
      <w:r w:rsidR="00195910">
        <w:rPr>
          <w:rFonts w:ascii="Times New Roman" w:hAnsi="Times New Roman" w:cs="Times New Roman"/>
        </w:rPr>
        <w:t>insorti tra</w:t>
      </w:r>
      <w:r w:rsidR="003E23CC" w:rsidRPr="007428BF">
        <w:rPr>
          <w:rFonts w:ascii="Times New Roman" w:hAnsi="Times New Roman" w:cs="Times New Roman"/>
        </w:rPr>
        <w:t xml:space="preserve"> Austria e Russia</w:t>
      </w:r>
      <w:r w:rsidR="00DB68B5" w:rsidRPr="007428BF">
        <w:rPr>
          <w:rFonts w:ascii="Times New Roman" w:hAnsi="Times New Roman" w:cs="Times New Roman"/>
        </w:rPr>
        <w:t xml:space="preserve"> n</w:t>
      </w:r>
      <w:r w:rsidR="00013065" w:rsidRPr="007428BF">
        <w:rPr>
          <w:rFonts w:ascii="Times New Roman" w:hAnsi="Times New Roman" w:cs="Times New Roman"/>
        </w:rPr>
        <w:t xml:space="preserve">el corso </w:t>
      </w:r>
      <w:r w:rsidR="009077D7" w:rsidRPr="007428BF">
        <w:rPr>
          <w:rFonts w:ascii="Times New Roman" w:hAnsi="Times New Roman" w:cs="Times New Roman"/>
        </w:rPr>
        <w:t>della</w:t>
      </w:r>
      <w:r w:rsidR="00DB68B5" w:rsidRPr="007428BF">
        <w:rPr>
          <w:rFonts w:ascii="Times New Roman" w:hAnsi="Times New Roman" w:cs="Times New Roman"/>
        </w:rPr>
        <w:t xml:space="preserve"> Confer</w:t>
      </w:r>
      <w:r w:rsidR="003E23CC" w:rsidRPr="007428BF">
        <w:rPr>
          <w:rFonts w:ascii="Times New Roman" w:hAnsi="Times New Roman" w:cs="Times New Roman"/>
        </w:rPr>
        <w:t>enza</w:t>
      </w:r>
      <w:r w:rsidR="00BA2482">
        <w:rPr>
          <w:rFonts w:ascii="Times New Roman" w:hAnsi="Times New Roman" w:cs="Times New Roman"/>
        </w:rPr>
        <w:t xml:space="preserve"> svoltasi</w:t>
      </w:r>
      <w:r w:rsidR="00A57865">
        <w:rPr>
          <w:rFonts w:ascii="Times New Roman" w:hAnsi="Times New Roman" w:cs="Times New Roman"/>
        </w:rPr>
        <w:t xml:space="preserve"> in quella</w:t>
      </w:r>
      <w:r w:rsidR="00C245C5">
        <w:rPr>
          <w:rFonts w:ascii="Times New Roman" w:hAnsi="Times New Roman" w:cs="Times New Roman"/>
        </w:rPr>
        <w:t xml:space="preserve"> stessa </w:t>
      </w:r>
      <w:r w:rsidR="00E72024" w:rsidRPr="007428BF">
        <w:rPr>
          <w:rFonts w:ascii="Times New Roman" w:hAnsi="Times New Roman" w:cs="Times New Roman"/>
        </w:rPr>
        <w:t>sede</w:t>
      </w:r>
      <w:r w:rsidR="007048D9">
        <w:rPr>
          <w:rFonts w:ascii="Times New Roman" w:hAnsi="Times New Roman" w:cs="Times New Roman"/>
        </w:rPr>
        <w:t>,</w:t>
      </w:r>
      <w:r w:rsidR="007428BF" w:rsidRPr="007428BF">
        <w:rPr>
          <w:rFonts w:ascii="Times New Roman" w:hAnsi="Times New Roman" w:cs="Times New Roman"/>
        </w:rPr>
        <w:t xml:space="preserve"> se pur su differente ordine del giorno</w:t>
      </w:r>
      <w:r w:rsidR="007048D9">
        <w:rPr>
          <w:rFonts w:ascii="Times New Roman" w:hAnsi="Times New Roman" w:cs="Times New Roman"/>
        </w:rPr>
        <w:t>,</w:t>
      </w:r>
      <w:r w:rsidR="00A51497">
        <w:rPr>
          <w:rFonts w:ascii="Times New Roman" w:hAnsi="Times New Roman" w:cs="Times New Roman"/>
        </w:rPr>
        <w:t xml:space="preserve"> </w:t>
      </w:r>
      <w:r w:rsidR="00E72024" w:rsidRPr="007428BF">
        <w:rPr>
          <w:rFonts w:ascii="Times New Roman" w:hAnsi="Times New Roman" w:cs="Times New Roman"/>
        </w:rPr>
        <w:t>tra il 15 novembre 1884 e il 23 febbraio 1885</w:t>
      </w:r>
      <w:r w:rsidR="00195910">
        <w:rPr>
          <w:rFonts w:ascii="Times New Roman" w:hAnsi="Times New Roman" w:cs="Times New Roman"/>
        </w:rPr>
        <w:t>; donde il</w:t>
      </w:r>
      <w:r w:rsidR="003E23CC" w:rsidRPr="007428BF">
        <w:rPr>
          <w:rFonts w:ascii="Times New Roman" w:hAnsi="Times New Roman" w:cs="Times New Roman"/>
        </w:rPr>
        <w:t xml:space="preserve"> </w:t>
      </w:r>
      <w:r w:rsidR="00A51497">
        <w:rPr>
          <w:rFonts w:ascii="Times New Roman" w:hAnsi="Times New Roman" w:cs="Times New Roman"/>
        </w:rPr>
        <w:t>“</w:t>
      </w:r>
      <w:r w:rsidR="003E23CC" w:rsidRPr="007428BF">
        <w:rPr>
          <w:rFonts w:ascii="Times New Roman" w:hAnsi="Times New Roman" w:cs="Times New Roman"/>
        </w:rPr>
        <w:t xml:space="preserve">Trattato di </w:t>
      </w:r>
      <w:r w:rsidR="00853A24" w:rsidRPr="007428BF">
        <w:rPr>
          <w:rFonts w:ascii="Times New Roman" w:hAnsi="Times New Roman" w:cs="Times New Roman"/>
        </w:rPr>
        <w:t>controassicurazione</w:t>
      </w:r>
      <w:r w:rsidR="00A51497">
        <w:rPr>
          <w:rFonts w:ascii="Times New Roman" w:hAnsi="Times New Roman" w:cs="Times New Roman"/>
        </w:rPr>
        <w:t>”</w:t>
      </w:r>
      <w:r w:rsidR="00C574CF">
        <w:rPr>
          <w:rFonts w:ascii="Times New Roman" w:hAnsi="Times New Roman" w:cs="Times New Roman"/>
        </w:rPr>
        <w:t>,</w:t>
      </w:r>
      <w:r w:rsidR="00A57865">
        <w:rPr>
          <w:rFonts w:ascii="Times New Roman" w:hAnsi="Times New Roman" w:cs="Times New Roman"/>
        </w:rPr>
        <w:t xml:space="preserve"> </w:t>
      </w:r>
      <w:r w:rsidR="00195910">
        <w:rPr>
          <w:rFonts w:ascii="Times New Roman" w:hAnsi="Times New Roman" w:cs="Times New Roman"/>
        </w:rPr>
        <w:t>int</w:t>
      </w:r>
      <w:r w:rsidR="007D70B1">
        <w:rPr>
          <w:rFonts w:ascii="Times New Roman" w:hAnsi="Times New Roman" w:cs="Times New Roman"/>
        </w:rPr>
        <w:t>ervenuto a rinsaldare il legame</w:t>
      </w:r>
      <w:r w:rsidR="0016383E">
        <w:rPr>
          <w:rFonts w:ascii="Times New Roman" w:hAnsi="Times New Roman" w:cs="Times New Roman"/>
        </w:rPr>
        <w:t xml:space="preserve"> </w:t>
      </w:r>
      <w:r w:rsidR="00195910">
        <w:rPr>
          <w:rFonts w:ascii="Times New Roman" w:hAnsi="Times New Roman" w:cs="Times New Roman"/>
        </w:rPr>
        <w:t>tra i</w:t>
      </w:r>
      <w:r w:rsidR="00A57865">
        <w:rPr>
          <w:rFonts w:ascii="Times New Roman" w:hAnsi="Times New Roman" w:cs="Times New Roman"/>
        </w:rPr>
        <w:t xml:space="preserve"> due imperi linguisticamente affini</w:t>
      </w:r>
      <w:r w:rsidR="000D24EE">
        <w:rPr>
          <w:rFonts w:ascii="Times New Roman" w:hAnsi="Times New Roman" w:cs="Times New Roman"/>
        </w:rPr>
        <w:t xml:space="preserve">, il 18 giugno 1887, </w:t>
      </w:r>
      <w:r w:rsidR="00013065" w:rsidRPr="007428BF">
        <w:rPr>
          <w:rFonts w:ascii="Times New Roman" w:hAnsi="Times New Roman" w:cs="Times New Roman"/>
        </w:rPr>
        <w:t xml:space="preserve">a </w:t>
      </w:r>
      <w:r w:rsidR="00853A24" w:rsidRPr="007428BF">
        <w:rPr>
          <w:rFonts w:ascii="Times New Roman" w:hAnsi="Times New Roman" w:cs="Times New Roman"/>
        </w:rPr>
        <w:t>un anno da</w:t>
      </w:r>
      <w:r w:rsidR="00DB16B0">
        <w:rPr>
          <w:rFonts w:ascii="Times New Roman" w:hAnsi="Times New Roman" w:cs="Times New Roman"/>
        </w:rPr>
        <w:t>lla scomparsa di Guglielmo I e</w:t>
      </w:r>
      <w:r w:rsidR="008104AA">
        <w:rPr>
          <w:rFonts w:ascii="Times New Roman" w:hAnsi="Times New Roman" w:cs="Times New Roman"/>
        </w:rPr>
        <w:t xml:space="preserve"> </w:t>
      </w:r>
      <w:r w:rsidR="00E8137E">
        <w:rPr>
          <w:rFonts w:ascii="Times New Roman" w:hAnsi="Times New Roman" w:cs="Times New Roman"/>
        </w:rPr>
        <w:t>a meno di</w:t>
      </w:r>
      <w:r w:rsidR="004535EE">
        <w:rPr>
          <w:rFonts w:ascii="Times New Roman" w:hAnsi="Times New Roman" w:cs="Times New Roman"/>
        </w:rPr>
        <w:t xml:space="preserve"> tre dal definitivo</w:t>
      </w:r>
      <w:r w:rsidR="00016C6F">
        <w:rPr>
          <w:rFonts w:ascii="Times New Roman" w:hAnsi="Times New Roman" w:cs="Times New Roman"/>
        </w:rPr>
        <w:t xml:space="preserve"> recesso</w:t>
      </w:r>
      <w:r w:rsidR="003E23CC" w:rsidRPr="007428BF">
        <w:rPr>
          <w:rFonts w:ascii="Times New Roman" w:hAnsi="Times New Roman" w:cs="Times New Roman"/>
        </w:rPr>
        <w:t xml:space="preserve"> del Bismarck.</w:t>
      </w:r>
    </w:p>
    <w:p w:rsidR="00925A43" w:rsidRDefault="00925A43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</w:p>
    <w:p w:rsidR="00925A43" w:rsidRPr="00F34811" w:rsidRDefault="00925A43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811">
        <w:rPr>
          <w:rFonts w:ascii="Times New Roman" w:hAnsi="Times New Roman" w:cs="Times New Roman"/>
          <w:b/>
          <w:sz w:val="24"/>
          <w:szCs w:val="24"/>
        </w:rPr>
        <w:t>13 giugno-13 luglio 1878: Congresso di Berlino</w:t>
      </w:r>
    </w:p>
    <w:p w:rsidR="00925A43" w:rsidRDefault="00E8137E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Voluto</w:t>
      </w:r>
      <w:r w:rsidR="001E4A14">
        <w:rPr>
          <w:rFonts w:ascii="Times New Roman" w:hAnsi="Times New Roman" w:cs="Times New Roman"/>
        </w:rPr>
        <w:t xml:space="preserve"> dall’Austria al fine</w:t>
      </w:r>
      <w:r w:rsidR="00925A43">
        <w:rPr>
          <w:rFonts w:ascii="Times New Roman" w:hAnsi="Times New Roman" w:cs="Times New Roman"/>
        </w:rPr>
        <w:t xml:space="preserve"> di arginar</w:t>
      </w:r>
      <w:r w:rsidR="000D24EE">
        <w:rPr>
          <w:rFonts w:ascii="Times New Roman" w:hAnsi="Times New Roman" w:cs="Times New Roman"/>
        </w:rPr>
        <w:t>e le pretese egemoniche</w:t>
      </w:r>
      <w:r w:rsidR="001E4A14">
        <w:rPr>
          <w:rFonts w:ascii="Times New Roman" w:hAnsi="Times New Roman" w:cs="Times New Roman"/>
        </w:rPr>
        <w:t xml:space="preserve"> avanzate dalla Russia su</w:t>
      </w:r>
      <w:r w:rsidR="00925A43">
        <w:rPr>
          <w:rFonts w:ascii="Times New Roman" w:hAnsi="Times New Roman" w:cs="Times New Roman"/>
        </w:rPr>
        <w:t xml:space="preserve">ll’area balcanica corrispondente all’attuale Bulgaria, </w:t>
      </w:r>
      <w:r w:rsidR="00C51DF3">
        <w:rPr>
          <w:rFonts w:ascii="Times New Roman" w:hAnsi="Times New Roman" w:cs="Times New Roman"/>
        </w:rPr>
        <w:t>insorta contro il dominio della Porta</w:t>
      </w:r>
      <w:r w:rsidR="00925A43">
        <w:rPr>
          <w:rFonts w:ascii="Times New Roman" w:hAnsi="Times New Roman" w:cs="Times New Roman"/>
        </w:rPr>
        <w:t xml:space="preserve"> nell’aprile 1876 e l’a</w:t>
      </w:r>
      <w:r w:rsidR="00C51DF3">
        <w:rPr>
          <w:rFonts w:ascii="Times New Roman" w:hAnsi="Times New Roman" w:cs="Times New Roman"/>
        </w:rPr>
        <w:t xml:space="preserve">nno </w:t>
      </w:r>
      <w:r w:rsidR="00C51DF3">
        <w:rPr>
          <w:rFonts w:ascii="Times New Roman" w:hAnsi="Times New Roman" w:cs="Times New Roman"/>
        </w:rPr>
        <w:lastRenderedPageBreak/>
        <w:t>appresso</w:t>
      </w:r>
      <w:r w:rsidR="00CD53F2">
        <w:rPr>
          <w:rFonts w:ascii="Times New Roman" w:hAnsi="Times New Roman" w:cs="Times New Roman"/>
        </w:rPr>
        <w:t xml:space="preserve"> strumentalmente coadiuvata</w:t>
      </w:r>
      <w:r w:rsidR="00925A43">
        <w:rPr>
          <w:rFonts w:ascii="Times New Roman" w:hAnsi="Times New Roman" w:cs="Times New Roman"/>
        </w:rPr>
        <w:t xml:space="preserve"> dalle truppe dello </w:t>
      </w:r>
      <w:r w:rsidR="009B27F0">
        <w:rPr>
          <w:rFonts w:ascii="Times New Roman" w:hAnsi="Times New Roman" w:cs="Times New Roman"/>
        </w:rPr>
        <w:t>zar (donde le perentorie</w:t>
      </w:r>
      <w:r w:rsidR="00925A43">
        <w:rPr>
          <w:rFonts w:ascii="Times New Roman" w:hAnsi="Times New Roman" w:cs="Times New Roman"/>
        </w:rPr>
        <w:t xml:space="preserve"> condizioni dettate da Alessandro II alla Turchia a suggello della P</w:t>
      </w:r>
      <w:r w:rsidR="00AC6E38">
        <w:rPr>
          <w:rFonts w:ascii="Times New Roman" w:hAnsi="Times New Roman" w:cs="Times New Roman"/>
        </w:rPr>
        <w:t>a</w:t>
      </w:r>
      <w:r w:rsidR="00C51DF3">
        <w:rPr>
          <w:rFonts w:ascii="Times New Roman" w:hAnsi="Times New Roman" w:cs="Times New Roman"/>
        </w:rPr>
        <w:t>ce conclusa</w:t>
      </w:r>
      <w:r w:rsidR="00925A43">
        <w:rPr>
          <w:rFonts w:ascii="Times New Roman" w:hAnsi="Times New Roman" w:cs="Times New Roman"/>
        </w:rPr>
        <w:t xml:space="preserve"> a Santo Stefano il 3 marzo </w:t>
      </w:r>
      <w:r w:rsidR="00AC6E38">
        <w:rPr>
          <w:rFonts w:ascii="Times New Roman" w:hAnsi="Times New Roman" w:cs="Times New Roman"/>
        </w:rPr>
        <w:t>1878), e tuttavia svolto</w:t>
      </w:r>
      <w:r w:rsidR="00CD4C1E">
        <w:rPr>
          <w:rFonts w:ascii="Times New Roman" w:hAnsi="Times New Roman" w:cs="Times New Roman"/>
        </w:rPr>
        <w:t>si s</w:t>
      </w:r>
      <w:r w:rsidR="00410017">
        <w:rPr>
          <w:rFonts w:ascii="Times New Roman" w:hAnsi="Times New Roman" w:cs="Times New Roman"/>
        </w:rPr>
        <w:t>econdo direttive imposte dal</w:t>
      </w:r>
      <w:r w:rsidR="00AC7955">
        <w:rPr>
          <w:rFonts w:ascii="Times New Roman" w:hAnsi="Times New Roman" w:cs="Times New Roman"/>
        </w:rPr>
        <w:t xml:space="preserve"> Bismarck</w:t>
      </w:r>
      <w:r w:rsidR="00650654">
        <w:rPr>
          <w:rFonts w:ascii="Times New Roman" w:hAnsi="Times New Roman" w:cs="Times New Roman"/>
        </w:rPr>
        <w:t xml:space="preserve"> in</w:t>
      </w:r>
      <w:r w:rsidR="00CD4C1E">
        <w:rPr>
          <w:rFonts w:ascii="Times New Roman" w:hAnsi="Times New Roman" w:cs="Times New Roman"/>
        </w:rPr>
        <w:t xml:space="preserve"> </w:t>
      </w:r>
      <w:r w:rsidR="00AC6E38">
        <w:rPr>
          <w:rFonts w:ascii="Times New Roman" w:hAnsi="Times New Roman" w:cs="Times New Roman"/>
        </w:rPr>
        <w:t xml:space="preserve">veste di “onesto” quanto accorto </w:t>
      </w:r>
      <w:r w:rsidR="000C0C8C">
        <w:rPr>
          <w:rFonts w:ascii="Times New Roman" w:hAnsi="Times New Roman" w:cs="Times New Roman"/>
        </w:rPr>
        <w:t xml:space="preserve">“sensale”, il negoziato </w:t>
      </w:r>
      <w:r w:rsidR="00C4428A">
        <w:rPr>
          <w:rFonts w:ascii="Times New Roman" w:hAnsi="Times New Roman" w:cs="Times New Roman"/>
        </w:rPr>
        <w:t>s’incarica di</w:t>
      </w:r>
      <w:r w:rsidR="00AC6E38">
        <w:rPr>
          <w:rFonts w:ascii="Times New Roman" w:hAnsi="Times New Roman" w:cs="Times New Roman"/>
        </w:rPr>
        <w:t xml:space="preserve"> rimuovere la </w:t>
      </w:r>
      <w:r w:rsidR="001E4A14">
        <w:rPr>
          <w:rFonts w:ascii="Times New Roman" w:hAnsi="Times New Roman" w:cs="Times New Roman"/>
        </w:rPr>
        <w:t>minaccia gravante</w:t>
      </w:r>
      <w:r w:rsidR="00CD53F2">
        <w:rPr>
          <w:rFonts w:ascii="Times New Roman" w:hAnsi="Times New Roman" w:cs="Times New Roman"/>
        </w:rPr>
        <w:t xml:space="preserve"> sulla stabilità</w:t>
      </w:r>
      <w:r w:rsidR="00AC6E38">
        <w:rPr>
          <w:rFonts w:ascii="Times New Roman" w:hAnsi="Times New Roman" w:cs="Times New Roman"/>
        </w:rPr>
        <w:t xml:space="preserve"> del </w:t>
      </w:r>
      <w:r w:rsidR="00AC6E38" w:rsidRPr="00AC6E38">
        <w:rPr>
          <w:rFonts w:ascii="Times New Roman" w:hAnsi="Times New Roman" w:cs="Times New Roman"/>
          <w:i/>
        </w:rPr>
        <w:t>Dreikaiserbund</w:t>
      </w:r>
      <w:r w:rsidR="00AC6E38">
        <w:rPr>
          <w:rFonts w:ascii="Times New Roman" w:hAnsi="Times New Roman" w:cs="Times New Roman"/>
        </w:rPr>
        <w:t>, limitando alla sola Bessarabia l’increm</w:t>
      </w:r>
      <w:r w:rsidR="007F5D67">
        <w:rPr>
          <w:rFonts w:ascii="Times New Roman" w:hAnsi="Times New Roman" w:cs="Times New Roman"/>
        </w:rPr>
        <w:t xml:space="preserve">ento territoriale della Russia; </w:t>
      </w:r>
      <w:r w:rsidR="00AC6E38">
        <w:rPr>
          <w:rFonts w:ascii="Times New Roman" w:hAnsi="Times New Roman" w:cs="Times New Roman"/>
        </w:rPr>
        <w:t>nonché, di riflesso, disponendo:</w:t>
      </w:r>
      <w:r w:rsidR="009B27F0">
        <w:rPr>
          <w:rFonts w:ascii="Times New Roman" w:hAnsi="Times New Roman" w:cs="Times New Roman"/>
        </w:rPr>
        <w:t xml:space="preserve"> </w:t>
      </w:r>
      <w:r w:rsidR="009B27F0" w:rsidRPr="007F5D67">
        <w:rPr>
          <w:rFonts w:ascii="Times New Roman" w:hAnsi="Times New Roman" w:cs="Times New Roman"/>
          <w:b/>
        </w:rPr>
        <w:t>a</w:t>
      </w:r>
      <w:r w:rsidR="007F5D67" w:rsidRPr="007F5D67">
        <w:rPr>
          <w:rFonts w:ascii="Times New Roman" w:hAnsi="Times New Roman" w:cs="Times New Roman"/>
          <w:b/>
        </w:rPr>
        <w:t>)</w:t>
      </w:r>
      <w:r w:rsidR="00AC6E38">
        <w:rPr>
          <w:rFonts w:ascii="Times New Roman" w:hAnsi="Times New Roman" w:cs="Times New Roman"/>
        </w:rPr>
        <w:t xml:space="preserve"> l’assegnazione della corona bulgara all’austriacante Alessandro di Battemberg, pur sotto contr</w:t>
      </w:r>
      <w:r w:rsidR="009B27F0">
        <w:rPr>
          <w:rFonts w:ascii="Times New Roman" w:hAnsi="Times New Roman" w:cs="Times New Roman"/>
        </w:rPr>
        <w:t xml:space="preserve">ollo indiretto della Turchia; </w:t>
      </w:r>
      <w:r w:rsidR="009B27F0" w:rsidRPr="007F5D67">
        <w:rPr>
          <w:rFonts w:ascii="Times New Roman" w:hAnsi="Times New Roman" w:cs="Times New Roman"/>
          <w:b/>
        </w:rPr>
        <w:t>b</w:t>
      </w:r>
      <w:r w:rsidR="007F5D67" w:rsidRPr="007F5D67">
        <w:rPr>
          <w:rFonts w:ascii="Times New Roman" w:hAnsi="Times New Roman" w:cs="Times New Roman"/>
          <w:b/>
        </w:rPr>
        <w:t>)</w:t>
      </w:r>
      <w:r w:rsidR="00C4428A">
        <w:rPr>
          <w:rFonts w:ascii="Times New Roman" w:hAnsi="Times New Roman" w:cs="Times New Roman"/>
        </w:rPr>
        <w:t xml:space="preserve"> il mantenimento entro la sfera d’influenza ottomana di</w:t>
      </w:r>
      <w:r w:rsidR="009B27F0">
        <w:rPr>
          <w:rFonts w:ascii="Times New Roman" w:hAnsi="Times New Roman" w:cs="Times New Roman"/>
        </w:rPr>
        <w:t xml:space="preserve"> Macedonia e Tracia; </w:t>
      </w:r>
      <w:r w:rsidR="009B27F0" w:rsidRPr="007F5D67">
        <w:rPr>
          <w:rFonts w:ascii="Times New Roman" w:hAnsi="Times New Roman" w:cs="Times New Roman"/>
          <w:b/>
        </w:rPr>
        <w:t>c</w:t>
      </w:r>
      <w:r w:rsidR="007F5D67" w:rsidRPr="007F5D67">
        <w:rPr>
          <w:rFonts w:ascii="Times New Roman" w:hAnsi="Times New Roman" w:cs="Times New Roman"/>
          <w:b/>
        </w:rPr>
        <w:t>)</w:t>
      </w:r>
      <w:r w:rsidR="00AC6E38">
        <w:rPr>
          <w:rFonts w:ascii="Times New Roman" w:hAnsi="Times New Roman" w:cs="Times New Roman"/>
        </w:rPr>
        <w:t xml:space="preserve"> </w:t>
      </w:r>
      <w:r w:rsidR="000C0C8C">
        <w:rPr>
          <w:rFonts w:ascii="Times New Roman" w:hAnsi="Times New Roman" w:cs="Times New Roman"/>
        </w:rPr>
        <w:t xml:space="preserve">la conferma dell’indipendenza </w:t>
      </w:r>
      <w:r w:rsidR="00C4428A">
        <w:rPr>
          <w:rFonts w:ascii="Times New Roman" w:hAnsi="Times New Roman" w:cs="Times New Roman"/>
        </w:rPr>
        <w:t>di</w:t>
      </w:r>
      <w:r w:rsidR="00AC6E38">
        <w:rPr>
          <w:rFonts w:ascii="Times New Roman" w:hAnsi="Times New Roman" w:cs="Times New Roman"/>
        </w:rPr>
        <w:t xml:space="preserve"> Romania</w:t>
      </w:r>
      <w:r w:rsidR="00C4428A">
        <w:rPr>
          <w:rFonts w:ascii="Times New Roman" w:hAnsi="Times New Roman" w:cs="Times New Roman"/>
        </w:rPr>
        <w:t>, Serbia e Montenegro, ma non de</w:t>
      </w:r>
      <w:r w:rsidR="00AC6E38">
        <w:rPr>
          <w:rFonts w:ascii="Times New Roman" w:hAnsi="Times New Roman" w:cs="Times New Roman"/>
        </w:rPr>
        <w:t>lla</w:t>
      </w:r>
      <w:r w:rsidR="001E4A14">
        <w:rPr>
          <w:rFonts w:ascii="Times New Roman" w:hAnsi="Times New Roman" w:cs="Times New Roman"/>
        </w:rPr>
        <w:t xml:space="preserve"> Bosnia-Erzegovina, soggetta</w:t>
      </w:r>
      <w:r w:rsidR="00AC6E38">
        <w:rPr>
          <w:rFonts w:ascii="Times New Roman" w:hAnsi="Times New Roman" w:cs="Times New Roman"/>
        </w:rPr>
        <w:t xml:space="preserve"> a protettorato austria</w:t>
      </w:r>
      <w:r w:rsidR="00C4428A">
        <w:rPr>
          <w:rFonts w:ascii="Times New Roman" w:hAnsi="Times New Roman" w:cs="Times New Roman"/>
        </w:rPr>
        <w:t>co</w:t>
      </w:r>
      <w:r w:rsidR="00AC6E38">
        <w:rPr>
          <w:rFonts w:ascii="Times New Roman" w:hAnsi="Times New Roman" w:cs="Times New Roman"/>
        </w:rPr>
        <w:t xml:space="preserve"> sino a tutto il 1903</w:t>
      </w:r>
      <w:r w:rsidR="007F5D67">
        <w:rPr>
          <w:rFonts w:ascii="Times New Roman" w:hAnsi="Times New Roman" w:cs="Times New Roman"/>
        </w:rPr>
        <w:t>. E</w:t>
      </w:r>
      <w:r w:rsidR="00C4428A">
        <w:rPr>
          <w:rFonts w:ascii="Times New Roman" w:hAnsi="Times New Roman" w:cs="Times New Roman"/>
        </w:rPr>
        <w:t xml:space="preserve"> insieme provvede a disciplinare </w:t>
      </w:r>
      <w:r>
        <w:rPr>
          <w:rFonts w:ascii="Times New Roman" w:hAnsi="Times New Roman" w:cs="Times New Roman"/>
        </w:rPr>
        <w:t>le aspiraziioni</w:t>
      </w:r>
      <w:r w:rsidR="00AC6E38">
        <w:rPr>
          <w:rFonts w:ascii="Times New Roman" w:hAnsi="Times New Roman" w:cs="Times New Roman"/>
        </w:rPr>
        <w:t xml:space="preserve"> espansionistiche</w:t>
      </w:r>
      <w:r>
        <w:rPr>
          <w:rFonts w:ascii="Times New Roman" w:hAnsi="Times New Roman" w:cs="Times New Roman"/>
        </w:rPr>
        <w:t xml:space="preserve"> nutrite</w:t>
      </w:r>
      <w:r w:rsidR="000C0C8C">
        <w:rPr>
          <w:rFonts w:ascii="Times New Roman" w:hAnsi="Times New Roman" w:cs="Times New Roman"/>
        </w:rPr>
        <w:t xml:space="preserve"> da</w:t>
      </w:r>
      <w:r w:rsidR="00B2685E">
        <w:rPr>
          <w:rFonts w:ascii="Times New Roman" w:hAnsi="Times New Roman" w:cs="Times New Roman"/>
        </w:rPr>
        <w:t>l</w:t>
      </w:r>
      <w:r w:rsidR="000C0C8C">
        <w:rPr>
          <w:rFonts w:ascii="Times New Roman" w:hAnsi="Times New Roman" w:cs="Times New Roman"/>
        </w:rPr>
        <w:t>le potenze occidentali:</w:t>
      </w:r>
      <w:r w:rsidR="00F76035">
        <w:rPr>
          <w:rFonts w:ascii="Times New Roman" w:hAnsi="Times New Roman" w:cs="Times New Roman"/>
        </w:rPr>
        <w:t xml:space="preserve"> dapprima</w:t>
      </w:r>
      <w:r w:rsidR="00B2685E">
        <w:rPr>
          <w:rFonts w:ascii="Times New Roman" w:hAnsi="Times New Roman" w:cs="Times New Roman"/>
        </w:rPr>
        <w:t xml:space="preserve"> in area mediterranea (all’occup</w:t>
      </w:r>
      <w:r w:rsidR="000C0C8C">
        <w:rPr>
          <w:rFonts w:ascii="Times New Roman" w:hAnsi="Times New Roman" w:cs="Times New Roman"/>
        </w:rPr>
        <w:t>a</w:t>
      </w:r>
      <w:r w:rsidR="000D5521">
        <w:rPr>
          <w:rFonts w:ascii="Times New Roman" w:hAnsi="Times New Roman" w:cs="Times New Roman"/>
        </w:rPr>
        <w:t>zione ing</w:t>
      </w:r>
      <w:r w:rsidR="00F76035">
        <w:rPr>
          <w:rFonts w:ascii="Times New Roman" w:hAnsi="Times New Roman" w:cs="Times New Roman"/>
        </w:rPr>
        <w:t>lese di Cipro, ultimata</w:t>
      </w:r>
      <w:r w:rsidR="000D5521">
        <w:rPr>
          <w:rFonts w:ascii="Times New Roman" w:hAnsi="Times New Roman" w:cs="Times New Roman"/>
        </w:rPr>
        <w:t xml:space="preserve"> entro l’anno</w:t>
      </w:r>
      <w:r w:rsidR="00B2685E">
        <w:rPr>
          <w:rFonts w:ascii="Times New Roman" w:hAnsi="Times New Roman" w:cs="Times New Roman"/>
        </w:rPr>
        <w:t xml:space="preserve">, avrebbe fatto </w:t>
      </w:r>
      <w:r w:rsidR="00C51DF3">
        <w:rPr>
          <w:rFonts w:ascii="Times New Roman" w:hAnsi="Times New Roman" w:cs="Times New Roman"/>
        </w:rPr>
        <w:t>seguito, nel maggio</w:t>
      </w:r>
      <w:r w:rsidR="00B2685E">
        <w:rPr>
          <w:rFonts w:ascii="Times New Roman" w:hAnsi="Times New Roman" w:cs="Times New Roman"/>
        </w:rPr>
        <w:t xml:space="preserve"> 1881, lo sbarco francese a Tunisi), </w:t>
      </w:r>
      <w:r w:rsidR="00C51DF3">
        <w:rPr>
          <w:rFonts w:ascii="Times New Roman" w:hAnsi="Times New Roman" w:cs="Times New Roman"/>
        </w:rPr>
        <w:t xml:space="preserve">e </w:t>
      </w:r>
      <w:r w:rsidR="00B2685E">
        <w:rPr>
          <w:rFonts w:ascii="Times New Roman" w:hAnsi="Times New Roman" w:cs="Times New Roman"/>
        </w:rPr>
        <w:t>quindi in</w:t>
      </w:r>
      <w:r>
        <w:rPr>
          <w:rFonts w:ascii="Times New Roman" w:hAnsi="Times New Roman" w:cs="Times New Roman"/>
        </w:rPr>
        <w:t xml:space="preserve"> quella corrispondente alla vastissima, e ancora largamente </w:t>
      </w:r>
      <w:r w:rsidR="00B2685E">
        <w:rPr>
          <w:rFonts w:ascii="Times New Roman" w:hAnsi="Times New Roman" w:cs="Times New Roman"/>
        </w:rPr>
        <w:t>inesplorata</w:t>
      </w:r>
      <w:r>
        <w:rPr>
          <w:rFonts w:ascii="Times New Roman" w:hAnsi="Times New Roman" w:cs="Times New Roman"/>
        </w:rPr>
        <w:t>, Africa continentale (divenuta</w:t>
      </w:r>
      <w:r w:rsidR="00B2685E">
        <w:rPr>
          <w:rFonts w:ascii="Times New Roman" w:hAnsi="Times New Roman" w:cs="Times New Roman"/>
        </w:rPr>
        <w:t xml:space="preserve"> oggetto di sistematica</w:t>
      </w:r>
      <w:r w:rsidR="000C0C8C">
        <w:rPr>
          <w:rFonts w:ascii="Times New Roman" w:hAnsi="Times New Roman" w:cs="Times New Roman"/>
        </w:rPr>
        <w:t xml:space="preserve"> “spartizione”</w:t>
      </w:r>
      <w:r w:rsidR="008D0009">
        <w:rPr>
          <w:rFonts w:ascii="Times New Roman" w:hAnsi="Times New Roman" w:cs="Times New Roman"/>
        </w:rPr>
        <w:t xml:space="preserve"> dal 1884-</w:t>
      </w:r>
      <w:r w:rsidR="00B2685E">
        <w:rPr>
          <w:rFonts w:ascii="Times New Roman" w:hAnsi="Times New Roman" w:cs="Times New Roman"/>
        </w:rPr>
        <w:t>85).</w:t>
      </w:r>
    </w:p>
    <w:p w:rsidR="00023F12" w:rsidRDefault="00023F12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</w:p>
    <w:p w:rsidR="00023F12" w:rsidRPr="00725984" w:rsidRDefault="00023F12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984">
        <w:rPr>
          <w:rFonts w:ascii="Times New Roman" w:hAnsi="Times New Roman" w:cs="Times New Roman"/>
          <w:b/>
          <w:sz w:val="24"/>
          <w:szCs w:val="24"/>
        </w:rPr>
        <w:t>20 maggio 1882: stipula della Triplice Alleanza e riconoscimento internazionale del ruolo dell’Italia</w:t>
      </w:r>
    </w:p>
    <w:p w:rsidR="00E01D16" w:rsidRDefault="002E7E31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  <w:r w:rsidRPr="002E7E31">
        <w:rPr>
          <w:rFonts w:ascii="Times New Roman" w:hAnsi="Times New Roman" w:cs="Times New Roman"/>
        </w:rPr>
        <w:t>Favoriti</w:t>
      </w:r>
      <w:r>
        <w:rPr>
          <w:rFonts w:ascii="Times New Roman" w:hAnsi="Times New Roman" w:cs="Times New Roman"/>
        </w:rPr>
        <w:t xml:space="preserve"> dall’assommarsi di molteplici quanto eterogene</w:t>
      </w:r>
      <w:r w:rsidR="00CD53F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circostanze d’ordine interno (attivismo degli esecutivi guidati da</w:t>
      </w:r>
      <w:r w:rsidR="00DD5C45">
        <w:rPr>
          <w:rFonts w:ascii="Times New Roman" w:hAnsi="Times New Roman" w:cs="Times New Roman"/>
        </w:rPr>
        <w:t xml:space="preserve"> Agostino Depretis, accentuato</w:t>
      </w:r>
      <w:r w:rsidR="002D5615">
        <w:rPr>
          <w:rFonts w:ascii="Times New Roman" w:hAnsi="Times New Roman" w:cs="Times New Roman"/>
        </w:rPr>
        <w:t>si per effetto de</w:t>
      </w:r>
      <w:r w:rsidR="00DD5C45">
        <w:rPr>
          <w:rFonts w:ascii="Times New Roman" w:hAnsi="Times New Roman" w:cs="Times New Roman"/>
        </w:rPr>
        <w:t>lla</w:t>
      </w:r>
      <w:r>
        <w:rPr>
          <w:rFonts w:ascii="Times New Roman" w:hAnsi="Times New Roman" w:cs="Times New Roman"/>
        </w:rPr>
        <w:t xml:space="preserve"> svolta “trasformistica” intervenuta n</w:t>
      </w:r>
      <w:r w:rsidR="00DD5C45">
        <w:rPr>
          <w:rFonts w:ascii="Times New Roman" w:hAnsi="Times New Roman" w:cs="Times New Roman"/>
        </w:rPr>
        <w:t>el maggio 1881 con il varo</w:t>
      </w:r>
      <w:r>
        <w:rPr>
          <w:rFonts w:ascii="Times New Roman" w:hAnsi="Times New Roman" w:cs="Times New Roman"/>
        </w:rPr>
        <w:t xml:space="preserve"> del suo quarto</w:t>
      </w:r>
      <w:r w:rsidR="008B1482">
        <w:rPr>
          <w:rFonts w:ascii="Times New Roman" w:hAnsi="Times New Roman" w:cs="Times New Roman"/>
        </w:rPr>
        <w:t xml:space="preserve"> dicastero</w:t>
      </w:r>
      <w:r>
        <w:rPr>
          <w:rFonts w:ascii="Times New Roman" w:hAnsi="Times New Roman" w:cs="Times New Roman"/>
        </w:rPr>
        <w:t>) e internazionale (allentamen</w:t>
      </w:r>
      <w:r w:rsidR="00E8137E">
        <w:rPr>
          <w:rFonts w:ascii="Times New Roman" w:hAnsi="Times New Roman" w:cs="Times New Roman"/>
        </w:rPr>
        <w:t>to del rapporto di subalternità</w:t>
      </w:r>
      <w:r w:rsidR="008B1482">
        <w:rPr>
          <w:rFonts w:ascii="Times New Roman" w:hAnsi="Times New Roman" w:cs="Times New Roman"/>
        </w:rPr>
        <w:t xml:space="preserve"> </w:t>
      </w:r>
      <w:r w:rsidR="008E6D3A">
        <w:rPr>
          <w:rFonts w:ascii="Times New Roman" w:hAnsi="Times New Roman" w:cs="Times New Roman"/>
        </w:rPr>
        <w:t>tra Italia e</w:t>
      </w:r>
      <w:r>
        <w:rPr>
          <w:rFonts w:ascii="Times New Roman" w:hAnsi="Times New Roman" w:cs="Times New Roman"/>
        </w:rPr>
        <w:t xml:space="preserve"> Francia, a seguito della presa di Roma</w:t>
      </w:r>
      <w:r w:rsidR="00C8317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2D5615">
        <w:rPr>
          <w:rFonts w:ascii="Times New Roman" w:hAnsi="Times New Roman" w:cs="Times New Roman"/>
        </w:rPr>
        <w:t>facilitata dal</w:t>
      </w:r>
      <w:r>
        <w:rPr>
          <w:rFonts w:ascii="Times New Roman" w:hAnsi="Times New Roman" w:cs="Times New Roman"/>
        </w:rPr>
        <w:t xml:space="preserve"> crollo </w:t>
      </w:r>
      <w:r w:rsidR="00164758">
        <w:rPr>
          <w:rFonts w:ascii="Times New Roman" w:hAnsi="Times New Roman" w:cs="Times New Roman"/>
        </w:rPr>
        <w:t>del secondo Impero,</w:t>
      </w:r>
      <w:r w:rsidR="001B3A7F">
        <w:rPr>
          <w:rFonts w:ascii="Times New Roman" w:hAnsi="Times New Roman" w:cs="Times New Roman"/>
        </w:rPr>
        <w:t xml:space="preserve"> come</w:t>
      </w:r>
      <w:r w:rsidR="00164758">
        <w:rPr>
          <w:rFonts w:ascii="Times New Roman" w:hAnsi="Times New Roman" w:cs="Times New Roman"/>
        </w:rPr>
        <w:t xml:space="preserve"> pure</w:t>
      </w:r>
      <w:r w:rsidR="00E8137E">
        <w:rPr>
          <w:rFonts w:ascii="Times New Roman" w:hAnsi="Times New Roman" w:cs="Times New Roman"/>
        </w:rPr>
        <w:t>, in tutt’altro</w:t>
      </w:r>
      <w:r w:rsidR="007844FD">
        <w:rPr>
          <w:rFonts w:ascii="Times New Roman" w:hAnsi="Times New Roman" w:cs="Times New Roman"/>
        </w:rPr>
        <w:t xml:space="preserve"> contesto</w:t>
      </w:r>
      <w:r>
        <w:rPr>
          <w:rFonts w:ascii="Times New Roman" w:hAnsi="Times New Roman" w:cs="Times New Roman"/>
        </w:rPr>
        <w:t>,</w:t>
      </w:r>
      <w:r w:rsidR="00E8137E">
        <w:rPr>
          <w:rFonts w:ascii="Times New Roman" w:hAnsi="Times New Roman" w:cs="Times New Roman"/>
        </w:rPr>
        <w:t xml:space="preserve"> del</w:t>
      </w:r>
      <w:r w:rsidR="000008FF">
        <w:rPr>
          <w:rFonts w:ascii="Times New Roman" w:hAnsi="Times New Roman" w:cs="Times New Roman"/>
        </w:rPr>
        <w:t xml:space="preserve"> cosiddetto</w:t>
      </w:r>
      <w:r w:rsidR="00C8317B">
        <w:rPr>
          <w:rFonts w:ascii="Times New Roman" w:hAnsi="Times New Roman" w:cs="Times New Roman"/>
        </w:rPr>
        <w:t xml:space="preserve"> “schiaffo di Tunisi”</w:t>
      </w:r>
      <w:r w:rsidR="00164758">
        <w:rPr>
          <w:rFonts w:ascii="Times New Roman" w:hAnsi="Times New Roman" w:cs="Times New Roman"/>
        </w:rPr>
        <w:t xml:space="preserve"> sopraggiunto nel</w:t>
      </w:r>
      <w:r w:rsidR="00C8317B">
        <w:rPr>
          <w:rFonts w:ascii="Times New Roman" w:hAnsi="Times New Roman" w:cs="Times New Roman"/>
        </w:rPr>
        <w:t xml:space="preserve"> maggio 1881; necessità</w:t>
      </w:r>
      <w:r w:rsidR="00E8137E">
        <w:rPr>
          <w:rFonts w:ascii="Times New Roman" w:hAnsi="Times New Roman" w:cs="Times New Roman"/>
        </w:rPr>
        <w:t xml:space="preserve"> degli Imperi centrali di </w:t>
      </w:r>
      <w:r w:rsidR="00C8317B">
        <w:rPr>
          <w:rFonts w:ascii="Times New Roman" w:hAnsi="Times New Roman" w:cs="Times New Roman"/>
        </w:rPr>
        <w:t xml:space="preserve">bilanciare </w:t>
      </w:r>
      <w:r w:rsidR="001B3A7F">
        <w:rPr>
          <w:rFonts w:ascii="Times New Roman" w:hAnsi="Times New Roman" w:cs="Times New Roman"/>
        </w:rPr>
        <w:t>in area mediterranea</w:t>
      </w:r>
      <w:r w:rsidR="00C8317B">
        <w:rPr>
          <w:rFonts w:ascii="Times New Roman" w:hAnsi="Times New Roman" w:cs="Times New Roman"/>
        </w:rPr>
        <w:t xml:space="preserve"> </w:t>
      </w:r>
      <w:r w:rsidR="001E4A14">
        <w:rPr>
          <w:rFonts w:ascii="Times New Roman" w:hAnsi="Times New Roman" w:cs="Times New Roman"/>
        </w:rPr>
        <w:t>le en</w:t>
      </w:r>
      <w:r w:rsidR="008B1482">
        <w:rPr>
          <w:rFonts w:ascii="Times New Roman" w:hAnsi="Times New Roman" w:cs="Times New Roman"/>
        </w:rPr>
        <w:t>demiche provocazioni avanzate</w:t>
      </w:r>
      <w:r w:rsidR="001E4A14">
        <w:rPr>
          <w:rFonts w:ascii="Times New Roman" w:hAnsi="Times New Roman" w:cs="Times New Roman"/>
        </w:rPr>
        <w:t xml:space="preserve"> da</w:t>
      </w:r>
      <w:r w:rsidR="007844FD">
        <w:rPr>
          <w:rFonts w:ascii="Times New Roman" w:hAnsi="Times New Roman" w:cs="Times New Roman"/>
        </w:rPr>
        <w:t>lla</w:t>
      </w:r>
      <w:r w:rsidR="00104169">
        <w:rPr>
          <w:rFonts w:ascii="Times New Roman" w:hAnsi="Times New Roman" w:cs="Times New Roman"/>
        </w:rPr>
        <w:t xml:space="preserve"> Russia in quella</w:t>
      </w:r>
      <w:r w:rsidR="00C8317B">
        <w:rPr>
          <w:rFonts w:ascii="Times New Roman" w:hAnsi="Times New Roman" w:cs="Times New Roman"/>
        </w:rPr>
        <w:t xml:space="preserve"> balcanica), </w:t>
      </w:r>
      <w:r w:rsidR="00E04FB9">
        <w:rPr>
          <w:rFonts w:ascii="Times New Roman" w:hAnsi="Times New Roman" w:cs="Times New Roman"/>
        </w:rPr>
        <w:t>gli accordi</w:t>
      </w:r>
      <w:r w:rsidR="00C8317B">
        <w:rPr>
          <w:rFonts w:ascii="Times New Roman" w:hAnsi="Times New Roman" w:cs="Times New Roman"/>
        </w:rPr>
        <w:t xml:space="preserve"> preliminari </w:t>
      </w:r>
      <w:r w:rsidR="00E04FB9">
        <w:rPr>
          <w:rFonts w:ascii="Times New Roman" w:hAnsi="Times New Roman" w:cs="Times New Roman"/>
        </w:rPr>
        <w:t>negoziati</w:t>
      </w:r>
      <w:r w:rsidR="00824199">
        <w:rPr>
          <w:rFonts w:ascii="Times New Roman" w:hAnsi="Times New Roman" w:cs="Times New Roman"/>
        </w:rPr>
        <w:t xml:space="preserve"> dal</w:t>
      </w:r>
      <w:r w:rsidR="008E6D3A">
        <w:rPr>
          <w:rFonts w:ascii="Times New Roman" w:hAnsi="Times New Roman" w:cs="Times New Roman"/>
        </w:rPr>
        <w:t xml:space="preserve"> titolare degli esteri</w:t>
      </w:r>
      <w:r w:rsidR="001B3A7F">
        <w:rPr>
          <w:rFonts w:ascii="Times New Roman" w:hAnsi="Times New Roman" w:cs="Times New Roman"/>
        </w:rPr>
        <w:t xml:space="preserve"> Pasquale Stanislao </w:t>
      </w:r>
      <w:r w:rsidR="00C8317B">
        <w:rPr>
          <w:rFonts w:ascii="Times New Roman" w:hAnsi="Times New Roman" w:cs="Times New Roman"/>
        </w:rPr>
        <w:t xml:space="preserve"> Mancini,</w:t>
      </w:r>
      <w:r w:rsidR="00104169">
        <w:rPr>
          <w:rFonts w:ascii="Times New Roman" w:hAnsi="Times New Roman" w:cs="Times New Roman"/>
        </w:rPr>
        <w:t xml:space="preserve"> e</w:t>
      </w:r>
      <w:r w:rsidR="00E04FB9">
        <w:rPr>
          <w:rFonts w:ascii="Times New Roman" w:hAnsi="Times New Roman" w:cs="Times New Roman"/>
        </w:rPr>
        <w:t xml:space="preserve"> ribaditi </w:t>
      </w:r>
      <w:r w:rsidR="00824199">
        <w:rPr>
          <w:rFonts w:ascii="Times New Roman" w:hAnsi="Times New Roman" w:cs="Times New Roman"/>
        </w:rPr>
        <w:t>da</w:t>
      </w:r>
      <w:r w:rsidR="00C8317B">
        <w:rPr>
          <w:rFonts w:ascii="Times New Roman" w:hAnsi="Times New Roman" w:cs="Times New Roman"/>
        </w:rPr>
        <w:t>l</w:t>
      </w:r>
      <w:r w:rsidR="007844FD">
        <w:rPr>
          <w:rFonts w:ascii="Times New Roman" w:hAnsi="Times New Roman" w:cs="Times New Roman"/>
        </w:rPr>
        <w:t>l’</w:t>
      </w:r>
      <w:r w:rsidR="00C8317B">
        <w:rPr>
          <w:rFonts w:ascii="Times New Roman" w:hAnsi="Times New Roman" w:cs="Times New Roman"/>
        </w:rPr>
        <w:t>omaggio reso alla corte absburgica da Umberto I e dalla regina Margherita</w:t>
      </w:r>
      <w:r w:rsidR="008E6D3A">
        <w:rPr>
          <w:rFonts w:ascii="Times New Roman" w:hAnsi="Times New Roman" w:cs="Times New Roman"/>
        </w:rPr>
        <w:t>, in visita ufficiale</w:t>
      </w:r>
      <w:r w:rsidR="00E04FB9">
        <w:rPr>
          <w:rFonts w:ascii="Times New Roman" w:hAnsi="Times New Roman" w:cs="Times New Roman"/>
        </w:rPr>
        <w:t xml:space="preserve"> tra il 21 e il 31 ottobre 1881</w:t>
      </w:r>
      <w:r w:rsidR="00C8317B">
        <w:rPr>
          <w:rFonts w:ascii="Times New Roman" w:hAnsi="Times New Roman" w:cs="Times New Roman"/>
        </w:rPr>
        <w:t>,</w:t>
      </w:r>
      <w:r w:rsidR="00104169">
        <w:rPr>
          <w:rFonts w:ascii="Times New Roman" w:hAnsi="Times New Roman" w:cs="Times New Roman"/>
        </w:rPr>
        <w:t xml:space="preserve"> </w:t>
      </w:r>
      <w:r w:rsidR="00463754">
        <w:rPr>
          <w:rFonts w:ascii="Times New Roman" w:hAnsi="Times New Roman" w:cs="Times New Roman"/>
        </w:rPr>
        <w:t>c</w:t>
      </w:r>
      <w:r w:rsidR="007844FD">
        <w:rPr>
          <w:rFonts w:ascii="Times New Roman" w:hAnsi="Times New Roman" w:cs="Times New Roman"/>
        </w:rPr>
        <w:t>onducono alla ratifica dell’alleanza difensiva</w:t>
      </w:r>
      <w:r w:rsidR="00463754">
        <w:rPr>
          <w:rFonts w:ascii="Times New Roman" w:hAnsi="Times New Roman" w:cs="Times New Roman"/>
        </w:rPr>
        <w:t xml:space="preserve"> siglata a Vienna il 20 maggio 1882 dagli ambasciatori Gustav Kálnoky, Heinrich von Reuss e Carlo </w:t>
      </w:r>
      <w:r w:rsidR="001B3A7F">
        <w:rPr>
          <w:rFonts w:ascii="Times New Roman" w:hAnsi="Times New Roman" w:cs="Times New Roman"/>
        </w:rPr>
        <w:t xml:space="preserve">Felice </w:t>
      </w:r>
      <w:r w:rsidR="00933BA2">
        <w:rPr>
          <w:rFonts w:ascii="Times New Roman" w:hAnsi="Times New Roman" w:cs="Times New Roman"/>
        </w:rPr>
        <w:t>d</w:t>
      </w:r>
      <w:r w:rsidR="00463754">
        <w:rPr>
          <w:rFonts w:ascii="Times New Roman" w:hAnsi="Times New Roman" w:cs="Times New Roman"/>
        </w:rPr>
        <w:t>i Robilant, in</w:t>
      </w:r>
      <w:r w:rsidR="007B6293">
        <w:rPr>
          <w:rFonts w:ascii="Times New Roman" w:hAnsi="Times New Roman" w:cs="Times New Roman"/>
        </w:rPr>
        <w:t xml:space="preserve"> forza della quale le </w:t>
      </w:r>
      <w:r w:rsidR="007844FD">
        <w:rPr>
          <w:rFonts w:ascii="Times New Roman" w:hAnsi="Times New Roman" w:cs="Times New Roman"/>
        </w:rPr>
        <w:t xml:space="preserve">tre </w:t>
      </w:r>
      <w:r w:rsidR="007B6293">
        <w:rPr>
          <w:rFonts w:ascii="Times New Roman" w:hAnsi="Times New Roman" w:cs="Times New Roman"/>
        </w:rPr>
        <w:t>monarchie</w:t>
      </w:r>
      <w:r w:rsidR="00463754">
        <w:rPr>
          <w:rFonts w:ascii="Times New Roman" w:hAnsi="Times New Roman" w:cs="Times New Roman"/>
        </w:rPr>
        <w:t xml:space="preserve"> si rendono reciproca garanzia di appoggio militare</w:t>
      </w:r>
      <w:r w:rsidR="007B6293">
        <w:rPr>
          <w:rFonts w:ascii="Times New Roman" w:hAnsi="Times New Roman" w:cs="Times New Roman"/>
        </w:rPr>
        <w:t xml:space="preserve"> nei confronti della Francia</w:t>
      </w:r>
      <w:r w:rsidR="008E6D3A">
        <w:rPr>
          <w:rFonts w:ascii="Times New Roman" w:hAnsi="Times New Roman" w:cs="Times New Roman"/>
        </w:rPr>
        <w:t>,</w:t>
      </w:r>
      <w:r w:rsidR="007B6293">
        <w:rPr>
          <w:rFonts w:ascii="Times New Roman" w:hAnsi="Times New Roman" w:cs="Times New Roman"/>
        </w:rPr>
        <w:t xml:space="preserve"> o di due </w:t>
      </w:r>
      <w:r w:rsidR="000A149D">
        <w:rPr>
          <w:rFonts w:ascii="Times New Roman" w:hAnsi="Times New Roman" w:cs="Times New Roman"/>
        </w:rPr>
        <w:t>potenze</w:t>
      </w:r>
      <w:r w:rsidR="00824199">
        <w:rPr>
          <w:rFonts w:ascii="Times New Roman" w:hAnsi="Times New Roman" w:cs="Times New Roman"/>
        </w:rPr>
        <w:t xml:space="preserve"> tra loro collegate</w:t>
      </w:r>
      <w:r w:rsidR="000A149D">
        <w:rPr>
          <w:rFonts w:ascii="Times New Roman" w:hAnsi="Times New Roman" w:cs="Times New Roman"/>
        </w:rPr>
        <w:t>, ovvero</w:t>
      </w:r>
      <w:r w:rsidR="007B6293">
        <w:rPr>
          <w:rFonts w:ascii="Times New Roman" w:hAnsi="Times New Roman" w:cs="Times New Roman"/>
        </w:rPr>
        <w:t>, in subordine, di benevola neutral</w:t>
      </w:r>
      <w:r w:rsidR="007844FD">
        <w:rPr>
          <w:rFonts w:ascii="Times New Roman" w:hAnsi="Times New Roman" w:cs="Times New Roman"/>
        </w:rPr>
        <w:t>ità in caso di m</w:t>
      </w:r>
      <w:r w:rsidR="00E04FB9">
        <w:rPr>
          <w:rFonts w:ascii="Times New Roman" w:hAnsi="Times New Roman" w:cs="Times New Roman"/>
        </w:rPr>
        <w:t xml:space="preserve">inaccia proveniente da nazione </w:t>
      </w:r>
      <w:r w:rsidR="007844FD">
        <w:rPr>
          <w:rFonts w:ascii="Times New Roman" w:hAnsi="Times New Roman" w:cs="Times New Roman"/>
        </w:rPr>
        <w:t>diversa</w:t>
      </w:r>
      <w:r w:rsidR="00E04FB9">
        <w:rPr>
          <w:rFonts w:ascii="Times New Roman" w:hAnsi="Times New Roman" w:cs="Times New Roman"/>
        </w:rPr>
        <w:t xml:space="preserve"> dalla Francia</w:t>
      </w:r>
      <w:r w:rsidR="007B6293">
        <w:rPr>
          <w:rFonts w:ascii="Times New Roman" w:hAnsi="Times New Roman" w:cs="Times New Roman"/>
        </w:rPr>
        <w:t>.</w:t>
      </w:r>
      <w:r w:rsidR="00650654">
        <w:rPr>
          <w:rFonts w:ascii="Times New Roman" w:hAnsi="Times New Roman" w:cs="Times New Roman"/>
        </w:rPr>
        <w:t xml:space="preserve"> Riformulata</w:t>
      </w:r>
      <w:r w:rsidR="000A149D">
        <w:rPr>
          <w:rFonts w:ascii="Times New Roman" w:hAnsi="Times New Roman" w:cs="Times New Roman"/>
        </w:rPr>
        <w:t xml:space="preserve"> il 20 febbraio</w:t>
      </w:r>
      <w:r w:rsidR="00824199">
        <w:rPr>
          <w:rFonts w:ascii="Times New Roman" w:hAnsi="Times New Roman" w:cs="Times New Roman"/>
        </w:rPr>
        <w:t xml:space="preserve"> 1887 dallo stesso Robilant nel ruolo</w:t>
      </w:r>
      <w:r w:rsidR="000A149D">
        <w:rPr>
          <w:rFonts w:ascii="Times New Roman" w:hAnsi="Times New Roman" w:cs="Times New Roman"/>
        </w:rPr>
        <w:t xml:space="preserve"> di ministro degli esteri del settimo gabinetto Depretis, operante in regime di </w:t>
      </w:r>
      <w:r w:rsidR="000A149D" w:rsidRPr="000A149D">
        <w:rPr>
          <w:rFonts w:ascii="Times New Roman" w:hAnsi="Times New Roman" w:cs="Times New Roman"/>
          <w:i/>
        </w:rPr>
        <w:t>prorogatio</w:t>
      </w:r>
      <w:r w:rsidR="00E04FB9">
        <w:rPr>
          <w:rFonts w:ascii="Times New Roman" w:hAnsi="Times New Roman" w:cs="Times New Roman"/>
        </w:rPr>
        <w:t xml:space="preserve"> dopo le dimissioni </w:t>
      </w:r>
      <w:r w:rsidR="00CD53F2">
        <w:rPr>
          <w:rFonts w:ascii="Times New Roman" w:hAnsi="Times New Roman" w:cs="Times New Roman"/>
        </w:rPr>
        <w:t>causate</w:t>
      </w:r>
      <w:r w:rsidR="005C555C">
        <w:rPr>
          <w:rFonts w:ascii="Times New Roman" w:hAnsi="Times New Roman" w:cs="Times New Roman"/>
        </w:rPr>
        <w:t xml:space="preserve"> </w:t>
      </w:r>
      <w:r w:rsidR="00CD53F2">
        <w:rPr>
          <w:rFonts w:ascii="Times New Roman" w:hAnsi="Times New Roman" w:cs="Times New Roman"/>
        </w:rPr>
        <w:t>d</w:t>
      </w:r>
      <w:r w:rsidR="005C555C">
        <w:rPr>
          <w:rFonts w:ascii="Times New Roman" w:hAnsi="Times New Roman" w:cs="Times New Roman"/>
        </w:rPr>
        <w:t>al disastro di Dogali de</w:t>
      </w:r>
      <w:r w:rsidR="000A149D">
        <w:rPr>
          <w:rFonts w:ascii="Times New Roman" w:hAnsi="Times New Roman" w:cs="Times New Roman"/>
        </w:rPr>
        <w:t>l 26 gennaio,</w:t>
      </w:r>
      <w:r w:rsidR="008E6D3A">
        <w:rPr>
          <w:rFonts w:ascii="Times New Roman" w:hAnsi="Times New Roman" w:cs="Times New Roman"/>
        </w:rPr>
        <w:t xml:space="preserve"> con l’aggiunta</w:t>
      </w:r>
      <w:r w:rsidR="007844FD">
        <w:rPr>
          <w:rFonts w:ascii="Times New Roman" w:hAnsi="Times New Roman" w:cs="Times New Roman"/>
        </w:rPr>
        <w:t xml:space="preserve"> di due clausole arrecanti</w:t>
      </w:r>
      <w:r w:rsidR="00164758">
        <w:rPr>
          <w:rFonts w:ascii="Times New Roman" w:hAnsi="Times New Roman" w:cs="Times New Roman"/>
        </w:rPr>
        <w:t xml:space="preserve"> indub</w:t>
      </w:r>
      <w:r w:rsidR="008E6D3A">
        <w:rPr>
          <w:rFonts w:ascii="Times New Roman" w:hAnsi="Times New Roman" w:cs="Times New Roman"/>
        </w:rPr>
        <w:t>ita</w:t>
      </w:r>
      <w:r w:rsidR="00164758">
        <w:rPr>
          <w:rFonts w:ascii="Times New Roman" w:hAnsi="Times New Roman" w:cs="Times New Roman"/>
        </w:rPr>
        <w:t>bi</w:t>
      </w:r>
      <w:r w:rsidR="008E6D3A">
        <w:rPr>
          <w:rFonts w:ascii="Times New Roman" w:hAnsi="Times New Roman" w:cs="Times New Roman"/>
        </w:rPr>
        <w:t>li</w:t>
      </w:r>
      <w:r w:rsidR="00164758">
        <w:rPr>
          <w:rFonts w:ascii="Times New Roman" w:hAnsi="Times New Roman" w:cs="Times New Roman"/>
        </w:rPr>
        <w:t xml:space="preserve"> vantaggi</w:t>
      </w:r>
      <w:r w:rsidR="00650654">
        <w:rPr>
          <w:rFonts w:ascii="Times New Roman" w:hAnsi="Times New Roman" w:cs="Times New Roman"/>
        </w:rPr>
        <w:t xml:space="preserve"> (intesa</w:t>
      </w:r>
      <w:r w:rsidR="008B1482">
        <w:rPr>
          <w:rFonts w:ascii="Times New Roman" w:hAnsi="Times New Roman" w:cs="Times New Roman"/>
        </w:rPr>
        <w:t xml:space="preserve"> tra</w:t>
      </w:r>
      <w:r w:rsidR="003C123C">
        <w:rPr>
          <w:rFonts w:ascii="Times New Roman" w:hAnsi="Times New Roman" w:cs="Times New Roman"/>
        </w:rPr>
        <w:t xml:space="preserve"> Austria e Ita</w:t>
      </w:r>
      <w:r w:rsidR="007844FD">
        <w:rPr>
          <w:rFonts w:ascii="Times New Roman" w:hAnsi="Times New Roman" w:cs="Times New Roman"/>
        </w:rPr>
        <w:t>lia</w:t>
      </w:r>
      <w:r w:rsidR="00E04FB9">
        <w:rPr>
          <w:rFonts w:ascii="Times New Roman" w:hAnsi="Times New Roman" w:cs="Times New Roman"/>
        </w:rPr>
        <w:t xml:space="preserve"> c</w:t>
      </w:r>
      <w:r w:rsidR="00650654">
        <w:rPr>
          <w:rFonts w:ascii="Times New Roman" w:hAnsi="Times New Roman" w:cs="Times New Roman"/>
        </w:rPr>
        <w:t>irca l’opportunità di concordare indennizzi</w:t>
      </w:r>
      <w:r w:rsidR="003C123C">
        <w:rPr>
          <w:rFonts w:ascii="Times New Roman" w:hAnsi="Times New Roman" w:cs="Times New Roman"/>
        </w:rPr>
        <w:t xml:space="preserve"> ter</w:t>
      </w:r>
      <w:r w:rsidR="008E6D3A">
        <w:rPr>
          <w:rFonts w:ascii="Times New Roman" w:hAnsi="Times New Roman" w:cs="Times New Roman"/>
        </w:rPr>
        <w:t>ritoriali in caso di</w:t>
      </w:r>
      <w:r w:rsidR="007844FD">
        <w:rPr>
          <w:rFonts w:ascii="Times New Roman" w:hAnsi="Times New Roman" w:cs="Times New Roman"/>
        </w:rPr>
        <w:t xml:space="preserve"> mutamento dello</w:t>
      </w:r>
      <w:r w:rsidR="003C123C">
        <w:rPr>
          <w:rFonts w:ascii="Times New Roman" w:hAnsi="Times New Roman" w:cs="Times New Roman"/>
        </w:rPr>
        <w:t xml:space="preserve"> </w:t>
      </w:r>
      <w:r w:rsidR="003C123C" w:rsidRPr="003C123C">
        <w:rPr>
          <w:rFonts w:ascii="Times New Roman" w:hAnsi="Times New Roman" w:cs="Times New Roman"/>
          <w:i/>
        </w:rPr>
        <w:t>status quo</w:t>
      </w:r>
      <w:r w:rsidR="003C123C">
        <w:rPr>
          <w:rFonts w:ascii="Times New Roman" w:hAnsi="Times New Roman" w:cs="Times New Roman"/>
        </w:rPr>
        <w:t xml:space="preserve"> nei Balcani o nell’Egeo; </w:t>
      </w:r>
      <w:r w:rsidR="00E01D16">
        <w:rPr>
          <w:rFonts w:ascii="Times New Roman" w:hAnsi="Times New Roman" w:cs="Times New Roman"/>
        </w:rPr>
        <w:t>impegno</w:t>
      </w:r>
      <w:r w:rsidR="00A22164">
        <w:rPr>
          <w:rFonts w:ascii="Times New Roman" w:hAnsi="Times New Roman" w:cs="Times New Roman"/>
        </w:rPr>
        <w:t xml:space="preserve"> della Ge</w:t>
      </w:r>
      <w:r w:rsidR="00E01D16">
        <w:rPr>
          <w:rFonts w:ascii="Times New Roman" w:hAnsi="Times New Roman" w:cs="Times New Roman"/>
        </w:rPr>
        <w:t>rmania a fornire supporto militare</w:t>
      </w:r>
      <w:r w:rsidR="0047149C">
        <w:rPr>
          <w:rFonts w:ascii="Times New Roman" w:hAnsi="Times New Roman" w:cs="Times New Roman"/>
        </w:rPr>
        <w:t xml:space="preserve"> a</w:t>
      </w:r>
      <w:r w:rsidR="00F75E38">
        <w:rPr>
          <w:rFonts w:ascii="Times New Roman" w:hAnsi="Times New Roman" w:cs="Times New Roman"/>
        </w:rPr>
        <w:t xml:space="preserve"> missioni</w:t>
      </w:r>
      <w:r w:rsidR="00CD53F2">
        <w:rPr>
          <w:rFonts w:ascii="Times New Roman" w:hAnsi="Times New Roman" w:cs="Times New Roman"/>
        </w:rPr>
        <w:t xml:space="preserve"> italiane volte</w:t>
      </w:r>
      <w:r w:rsidR="00A22164">
        <w:rPr>
          <w:rFonts w:ascii="Times New Roman" w:hAnsi="Times New Roman" w:cs="Times New Roman"/>
        </w:rPr>
        <w:t xml:space="preserve"> a c</w:t>
      </w:r>
      <w:r w:rsidR="00E04FB9">
        <w:rPr>
          <w:rFonts w:ascii="Times New Roman" w:hAnsi="Times New Roman" w:cs="Times New Roman"/>
        </w:rPr>
        <w:t>ontrastare</w:t>
      </w:r>
      <w:r w:rsidR="0047149C">
        <w:rPr>
          <w:rFonts w:ascii="Times New Roman" w:hAnsi="Times New Roman" w:cs="Times New Roman"/>
        </w:rPr>
        <w:t xml:space="preserve"> </w:t>
      </w:r>
      <w:r w:rsidR="00F75E38">
        <w:rPr>
          <w:rFonts w:ascii="Times New Roman" w:hAnsi="Times New Roman" w:cs="Times New Roman"/>
        </w:rPr>
        <w:t>iniziative de</w:t>
      </w:r>
      <w:r w:rsidR="00136BAF">
        <w:rPr>
          <w:rFonts w:ascii="Times New Roman" w:hAnsi="Times New Roman" w:cs="Times New Roman"/>
        </w:rPr>
        <w:t>lla Francia</w:t>
      </w:r>
      <w:r w:rsidR="00A22164">
        <w:rPr>
          <w:rFonts w:ascii="Times New Roman" w:hAnsi="Times New Roman" w:cs="Times New Roman"/>
        </w:rPr>
        <w:t xml:space="preserve"> sul Marocco o sulla Libia), l’Alleanza avrebbe conosciuto tre ulteriori rinnovi (6 maggio 1891, 28 giugno 1902, 5 dicembre 1912); così da protrarre la propria validità formale, a dispetto dei tentati avvicinamenti italiani all’Inghilterra e alla Francia (marzo-giugno 1902; definiti </w:t>
      </w:r>
      <w:r w:rsidR="000008FF">
        <w:rPr>
          <w:rFonts w:ascii="Times New Roman" w:hAnsi="Times New Roman" w:cs="Times New Roman"/>
        </w:rPr>
        <w:t>«giri di valzer»</w:t>
      </w:r>
      <w:r w:rsidR="00EC7168">
        <w:rPr>
          <w:rFonts w:ascii="Times New Roman" w:hAnsi="Times New Roman" w:cs="Times New Roman"/>
        </w:rPr>
        <w:t xml:space="preserve"> dal cancelliere Bernhard von Bülow</w:t>
      </w:r>
      <w:r w:rsidR="000008FF">
        <w:rPr>
          <w:rFonts w:ascii="Times New Roman" w:hAnsi="Times New Roman" w:cs="Times New Roman"/>
        </w:rPr>
        <w:t>), e ancora, a ridosso della seconda crisi marocchina e della guerra di Libia, alla Russia</w:t>
      </w:r>
      <w:r w:rsidR="006D26B2">
        <w:rPr>
          <w:rFonts w:ascii="Times New Roman" w:hAnsi="Times New Roman" w:cs="Times New Roman"/>
        </w:rPr>
        <w:t xml:space="preserve"> di Nicola II</w:t>
      </w:r>
      <w:r w:rsidR="000008FF">
        <w:rPr>
          <w:rFonts w:ascii="Times New Roman" w:hAnsi="Times New Roman" w:cs="Times New Roman"/>
        </w:rPr>
        <w:t xml:space="preserve"> (</w:t>
      </w:r>
      <w:r w:rsidR="005C555C">
        <w:rPr>
          <w:rFonts w:ascii="Times New Roman" w:hAnsi="Times New Roman" w:cs="Times New Roman"/>
        </w:rPr>
        <w:t xml:space="preserve">Accordi di Racconigi, </w:t>
      </w:r>
      <w:r w:rsidR="008B1482">
        <w:rPr>
          <w:rFonts w:ascii="Times New Roman" w:hAnsi="Times New Roman" w:cs="Times New Roman"/>
        </w:rPr>
        <w:t>sortiti da un</w:t>
      </w:r>
      <w:r w:rsidR="00164758">
        <w:rPr>
          <w:rFonts w:ascii="Times New Roman" w:hAnsi="Times New Roman" w:cs="Times New Roman"/>
        </w:rPr>
        <w:t xml:space="preserve"> colloquio</w:t>
      </w:r>
      <w:r w:rsidR="00E04FB9">
        <w:rPr>
          <w:rFonts w:ascii="Times New Roman" w:hAnsi="Times New Roman" w:cs="Times New Roman"/>
        </w:rPr>
        <w:t xml:space="preserve"> privato</w:t>
      </w:r>
      <w:r w:rsidR="00F75E38">
        <w:rPr>
          <w:rFonts w:ascii="Times New Roman" w:hAnsi="Times New Roman" w:cs="Times New Roman"/>
        </w:rPr>
        <w:t xml:space="preserve"> intercorso</w:t>
      </w:r>
      <w:r w:rsidR="008B1482">
        <w:rPr>
          <w:rFonts w:ascii="Times New Roman" w:hAnsi="Times New Roman" w:cs="Times New Roman"/>
        </w:rPr>
        <w:t xml:space="preserve"> tra i</w:t>
      </w:r>
      <w:r w:rsidR="00DD5C45">
        <w:rPr>
          <w:rFonts w:ascii="Times New Roman" w:hAnsi="Times New Roman" w:cs="Times New Roman"/>
        </w:rPr>
        <w:t xml:space="preserve"> due</w:t>
      </w:r>
      <w:r w:rsidR="00164758">
        <w:rPr>
          <w:rFonts w:ascii="Times New Roman" w:hAnsi="Times New Roman" w:cs="Times New Roman"/>
        </w:rPr>
        <w:t xml:space="preserve"> sovrani</w:t>
      </w:r>
      <w:r w:rsidR="00CD53F2">
        <w:rPr>
          <w:rFonts w:ascii="Times New Roman" w:hAnsi="Times New Roman" w:cs="Times New Roman"/>
        </w:rPr>
        <w:t xml:space="preserve"> la notte del</w:t>
      </w:r>
      <w:r w:rsidR="005C555C">
        <w:rPr>
          <w:rFonts w:ascii="Times New Roman" w:hAnsi="Times New Roman" w:cs="Times New Roman"/>
        </w:rPr>
        <w:t xml:space="preserve"> 24 ottobre 1909</w:t>
      </w:r>
      <w:r w:rsidR="000008FF">
        <w:rPr>
          <w:rFonts w:ascii="Times New Roman" w:hAnsi="Times New Roman" w:cs="Times New Roman"/>
        </w:rPr>
        <w:t>), sino al Patto concluso a Londra il 24 aprile 1915 da Salandra e Sonnino, preludente all’entrata in guerra dell’Italia a fianco dell’Intesa.</w:t>
      </w:r>
    </w:p>
    <w:p w:rsidR="00E01D16" w:rsidRDefault="00E01D16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</w:p>
    <w:p w:rsidR="00D01FD5" w:rsidRPr="00725984" w:rsidRDefault="00933BA2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984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E01D16" w:rsidRPr="00725984">
        <w:rPr>
          <w:rFonts w:ascii="Times New Roman" w:hAnsi="Times New Roman" w:cs="Times New Roman"/>
          <w:b/>
          <w:sz w:val="24"/>
          <w:szCs w:val="24"/>
        </w:rPr>
        <w:t>novembre 1884</w:t>
      </w:r>
      <w:r w:rsidRPr="00725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D16" w:rsidRPr="00725984">
        <w:rPr>
          <w:rFonts w:ascii="Times New Roman" w:hAnsi="Times New Roman" w:cs="Times New Roman"/>
          <w:b/>
          <w:sz w:val="24"/>
          <w:szCs w:val="24"/>
        </w:rPr>
        <w:t>-</w:t>
      </w:r>
      <w:r w:rsidRPr="00725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D16" w:rsidRPr="00725984">
        <w:rPr>
          <w:rFonts w:ascii="Times New Roman" w:hAnsi="Times New Roman" w:cs="Times New Roman"/>
          <w:b/>
          <w:sz w:val="24"/>
          <w:szCs w:val="24"/>
        </w:rPr>
        <w:t>23 febbraio 1885: Conferenza di Berlino e accelerazione del processo dissolutivo del sistema delle relazioni internazionali</w:t>
      </w:r>
    </w:p>
    <w:p w:rsidR="003476AF" w:rsidRDefault="00D01FD5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  <w:r w:rsidRPr="00D01FD5">
        <w:rPr>
          <w:rFonts w:ascii="Times New Roman" w:hAnsi="Times New Roman" w:cs="Times New Roman"/>
        </w:rPr>
        <w:t>Convocata</w:t>
      </w:r>
      <w:r>
        <w:rPr>
          <w:rFonts w:ascii="Times New Roman" w:hAnsi="Times New Roman" w:cs="Times New Roman"/>
        </w:rPr>
        <w:t xml:space="preserve"> d’ur</w:t>
      </w:r>
      <w:r w:rsidR="00A80511">
        <w:rPr>
          <w:rFonts w:ascii="Times New Roman" w:hAnsi="Times New Roman" w:cs="Times New Roman"/>
        </w:rPr>
        <w:t>genza</w:t>
      </w:r>
      <w:r>
        <w:rPr>
          <w:rFonts w:ascii="Times New Roman" w:hAnsi="Times New Roman" w:cs="Times New Roman"/>
        </w:rPr>
        <w:t xml:space="preserve"> il 15 novembre 1884</w:t>
      </w:r>
      <w:r w:rsidR="00A80511">
        <w:rPr>
          <w:rFonts w:ascii="Times New Roman" w:hAnsi="Times New Roman" w:cs="Times New Roman"/>
        </w:rPr>
        <w:t xml:space="preserve"> a Berlino,</w:t>
      </w:r>
      <w:r>
        <w:rPr>
          <w:rFonts w:ascii="Times New Roman" w:hAnsi="Times New Roman" w:cs="Times New Roman"/>
        </w:rPr>
        <w:t xml:space="preserve"> sei anni</w:t>
      </w:r>
      <w:r w:rsidR="00A80511">
        <w:rPr>
          <w:rFonts w:ascii="Times New Roman" w:hAnsi="Times New Roman" w:cs="Times New Roman"/>
        </w:rPr>
        <w:t xml:space="preserve"> dopo il</w:t>
      </w:r>
      <w:r>
        <w:rPr>
          <w:rFonts w:ascii="Times New Roman" w:hAnsi="Times New Roman" w:cs="Times New Roman"/>
        </w:rPr>
        <w:t xml:space="preserve"> succe</w:t>
      </w:r>
      <w:r w:rsidR="00A80511">
        <w:rPr>
          <w:rFonts w:ascii="Times New Roman" w:hAnsi="Times New Roman" w:cs="Times New Roman"/>
        </w:rPr>
        <w:t>sso</w:t>
      </w:r>
      <w:r w:rsidR="0037542F">
        <w:rPr>
          <w:rFonts w:ascii="Times New Roman" w:hAnsi="Times New Roman" w:cs="Times New Roman"/>
        </w:rPr>
        <w:t xml:space="preserve"> conseguitovi dal Bismarck quale</w:t>
      </w:r>
      <w:r>
        <w:rPr>
          <w:rFonts w:ascii="Times New Roman" w:hAnsi="Times New Roman" w:cs="Times New Roman"/>
        </w:rPr>
        <w:t xml:space="preserve"> arbitro degli assetti </w:t>
      </w:r>
      <w:r w:rsidR="00A80511">
        <w:rPr>
          <w:rFonts w:ascii="Times New Roman" w:hAnsi="Times New Roman" w:cs="Times New Roman"/>
        </w:rPr>
        <w:t>politico-diplomatici</w:t>
      </w:r>
      <w:r w:rsidR="008B1482">
        <w:rPr>
          <w:rFonts w:ascii="Times New Roman" w:hAnsi="Times New Roman" w:cs="Times New Roman"/>
        </w:rPr>
        <w:t xml:space="preserve"> istituiti</w:t>
      </w:r>
      <w:r w:rsidR="00824199">
        <w:rPr>
          <w:rFonts w:ascii="Times New Roman" w:hAnsi="Times New Roman" w:cs="Times New Roman"/>
        </w:rPr>
        <w:t xml:space="preserve"> a presidio</w:t>
      </w:r>
      <w:r w:rsidR="00A80511">
        <w:rPr>
          <w:rFonts w:ascii="Times New Roman" w:hAnsi="Times New Roman" w:cs="Times New Roman"/>
        </w:rPr>
        <w:t xml:space="preserve"> dell’Occidente</w:t>
      </w:r>
      <w:r>
        <w:rPr>
          <w:rFonts w:ascii="Times New Roman" w:hAnsi="Times New Roman" w:cs="Times New Roman"/>
        </w:rPr>
        <w:t xml:space="preserve">, </w:t>
      </w:r>
      <w:r w:rsidR="008B1482">
        <w:rPr>
          <w:rFonts w:ascii="Times New Roman" w:hAnsi="Times New Roman" w:cs="Times New Roman"/>
        </w:rPr>
        <w:t>con il precipuo scopo</w:t>
      </w:r>
      <w:r>
        <w:rPr>
          <w:rFonts w:ascii="Times New Roman" w:hAnsi="Times New Roman" w:cs="Times New Roman"/>
        </w:rPr>
        <w:t xml:space="preserve"> di av</w:t>
      </w:r>
      <w:r w:rsidR="00824199">
        <w:rPr>
          <w:rFonts w:ascii="Times New Roman" w:hAnsi="Times New Roman" w:cs="Times New Roman"/>
        </w:rPr>
        <w:t>viare a soluzione la prima</w:t>
      </w:r>
      <w:r>
        <w:rPr>
          <w:rFonts w:ascii="Times New Roman" w:hAnsi="Times New Roman" w:cs="Times New Roman"/>
        </w:rPr>
        <w:t xml:space="preserve"> controversia</w:t>
      </w:r>
      <w:r w:rsidR="00824199">
        <w:rPr>
          <w:rFonts w:ascii="Times New Roman" w:hAnsi="Times New Roman" w:cs="Times New Roman"/>
        </w:rPr>
        <w:t xml:space="preserve"> assunta a carico de</w:t>
      </w:r>
      <w:r>
        <w:rPr>
          <w:rFonts w:ascii="Times New Roman" w:hAnsi="Times New Roman" w:cs="Times New Roman"/>
        </w:rPr>
        <w:t xml:space="preserve">lle cancellerie europee </w:t>
      </w:r>
      <w:r w:rsidR="00E04FB9">
        <w:rPr>
          <w:rFonts w:ascii="Times New Roman" w:hAnsi="Times New Roman" w:cs="Times New Roman"/>
        </w:rPr>
        <w:t xml:space="preserve">dopo </w:t>
      </w:r>
      <w:r w:rsidR="0037542F">
        <w:rPr>
          <w:rFonts w:ascii="Times New Roman" w:hAnsi="Times New Roman" w:cs="Times New Roman"/>
        </w:rPr>
        <w:t>l’</w:t>
      </w:r>
      <w:r>
        <w:rPr>
          <w:rFonts w:ascii="Times New Roman" w:hAnsi="Times New Roman" w:cs="Times New Roman"/>
        </w:rPr>
        <w:t>avvio del processo di sfrutt</w:t>
      </w:r>
      <w:r w:rsidR="0037542F">
        <w:rPr>
          <w:rFonts w:ascii="Times New Roman" w:hAnsi="Times New Roman" w:cs="Times New Roman"/>
        </w:rPr>
        <w:t xml:space="preserve">amento </w:t>
      </w:r>
      <w:r w:rsidR="0072281C">
        <w:rPr>
          <w:rFonts w:ascii="Times New Roman" w:hAnsi="Times New Roman" w:cs="Times New Roman"/>
        </w:rPr>
        <w:t>delle risorse naturali</w:t>
      </w:r>
      <w:r w:rsidR="008B1482">
        <w:rPr>
          <w:rFonts w:ascii="Times New Roman" w:hAnsi="Times New Roman" w:cs="Times New Roman"/>
        </w:rPr>
        <w:t xml:space="preserve"> di</w:t>
      </w:r>
      <w:r w:rsidR="00824199">
        <w:rPr>
          <w:rFonts w:ascii="Times New Roman" w:hAnsi="Times New Roman" w:cs="Times New Roman"/>
        </w:rPr>
        <w:t xml:space="preserve"> altro continente</w:t>
      </w:r>
      <w:r>
        <w:rPr>
          <w:rFonts w:ascii="Times New Roman" w:hAnsi="Times New Roman" w:cs="Times New Roman"/>
        </w:rPr>
        <w:t xml:space="preserve">, la Conferenza perviene, al termine di un negoziato </w:t>
      </w:r>
      <w:r w:rsidR="00A80511">
        <w:rPr>
          <w:rFonts w:ascii="Times New Roman" w:hAnsi="Times New Roman" w:cs="Times New Roman"/>
        </w:rPr>
        <w:t>protrattosi per</w:t>
      </w:r>
      <w:r>
        <w:rPr>
          <w:rFonts w:ascii="Times New Roman" w:hAnsi="Times New Roman" w:cs="Times New Roman"/>
        </w:rPr>
        <w:t xml:space="preserve"> oltre tre mesi (15 no</w:t>
      </w:r>
      <w:r w:rsidR="00A80511">
        <w:rPr>
          <w:rFonts w:ascii="Times New Roman" w:hAnsi="Times New Roman" w:cs="Times New Roman"/>
        </w:rPr>
        <w:t>vembre 1884-23 febbraio 1885),</w:t>
      </w:r>
      <w:r w:rsidR="0072281C">
        <w:rPr>
          <w:rFonts w:ascii="Times New Roman" w:hAnsi="Times New Roman" w:cs="Times New Roman"/>
        </w:rPr>
        <w:t xml:space="preserve"> e</w:t>
      </w:r>
      <w:r w:rsidR="008B1482">
        <w:rPr>
          <w:rFonts w:ascii="Times New Roman" w:hAnsi="Times New Roman" w:cs="Times New Roman"/>
        </w:rPr>
        <w:t xml:space="preserve"> non senza aver fornito</w:t>
      </w:r>
      <w:r w:rsidR="00A805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temporanea risposta alla prima e più esplicita delle questioni </w:t>
      </w:r>
      <w:r w:rsidR="00A80511">
        <w:rPr>
          <w:rFonts w:ascii="Times New Roman" w:hAnsi="Times New Roman" w:cs="Times New Roman"/>
        </w:rPr>
        <w:t>in agenda</w:t>
      </w:r>
      <w:r w:rsidR="007F7646">
        <w:rPr>
          <w:rFonts w:ascii="Times New Roman" w:hAnsi="Times New Roman" w:cs="Times New Roman"/>
        </w:rPr>
        <w:t>, ad una realistica presa d’</w:t>
      </w:r>
      <w:r>
        <w:rPr>
          <w:rFonts w:ascii="Times New Roman" w:hAnsi="Times New Roman" w:cs="Times New Roman"/>
        </w:rPr>
        <w:t xml:space="preserve">atto dell’irreparabile compromissione </w:t>
      </w:r>
      <w:r w:rsidR="007F7646">
        <w:rPr>
          <w:rFonts w:ascii="Times New Roman" w:hAnsi="Times New Roman" w:cs="Times New Roman"/>
        </w:rPr>
        <w:t>subita da</w:t>
      </w:r>
      <w:r>
        <w:rPr>
          <w:rFonts w:ascii="Times New Roman" w:hAnsi="Times New Roman" w:cs="Times New Roman"/>
        </w:rPr>
        <w:t>gli equilibri ispirati alla centralità del Patto dei tre Imperatori</w:t>
      </w:r>
      <w:r w:rsidR="007F7646">
        <w:rPr>
          <w:rFonts w:ascii="Times New Roman" w:hAnsi="Times New Roman" w:cs="Times New Roman"/>
        </w:rPr>
        <w:t xml:space="preserve">, </w:t>
      </w:r>
      <w:r w:rsidR="00A80511">
        <w:rPr>
          <w:rFonts w:ascii="Times New Roman" w:hAnsi="Times New Roman" w:cs="Times New Roman"/>
        </w:rPr>
        <w:t>progressivam</w:t>
      </w:r>
      <w:r w:rsidR="0037542F">
        <w:rPr>
          <w:rFonts w:ascii="Times New Roman" w:hAnsi="Times New Roman" w:cs="Times New Roman"/>
        </w:rPr>
        <w:t>ente erosi dall</w:t>
      </w:r>
      <w:r w:rsidR="0072281C">
        <w:rPr>
          <w:rFonts w:ascii="Times New Roman" w:hAnsi="Times New Roman" w:cs="Times New Roman"/>
        </w:rPr>
        <w:t>e pretese</w:t>
      </w:r>
      <w:r w:rsidR="00824199">
        <w:rPr>
          <w:rFonts w:ascii="Times New Roman" w:hAnsi="Times New Roman" w:cs="Times New Roman"/>
        </w:rPr>
        <w:t xml:space="preserve"> alternativamente avanzate</w:t>
      </w:r>
      <w:r w:rsidR="00A80511">
        <w:rPr>
          <w:rFonts w:ascii="Times New Roman" w:hAnsi="Times New Roman" w:cs="Times New Roman"/>
        </w:rPr>
        <w:t xml:space="preserve"> da</w:t>
      </w:r>
      <w:r w:rsidR="00CD4C1E">
        <w:rPr>
          <w:rFonts w:ascii="Times New Roman" w:hAnsi="Times New Roman" w:cs="Times New Roman"/>
        </w:rPr>
        <w:t xml:space="preserve"> Austria e Russia in merito</w:t>
      </w:r>
      <w:r w:rsidR="007F7646">
        <w:rPr>
          <w:rFonts w:ascii="Times New Roman" w:hAnsi="Times New Roman" w:cs="Times New Roman"/>
        </w:rPr>
        <w:t xml:space="preserve"> alla</w:t>
      </w:r>
      <w:r w:rsidR="00A80511">
        <w:rPr>
          <w:rFonts w:ascii="Times New Roman" w:hAnsi="Times New Roman" w:cs="Times New Roman"/>
        </w:rPr>
        <w:t xml:space="preserve"> sorte della</w:t>
      </w:r>
      <w:r w:rsidR="0037542F">
        <w:rPr>
          <w:rFonts w:ascii="Times New Roman" w:hAnsi="Times New Roman" w:cs="Times New Roman"/>
        </w:rPr>
        <w:t xml:space="preserve"> penisola</w:t>
      </w:r>
      <w:r w:rsidR="00824199">
        <w:rPr>
          <w:rFonts w:ascii="Times New Roman" w:hAnsi="Times New Roman" w:cs="Times New Roman"/>
        </w:rPr>
        <w:t xml:space="preserve"> balcanica; e</w:t>
      </w:r>
      <w:r w:rsidR="007F7646">
        <w:rPr>
          <w:rFonts w:ascii="Times New Roman" w:hAnsi="Times New Roman" w:cs="Times New Roman"/>
        </w:rPr>
        <w:t xml:space="preserve"> </w:t>
      </w:r>
      <w:r w:rsidR="00A80511">
        <w:rPr>
          <w:rFonts w:ascii="Times New Roman" w:hAnsi="Times New Roman" w:cs="Times New Roman"/>
        </w:rPr>
        <w:t>della</w:t>
      </w:r>
      <w:r w:rsidR="00824199">
        <w:rPr>
          <w:rFonts w:ascii="Times New Roman" w:hAnsi="Times New Roman" w:cs="Times New Roman"/>
        </w:rPr>
        <w:t xml:space="preserve"> conseguente</w:t>
      </w:r>
      <w:r w:rsidR="00A80511">
        <w:rPr>
          <w:rFonts w:ascii="Times New Roman" w:hAnsi="Times New Roman" w:cs="Times New Roman"/>
        </w:rPr>
        <w:t xml:space="preserve"> necessità di provvedere a</w:t>
      </w:r>
      <w:r w:rsidR="0072281C">
        <w:rPr>
          <w:rFonts w:ascii="Times New Roman" w:hAnsi="Times New Roman" w:cs="Times New Roman"/>
        </w:rPr>
        <w:t xml:space="preserve"> un’ardua</w:t>
      </w:r>
      <w:r w:rsidR="007F7646">
        <w:rPr>
          <w:rFonts w:ascii="Times New Roman" w:hAnsi="Times New Roman" w:cs="Times New Roman"/>
        </w:rPr>
        <w:t xml:space="preserve"> opera di manutenzione del regime </w:t>
      </w:r>
      <w:r w:rsidR="00BE3E6D">
        <w:rPr>
          <w:rFonts w:ascii="Times New Roman" w:hAnsi="Times New Roman" w:cs="Times New Roman"/>
        </w:rPr>
        <w:t xml:space="preserve">detto </w:t>
      </w:r>
      <w:r w:rsidR="007F7646">
        <w:rPr>
          <w:rFonts w:ascii="Times New Roman" w:hAnsi="Times New Roman" w:cs="Times New Roman"/>
        </w:rPr>
        <w:t>della “pace armata”</w:t>
      </w:r>
      <w:r w:rsidR="00824199">
        <w:rPr>
          <w:rFonts w:ascii="Times New Roman" w:hAnsi="Times New Roman" w:cs="Times New Roman"/>
        </w:rPr>
        <w:t xml:space="preserve"> </w:t>
      </w:r>
      <w:r w:rsidR="0072281C">
        <w:rPr>
          <w:rFonts w:ascii="Times New Roman" w:hAnsi="Times New Roman" w:cs="Times New Roman"/>
        </w:rPr>
        <w:t>con ricorso a una serie di</w:t>
      </w:r>
      <w:r w:rsidR="007F7646">
        <w:rPr>
          <w:rFonts w:ascii="Times New Roman" w:hAnsi="Times New Roman" w:cs="Times New Roman"/>
        </w:rPr>
        <w:t xml:space="preserve"> artificiosi</w:t>
      </w:r>
      <w:r w:rsidR="00BE3E6D">
        <w:rPr>
          <w:rFonts w:ascii="Times New Roman" w:hAnsi="Times New Roman" w:cs="Times New Roman"/>
        </w:rPr>
        <w:t>, e per necessità</w:t>
      </w:r>
      <w:r w:rsidR="007F7646">
        <w:rPr>
          <w:rFonts w:ascii="Times New Roman" w:hAnsi="Times New Roman" w:cs="Times New Roman"/>
        </w:rPr>
        <w:t xml:space="preserve"> precari</w:t>
      </w:r>
      <w:r w:rsidR="00824199">
        <w:rPr>
          <w:rFonts w:ascii="Times New Roman" w:hAnsi="Times New Roman" w:cs="Times New Roman"/>
        </w:rPr>
        <w:t>,</w:t>
      </w:r>
      <w:r w:rsidR="007F7646">
        <w:rPr>
          <w:rFonts w:ascii="Times New Roman" w:hAnsi="Times New Roman" w:cs="Times New Roman"/>
        </w:rPr>
        <w:t xml:space="preserve"> adattamenti.</w:t>
      </w:r>
      <w:r w:rsidR="00824199">
        <w:rPr>
          <w:rFonts w:ascii="Times New Roman" w:hAnsi="Times New Roman" w:cs="Times New Roman"/>
        </w:rPr>
        <w:t xml:space="preserve"> Fautore di una peraltro </w:t>
      </w:r>
      <w:r w:rsidR="00402C6C">
        <w:rPr>
          <w:rFonts w:ascii="Times New Roman" w:hAnsi="Times New Roman" w:cs="Times New Roman"/>
        </w:rPr>
        <w:t>ineludibile assegnazione negoziale a Leopoldo II di Sassonia-Coburgo-Gotha dell</w:t>
      </w:r>
      <w:r w:rsidR="00BE3E6D">
        <w:rPr>
          <w:rFonts w:ascii="Times New Roman" w:hAnsi="Times New Roman" w:cs="Times New Roman"/>
        </w:rPr>
        <w:t>’ambito</w:t>
      </w:r>
      <w:r w:rsidR="00824199">
        <w:rPr>
          <w:rFonts w:ascii="Times New Roman" w:hAnsi="Times New Roman" w:cs="Times New Roman"/>
        </w:rPr>
        <w:t xml:space="preserve"> subsahariano</w:t>
      </w:r>
      <w:r w:rsidR="00BE3E6D">
        <w:rPr>
          <w:rFonts w:ascii="Times New Roman" w:hAnsi="Times New Roman" w:cs="Times New Roman"/>
        </w:rPr>
        <w:t xml:space="preserve"> da più</w:t>
      </w:r>
      <w:r w:rsidR="00402C6C">
        <w:rPr>
          <w:rFonts w:ascii="Times New Roman" w:hAnsi="Times New Roman" w:cs="Times New Roman"/>
        </w:rPr>
        <w:t xml:space="preserve"> tempo </w:t>
      </w:r>
      <w:r w:rsidR="0037542F">
        <w:rPr>
          <w:rFonts w:ascii="Times New Roman" w:hAnsi="Times New Roman" w:cs="Times New Roman"/>
        </w:rPr>
        <w:t>fatto oggetto di mire commerciali</w:t>
      </w:r>
      <w:r w:rsidR="00402C6C">
        <w:rPr>
          <w:rFonts w:ascii="Times New Roman" w:hAnsi="Times New Roman" w:cs="Times New Roman"/>
        </w:rPr>
        <w:t xml:space="preserve"> (lo “Stato indipendente del Congo”, dal 1885 riconosciuto come poss</w:t>
      </w:r>
      <w:r w:rsidR="00301154">
        <w:rPr>
          <w:rFonts w:ascii="Times New Roman" w:hAnsi="Times New Roman" w:cs="Times New Roman"/>
        </w:rPr>
        <w:t>edimento della corona</w:t>
      </w:r>
      <w:r w:rsidR="00CD53F2">
        <w:rPr>
          <w:rFonts w:ascii="Times New Roman" w:hAnsi="Times New Roman" w:cs="Times New Roman"/>
        </w:rPr>
        <w:t>, e dal</w:t>
      </w:r>
      <w:r w:rsidR="00301154">
        <w:rPr>
          <w:rFonts w:ascii="Times New Roman" w:hAnsi="Times New Roman" w:cs="Times New Roman"/>
        </w:rPr>
        <w:t xml:space="preserve"> 1908</w:t>
      </w:r>
      <w:r w:rsidR="00CD53F2">
        <w:rPr>
          <w:rFonts w:ascii="Times New Roman" w:hAnsi="Times New Roman" w:cs="Times New Roman"/>
        </w:rPr>
        <w:t xml:space="preserve"> passato</w:t>
      </w:r>
      <w:r w:rsidR="00301154">
        <w:rPr>
          <w:rFonts w:ascii="Times New Roman" w:hAnsi="Times New Roman" w:cs="Times New Roman"/>
        </w:rPr>
        <w:t xml:space="preserve"> alle dirette dipendenze</w:t>
      </w:r>
      <w:r w:rsidR="00402C6C">
        <w:rPr>
          <w:rFonts w:ascii="Times New Roman" w:hAnsi="Times New Roman" w:cs="Times New Roman"/>
        </w:rPr>
        <w:t xml:space="preserve"> dello Stato con la denominazione di “Congo belga”), e tuttavia contestualmente investito dai sommovimenti prodotti dalla tentata annessione, da parte della filo-absburgica Bulgaria, </w:t>
      </w:r>
      <w:r w:rsidR="00BE3E6D">
        <w:rPr>
          <w:rFonts w:ascii="Times New Roman" w:hAnsi="Times New Roman" w:cs="Times New Roman"/>
        </w:rPr>
        <w:t xml:space="preserve">della regione </w:t>
      </w:r>
      <w:r w:rsidR="00402C6C">
        <w:rPr>
          <w:rFonts w:ascii="Times New Roman" w:hAnsi="Times New Roman" w:cs="Times New Roman"/>
        </w:rPr>
        <w:t>d</w:t>
      </w:r>
      <w:r w:rsidR="00301154">
        <w:rPr>
          <w:rFonts w:ascii="Times New Roman" w:hAnsi="Times New Roman" w:cs="Times New Roman"/>
        </w:rPr>
        <w:t>ella Rumelia orientale (soggetta alla giurisdizione</w:t>
      </w:r>
      <w:r w:rsidR="00402C6C">
        <w:rPr>
          <w:rFonts w:ascii="Times New Roman" w:hAnsi="Times New Roman" w:cs="Times New Roman"/>
        </w:rPr>
        <w:t xml:space="preserve"> dell</w:t>
      </w:r>
      <w:r w:rsidR="008B1482">
        <w:rPr>
          <w:rFonts w:ascii="Times New Roman" w:hAnsi="Times New Roman" w:cs="Times New Roman"/>
        </w:rPr>
        <w:t>’Impero ottomano, quantunque</w:t>
      </w:r>
      <w:r w:rsidR="00402C6C">
        <w:rPr>
          <w:rFonts w:ascii="Times New Roman" w:hAnsi="Times New Roman" w:cs="Times New Roman"/>
        </w:rPr>
        <w:t xml:space="preserve"> dal 1878 fagocitata dalla Russia), il Bismarck </w:t>
      </w:r>
      <w:r w:rsidR="0037542F">
        <w:rPr>
          <w:rFonts w:ascii="Times New Roman" w:hAnsi="Times New Roman" w:cs="Times New Roman"/>
        </w:rPr>
        <w:t>è pertanto</w:t>
      </w:r>
      <w:r w:rsidR="00BE3E6D">
        <w:rPr>
          <w:rFonts w:ascii="Times New Roman" w:hAnsi="Times New Roman" w:cs="Times New Roman"/>
        </w:rPr>
        <w:t xml:space="preserve"> indotto a riconoscere</w:t>
      </w:r>
      <w:r w:rsidR="00650654">
        <w:rPr>
          <w:rFonts w:ascii="Times New Roman" w:hAnsi="Times New Roman" w:cs="Times New Roman"/>
        </w:rPr>
        <w:t xml:space="preserve"> la decadenza</w:t>
      </w:r>
      <w:r w:rsidR="00402C6C">
        <w:rPr>
          <w:rFonts w:ascii="Times New Roman" w:hAnsi="Times New Roman" w:cs="Times New Roman"/>
        </w:rPr>
        <w:t xml:space="preserve"> del Pa</w:t>
      </w:r>
      <w:r w:rsidR="002F5388">
        <w:rPr>
          <w:rFonts w:ascii="Times New Roman" w:hAnsi="Times New Roman" w:cs="Times New Roman"/>
        </w:rPr>
        <w:t>tto</w:t>
      </w:r>
      <w:r w:rsidR="00650654">
        <w:rPr>
          <w:rFonts w:ascii="Times New Roman" w:hAnsi="Times New Roman" w:cs="Times New Roman"/>
        </w:rPr>
        <w:t xml:space="preserve"> a suo tempo</w:t>
      </w:r>
      <w:r w:rsidR="00CD53F2">
        <w:rPr>
          <w:rFonts w:ascii="Times New Roman" w:hAnsi="Times New Roman" w:cs="Times New Roman"/>
        </w:rPr>
        <w:t xml:space="preserve"> fermamente voluto da</w:t>
      </w:r>
      <w:r w:rsidR="00402C6C">
        <w:rPr>
          <w:rFonts w:ascii="Times New Roman" w:hAnsi="Times New Roman" w:cs="Times New Roman"/>
        </w:rPr>
        <w:t>lle tre</w:t>
      </w:r>
      <w:r w:rsidR="00650654">
        <w:rPr>
          <w:rFonts w:ascii="Times New Roman" w:hAnsi="Times New Roman" w:cs="Times New Roman"/>
        </w:rPr>
        <w:t xml:space="preserve"> supreme</w:t>
      </w:r>
      <w:r w:rsidR="00402C6C">
        <w:rPr>
          <w:rFonts w:ascii="Times New Roman" w:hAnsi="Times New Roman" w:cs="Times New Roman"/>
        </w:rPr>
        <w:t xml:space="preserve"> autorità imperiali (</w:t>
      </w:r>
      <w:r w:rsidR="00006103">
        <w:rPr>
          <w:rFonts w:ascii="Times New Roman" w:hAnsi="Times New Roman" w:cs="Times New Roman"/>
        </w:rPr>
        <w:t xml:space="preserve">Schönbrunn, </w:t>
      </w:r>
      <w:r w:rsidR="00D009C6">
        <w:rPr>
          <w:rFonts w:ascii="Times New Roman" w:hAnsi="Times New Roman" w:cs="Times New Roman"/>
        </w:rPr>
        <w:t>22 ottobre 1973), e</w:t>
      </w:r>
      <w:r w:rsidR="00BE3E6D">
        <w:rPr>
          <w:rFonts w:ascii="Times New Roman" w:hAnsi="Times New Roman" w:cs="Times New Roman"/>
        </w:rPr>
        <w:t xml:space="preserve"> </w:t>
      </w:r>
      <w:r w:rsidR="00006103">
        <w:rPr>
          <w:rFonts w:ascii="Times New Roman" w:hAnsi="Times New Roman" w:cs="Times New Roman"/>
        </w:rPr>
        <w:t>quindi a</w:t>
      </w:r>
      <w:r w:rsidR="00CD4C1E">
        <w:rPr>
          <w:rFonts w:ascii="Times New Roman" w:hAnsi="Times New Roman" w:cs="Times New Roman"/>
        </w:rPr>
        <w:t xml:space="preserve"> privilegiare</w:t>
      </w:r>
      <w:r w:rsidR="00D009C6">
        <w:rPr>
          <w:rFonts w:ascii="Times New Roman" w:hAnsi="Times New Roman" w:cs="Times New Roman"/>
        </w:rPr>
        <w:t>, in surroga a</w:t>
      </w:r>
      <w:r w:rsidR="00301154">
        <w:rPr>
          <w:rFonts w:ascii="Times New Roman" w:hAnsi="Times New Roman" w:cs="Times New Roman"/>
        </w:rPr>
        <w:t xml:space="preserve">ll’ondivaga condotta di </w:t>
      </w:r>
      <w:r w:rsidR="00D009C6">
        <w:rPr>
          <w:rFonts w:ascii="Times New Roman" w:hAnsi="Times New Roman" w:cs="Times New Roman"/>
        </w:rPr>
        <w:t>Alessandro III (asceso al trono il giorno stesso dell’a</w:t>
      </w:r>
      <w:r w:rsidR="00BE3E6D">
        <w:rPr>
          <w:rFonts w:ascii="Times New Roman" w:hAnsi="Times New Roman" w:cs="Times New Roman"/>
        </w:rPr>
        <w:t>ssassinio del padre, perpetrato</w:t>
      </w:r>
      <w:r w:rsidR="00D009C6">
        <w:rPr>
          <w:rFonts w:ascii="Times New Roman" w:hAnsi="Times New Roman" w:cs="Times New Roman"/>
        </w:rPr>
        <w:t xml:space="preserve"> a San Pietroburgo </w:t>
      </w:r>
      <w:r w:rsidR="00BE3E6D">
        <w:rPr>
          <w:rFonts w:ascii="Times New Roman" w:hAnsi="Times New Roman" w:cs="Times New Roman"/>
        </w:rPr>
        <w:t>da un manipolo</w:t>
      </w:r>
      <w:r w:rsidR="00D009C6">
        <w:rPr>
          <w:rFonts w:ascii="Times New Roman" w:hAnsi="Times New Roman" w:cs="Times New Roman"/>
        </w:rPr>
        <w:t xml:space="preserve"> di t</w:t>
      </w:r>
      <w:r w:rsidR="00BE3E6D">
        <w:rPr>
          <w:rFonts w:ascii="Times New Roman" w:hAnsi="Times New Roman" w:cs="Times New Roman"/>
        </w:rPr>
        <w:t>erroristi appartenenti all’associazione</w:t>
      </w:r>
      <w:r w:rsidR="00D009C6">
        <w:rPr>
          <w:rFonts w:ascii="Times New Roman" w:hAnsi="Times New Roman" w:cs="Times New Roman"/>
        </w:rPr>
        <w:t xml:space="preserve"> «Libertà del popolo»</w:t>
      </w:r>
      <w:r w:rsidR="0072281C">
        <w:rPr>
          <w:rFonts w:ascii="Times New Roman" w:hAnsi="Times New Roman" w:cs="Times New Roman"/>
        </w:rPr>
        <w:t>, il 13 marzo 1881</w:t>
      </w:r>
      <w:r w:rsidR="00D009C6">
        <w:rPr>
          <w:rFonts w:ascii="Times New Roman" w:hAnsi="Times New Roman" w:cs="Times New Roman"/>
        </w:rPr>
        <w:t xml:space="preserve">), </w:t>
      </w:r>
      <w:r w:rsidR="00006103">
        <w:rPr>
          <w:rFonts w:ascii="Times New Roman" w:hAnsi="Times New Roman" w:cs="Times New Roman"/>
        </w:rPr>
        <w:t>l’alternativa mediterranea rappresentata dall’Italia, dal</w:t>
      </w:r>
      <w:r w:rsidR="00CD4C1E">
        <w:rPr>
          <w:rFonts w:ascii="Times New Roman" w:hAnsi="Times New Roman" w:cs="Times New Roman"/>
        </w:rPr>
        <w:t xml:space="preserve"> 20 maggio 1882 membro</w:t>
      </w:r>
      <w:r w:rsidR="00205F2F">
        <w:rPr>
          <w:rFonts w:ascii="Times New Roman" w:hAnsi="Times New Roman" w:cs="Times New Roman"/>
        </w:rPr>
        <w:t xml:space="preserve"> </w:t>
      </w:r>
      <w:r w:rsidR="0072281C">
        <w:rPr>
          <w:rFonts w:ascii="Times New Roman" w:hAnsi="Times New Roman" w:cs="Times New Roman"/>
        </w:rPr>
        <w:t xml:space="preserve">della Triplice </w:t>
      </w:r>
      <w:r w:rsidR="00205F2F">
        <w:rPr>
          <w:rFonts w:ascii="Times New Roman" w:hAnsi="Times New Roman" w:cs="Times New Roman"/>
        </w:rPr>
        <w:t>(donde</w:t>
      </w:r>
      <w:r w:rsidR="00006103">
        <w:rPr>
          <w:rFonts w:ascii="Times New Roman" w:hAnsi="Times New Roman" w:cs="Times New Roman"/>
        </w:rPr>
        <w:t xml:space="preserve"> il</w:t>
      </w:r>
      <w:r w:rsidR="0072281C">
        <w:rPr>
          <w:rFonts w:ascii="Times New Roman" w:hAnsi="Times New Roman" w:cs="Times New Roman"/>
        </w:rPr>
        <w:t xml:space="preserve"> testo ridefinito e potenziato </w:t>
      </w:r>
      <w:r w:rsidR="00006103">
        <w:rPr>
          <w:rFonts w:ascii="Times New Roman" w:hAnsi="Times New Roman" w:cs="Times New Roman"/>
        </w:rPr>
        <w:t>dell’accordo</w:t>
      </w:r>
      <w:r w:rsidR="008B1482">
        <w:rPr>
          <w:rFonts w:ascii="Times New Roman" w:hAnsi="Times New Roman" w:cs="Times New Roman"/>
        </w:rPr>
        <w:t>,</w:t>
      </w:r>
      <w:r w:rsidR="00006103">
        <w:rPr>
          <w:rFonts w:ascii="Times New Roman" w:hAnsi="Times New Roman" w:cs="Times New Roman"/>
        </w:rPr>
        <w:t xml:space="preserve"> sottoscritto il</w:t>
      </w:r>
      <w:r w:rsidR="00205F2F">
        <w:rPr>
          <w:rFonts w:ascii="Times New Roman" w:hAnsi="Times New Roman" w:cs="Times New Roman"/>
        </w:rPr>
        <w:t xml:space="preserve"> 20 febbraio 1887), e insieme </w:t>
      </w:r>
      <w:r w:rsidR="005C00A2">
        <w:rPr>
          <w:rFonts w:ascii="Times New Roman" w:hAnsi="Times New Roman" w:cs="Times New Roman"/>
        </w:rPr>
        <w:t xml:space="preserve">a </w:t>
      </w:r>
      <w:r w:rsidR="00205F2F">
        <w:rPr>
          <w:rFonts w:ascii="Times New Roman" w:hAnsi="Times New Roman" w:cs="Times New Roman"/>
        </w:rPr>
        <w:t>promuovere il rinn</w:t>
      </w:r>
      <w:r w:rsidR="005C00A2">
        <w:rPr>
          <w:rFonts w:ascii="Times New Roman" w:hAnsi="Times New Roman" w:cs="Times New Roman"/>
        </w:rPr>
        <w:t>ovo dell’alleanza con l’Austria</w:t>
      </w:r>
      <w:r w:rsidR="00006103">
        <w:rPr>
          <w:rFonts w:ascii="Times New Roman" w:hAnsi="Times New Roman" w:cs="Times New Roman"/>
        </w:rPr>
        <w:t>,</w:t>
      </w:r>
      <w:r w:rsidR="00205F2F">
        <w:rPr>
          <w:rFonts w:ascii="Times New Roman" w:hAnsi="Times New Roman" w:cs="Times New Roman"/>
        </w:rPr>
        <w:t xml:space="preserve"> sancito dal “Trattato di controassicurazione”</w:t>
      </w:r>
      <w:r w:rsidR="00006103">
        <w:rPr>
          <w:rFonts w:ascii="Times New Roman" w:hAnsi="Times New Roman" w:cs="Times New Roman"/>
        </w:rPr>
        <w:t xml:space="preserve"> del</w:t>
      </w:r>
      <w:r w:rsidR="00073395">
        <w:rPr>
          <w:rFonts w:ascii="Times New Roman" w:hAnsi="Times New Roman" w:cs="Times New Roman"/>
        </w:rPr>
        <w:t xml:space="preserve"> 18 giugno successivo</w:t>
      </w:r>
      <w:r w:rsidR="00205F2F">
        <w:rPr>
          <w:rFonts w:ascii="Times New Roman" w:hAnsi="Times New Roman" w:cs="Times New Roman"/>
        </w:rPr>
        <w:t xml:space="preserve">. </w:t>
      </w:r>
      <w:r w:rsidR="005C00A2">
        <w:rPr>
          <w:rFonts w:ascii="Times New Roman" w:hAnsi="Times New Roman" w:cs="Times New Roman"/>
        </w:rPr>
        <w:t>A ciò aggiungendosi l’assunzione di</w:t>
      </w:r>
      <w:r w:rsidR="00B5410B">
        <w:rPr>
          <w:rFonts w:ascii="Times New Roman" w:hAnsi="Times New Roman" w:cs="Times New Roman"/>
        </w:rPr>
        <w:t xml:space="preserve"> un ufficio</w:t>
      </w:r>
      <w:r w:rsidR="00006103">
        <w:rPr>
          <w:rFonts w:ascii="Times New Roman" w:hAnsi="Times New Roman" w:cs="Times New Roman"/>
        </w:rPr>
        <w:t xml:space="preserve"> a tutti gli effetti</w:t>
      </w:r>
      <w:r w:rsidR="0072281C">
        <w:rPr>
          <w:rFonts w:ascii="Times New Roman" w:hAnsi="Times New Roman" w:cs="Times New Roman"/>
        </w:rPr>
        <w:t xml:space="preserve"> decisivo</w:t>
      </w:r>
      <w:r w:rsidR="00650654">
        <w:rPr>
          <w:rFonts w:ascii="Times New Roman" w:hAnsi="Times New Roman" w:cs="Times New Roman"/>
        </w:rPr>
        <w:t xml:space="preserve"> in merito alla</w:t>
      </w:r>
      <w:r w:rsidR="00006103">
        <w:rPr>
          <w:rFonts w:ascii="Times New Roman" w:hAnsi="Times New Roman" w:cs="Times New Roman"/>
        </w:rPr>
        <w:t xml:space="preserve"> “spartizione dell</w:t>
      </w:r>
      <w:r w:rsidR="00205F2F">
        <w:rPr>
          <w:rFonts w:ascii="Times New Roman" w:hAnsi="Times New Roman" w:cs="Times New Roman"/>
        </w:rPr>
        <w:t>’Africa</w:t>
      </w:r>
      <w:r w:rsidR="0072281C">
        <w:rPr>
          <w:rFonts w:ascii="Times New Roman" w:hAnsi="Times New Roman" w:cs="Times New Roman"/>
        </w:rPr>
        <w:t>”</w:t>
      </w:r>
      <w:r w:rsidR="00650654">
        <w:rPr>
          <w:rFonts w:ascii="Times New Roman" w:hAnsi="Times New Roman" w:cs="Times New Roman"/>
        </w:rPr>
        <w:t>:</w:t>
      </w:r>
      <w:r w:rsidR="00073395">
        <w:rPr>
          <w:rFonts w:ascii="Times New Roman" w:hAnsi="Times New Roman" w:cs="Times New Roman"/>
        </w:rPr>
        <w:t xml:space="preserve"> di lì innanzi</w:t>
      </w:r>
      <w:r w:rsidR="002D5615">
        <w:rPr>
          <w:rFonts w:ascii="Times New Roman" w:hAnsi="Times New Roman" w:cs="Times New Roman"/>
        </w:rPr>
        <w:t xml:space="preserve"> </w:t>
      </w:r>
      <w:r w:rsidR="00CD53F2">
        <w:rPr>
          <w:rFonts w:ascii="Times New Roman" w:hAnsi="Times New Roman" w:cs="Times New Roman"/>
        </w:rPr>
        <w:t>attuata con pressante</w:t>
      </w:r>
      <w:r w:rsidR="002D5615">
        <w:rPr>
          <w:rFonts w:ascii="Times New Roman" w:hAnsi="Times New Roman" w:cs="Times New Roman"/>
        </w:rPr>
        <w:t xml:space="preserve"> sistematicità</w:t>
      </w:r>
      <w:r w:rsidR="002F5388">
        <w:rPr>
          <w:rFonts w:ascii="Times New Roman" w:hAnsi="Times New Roman" w:cs="Times New Roman"/>
        </w:rPr>
        <w:t xml:space="preserve"> in ossequio al</w:t>
      </w:r>
      <w:r w:rsidR="00CD53F2">
        <w:rPr>
          <w:rFonts w:ascii="Times New Roman" w:hAnsi="Times New Roman" w:cs="Times New Roman"/>
        </w:rPr>
        <w:t xml:space="preserve"> criterio</w:t>
      </w:r>
      <w:r w:rsidR="004C4FA0">
        <w:rPr>
          <w:rFonts w:ascii="Times New Roman" w:hAnsi="Times New Roman" w:cs="Times New Roman"/>
        </w:rPr>
        <w:t xml:space="preserve"> delle “sfere d’influenza”</w:t>
      </w:r>
      <w:r w:rsidR="00E86126">
        <w:rPr>
          <w:rFonts w:ascii="Times New Roman" w:hAnsi="Times New Roman" w:cs="Times New Roman"/>
        </w:rPr>
        <w:t>,</w:t>
      </w:r>
      <w:r w:rsidR="002D5615">
        <w:rPr>
          <w:rFonts w:ascii="Times New Roman" w:hAnsi="Times New Roman" w:cs="Times New Roman"/>
        </w:rPr>
        <w:t xml:space="preserve"> propugnato</w:t>
      </w:r>
      <w:r w:rsidR="004C4FA0">
        <w:rPr>
          <w:rFonts w:ascii="Times New Roman" w:hAnsi="Times New Roman" w:cs="Times New Roman"/>
        </w:rPr>
        <w:t xml:space="preserve"> dalla c</w:t>
      </w:r>
      <w:r w:rsidR="00E86126">
        <w:rPr>
          <w:rFonts w:ascii="Times New Roman" w:hAnsi="Times New Roman" w:cs="Times New Roman"/>
        </w:rPr>
        <w:t>ancelleria germanica allo scopo</w:t>
      </w:r>
      <w:r w:rsidR="004010C1">
        <w:rPr>
          <w:rFonts w:ascii="Times New Roman" w:hAnsi="Times New Roman" w:cs="Times New Roman"/>
        </w:rPr>
        <w:t xml:space="preserve"> di </w:t>
      </w:r>
      <w:r w:rsidR="008D66BE">
        <w:rPr>
          <w:rFonts w:ascii="Times New Roman" w:hAnsi="Times New Roman" w:cs="Times New Roman"/>
        </w:rPr>
        <w:t>fomentare le tensioni latenti tra Inghilterra e Francia</w:t>
      </w:r>
      <w:r w:rsidR="004C4FA0">
        <w:rPr>
          <w:rFonts w:ascii="Times New Roman" w:hAnsi="Times New Roman" w:cs="Times New Roman"/>
        </w:rPr>
        <w:t xml:space="preserve">, </w:t>
      </w:r>
      <w:r w:rsidR="005C00A2">
        <w:rPr>
          <w:rFonts w:ascii="Times New Roman" w:hAnsi="Times New Roman" w:cs="Times New Roman"/>
        </w:rPr>
        <w:t>indotte</w:t>
      </w:r>
      <w:r w:rsidR="00B9243D">
        <w:rPr>
          <w:rFonts w:ascii="Times New Roman" w:hAnsi="Times New Roman" w:cs="Times New Roman"/>
        </w:rPr>
        <w:t xml:space="preserve"> a</w:t>
      </w:r>
      <w:r w:rsidR="004C4FA0">
        <w:rPr>
          <w:rFonts w:ascii="Times New Roman" w:hAnsi="Times New Roman" w:cs="Times New Roman"/>
        </w:rPr>
        <w:t xml:space="preserve"> espandersi lungo assi ortogonali </w:t>
      </w:r>
      <w:r w:rsidR="00E30D11">
        <w:rPr>
          <w:rFonts w:ascii="Times New Roman" w:hAnsi="Times New Roman" w:cs="Times New Roman"/>
        </w:rPr>
        <w:t>(orizzontalmente,</w:t>
      </w:r>
      <w:r w:rsidR="00E86126">
        <w:rPr>
          <w:rFonts w:ascii="Times New Roman" w:hAnsi="Times New Roman" w:cs="Times New Roman"/>
        </w:rPr>
        <w:t xml:space="preserve"> tra Dakar e Gibuti,</w:t>
      </w:r>
      <w:r w:rsidR="00E30D11">
        <w:rPr>
          <w:rFonts w:ascii="Times New Roman" w:hAnsi="Times New Roman" w:cs="Times New Roman"/>
        </w:rPr>
        <w:t xml:space="preserve"> l</w:t>
      </w:r>
      <w:r w:rsidR="00AE0A16">
        <w:rPr>
          <w:rFonts w:ascii="Times New Roman" w:hAnsi="Times New Roman" w:cs="Times New Roman"/>
        </w:rPr>
        <w:t>a prima; verticalmente, sulla</w:t>
      </w:r>
      <w:r w:rsidR="00E86126">
        <w:rPr>
          <w:rFonts w:ascii="Times New Roman" w:hAnsi="Times New Roman" w:cs="Times New Roman"/>
        </w:rPr>
        <w:t xml:space="preserve"> linea Cairo-C</w:t>
      </w:r>
      <w:r w:rsidR="004010C1">
        <w:rPr>
          <w:rFonts w:ascii="Times New Roman" w:hAnsi="Times New Roman" w:cs="Times New Roman"/>
        </w:rPr>
        <w:t>ittà del Capo, la seconda),</w:t>
      </w:r>
      <w:r w:rsidR="00B9243D">
        <w:rPr>
          <w:rFonts w:ascii="Times New Roman" w:hAnsi="Times New Roman" w:cs="Times New Roman"/>
        </w:rPr>
        <w:t xml:space="preserve"> così da dilazionarne</w:t>
      </w:r>
      <w:r w:rsidR="00301154">
        <w:rPr>
          <w:rFonts w:ascii="Times New Roman" w:hAnsi="Times New Roman" w:cs="Times New Roman"/>
        </w:rPr>
        <w:t xml:space="preserve"> la paventata</w:t>
      </w:r>
      <w:r w:rsidR="00B9243D">
        <w:rPr>
          <w:rFonts w:ascii="Times New Roman" w:hAnsi="Times New Roman" w:cs="Times New Roman"/>
        </w:rPr>
        <w:t xml:space="preserve"> convergenza diplomatica, e</w:t>
      </w:r>
      <w:r w:rsidR="00AE0A16">
        <w:rPr>
          <w:rFonts w:ascii="Times New Roman" w:hAnsi="Times New Roman" w:cs="Times New Roman"/>
        </w:rPr>
        <w:t xml:space="preserve"> favorirne invece</w:t>
      </w:r>
      <w:r w:rsidR="00B9243D">
        <w:rPr>
          <w:rFonts w:ascii="Times New Roman" w:hAnsi="Times New Roman" w:cs="Times New Roman"/>
        </w:rPr>
        <w:t xml:space="preserve"> possibili</w:t>
      </w:r>
      <w:r w:rsidR="00E86126">
        <w:rPr>
          <w:rFonts w:ascii="Times New Roman" w:hAnsi="Times New Roman" w:cs="Times New Roman"/>
        </w:rPr>
        <w:t xml:space="preserve"> occasioni di scontro (</w:t>
      </w:r>
      <w:r w:rsidR="00E30D11">
        <w:rPr>
          <w:rFonts w:ascii="Times New Roman" w:hAnsi="Times New Roman" w:cs="Times New Roman"/>
        </w:rPr>
        <w:t xml:space="preserve">come in effetti verificatosi, nei pressi del villaggio sudanese </w:t>
      </w:r>
      <w:r w:rsidR="00EC7168">
        <w:rPr>
          <w:rFonts w:ascii="Times New Roman" w:hAnsi="Times New Roman" w:cs="Times New Roman"/>
        </w:rPr>
        <w:t>di Fash</w:t>
      </w:r>
      <w:r w:rsidR="004010C1">
        <w:rPr>
          <w:rFonts w:ascii="Times New Roman" w:hAnsi="Times New Roman" w:cs="Times New Roman"/>
        </w:rPr>
        <w:t>oda, il 3 novembre 1898:</w:t>
      </w:r>
      <w:r w:rsidR="00E30D11">
        <w:rPr>
          <w:rFonts w:ascii="Times New Roman" w:hAnsi="Times New Roman" w:cs="Times New Roman"/>
        </w:rPr>
        <w:t xml:space="preserve"> per ironia del</w:t>
      </w:r>
      <w:r w:rsidR="00AE0A16">
        <w:rPr>
          <w:rFonts w:ascii="Times New Roman" w:hAnsi="Times New Roman" w:cs="Times New Roman"/>
        </w:rPr>
        <w:t xml:space="preserve">la sorte, </w:t>
      </w:r>
      <w:r w:rsidR="00073395">
        <w:rPr>
          <w:rFonts w:ascii="Times New Roman" w:hAnsi="Times New Roman" w:cs="Times New Roman"/>
        </w:rPr>
        <w:t>a tre mesi dalla</w:t>
      </w:r>
      <w:r w:rsidR="00AE0A16">
        <w:rPr>
          <w:rFonts w:ascii="Times New Roman" w:hAnsi="Times New Roman" w:cs="Times New Roman"/>
        </w:rPr>
        <w:t xml:space="preserve"> </w:t>
      </w:r>
      <w:r w:rsidR="00B9243D">
        <w:rPr>
          <w:rFonts w:ascii="Times New Roman" w:hAnsi="Times New Roman" w:cs="Times New Roman"/>
        </w:rPr>
        <w:t>morte</w:t>
      </w:r>
      <w:r w:rsidR="00E30D11">
        <w:rPr>
          <w:rFonts w:ascii="Times New Roman" w:hAnsi="Times New Roman" w:cs="Times New Roman"/>
        </w:rPr>
        <w:t xml:space="preserve"> del Bismarck, spentosi nella dimora avita di Schönhausen </w:t>
      </w:r>
      <w:r w:rsidR="00725984">
        <w:rPr>
          <w:rFonts w:ascii="Times New Roman" w:hAnsi="Times New Roman" w:cs="Times New Roman"/>
        </w:rPr>
        <w:t>nella</w:t>
      </w:r>
      <w:r w:rsidR="001C5181">
        <w:rPr>
          <w:rFonts w:ascii="Times New Roman" w:hAnsi="Times New Roman" w:cs="Times New Roman"/>
        </w:rPr>
        <w:t xml:space="preserve"> Sassonia-Anhalt, il 30 lugli</w:t>
      </w:r>
      <w:r w:rsidR="00E30D11">
        <w:rPr>
          <w:rFonts w:ascii="Times New Roman" w:hAnsi="Times New Roman" w:cs="Times New Roman"/>
        </w:rPr>
        <w:t>o di quell’anno).</w:t>
      </w:r>
    </w:p>
    <w:p w:rsidR="00E21B25" w:rsidRDefault="00E21B25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</w:p>
    <w:p w:rsidR="00E21B25" w:rsidRPr="00725984" w:rsidRDefault="002F5388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984">
        <w:rPr>
          <w:rFonts w:ascii="Times New Roman" w:hAnsi="Times New Roman" w:cs="Times New Roman"/>
          <w:b/>
          <w:sz w:val="24"/>
          <w:szCs w:val="24"/>
        </w:rPr>
        <w:t>1839-1905: Dilatazione</w:t>
      </w:r>
      <w:r w:rsidR="00E21B25" w:rsidRPr="00725984">
        <w:rPr>
          <w:rFonts w:ascii="Times New Roman" w:hAnsi="Times New Roman" w:cs="Times New Roman"/>
          <w:b/>
          <w:sz w:val="24"/>
          <w:szCs w:val="24"/>
        </w:rPr>
        <w:t xml:space="preserve"> degli or</w:t>
      </w:r>
      <w:r w:rsidRPr="00725984">
        <w:rPr>
          <w:rFonts w:ascii="Times New Roman" w:hAnsi="Times New Roman" w:cs="Times New Roman"/>
          <w:b/>
          <w:sz w:val="24"/>
          <w:szCs w:val="24"/>
        </w:rPr>
        <w:t>izzonti geografici e ampliamento</w:t>
      </w:r>
      <w:r w:rsidR="00E21B25" w:rsidRPr="00725984">
        <w:rPr>
          <w:rFonts w:ascii="Times New Roman" w:hAnsi="Times New Roman" w:cs="Times New Roman"/>
          <w:b/>
          <w:sz w:val="24"/>
          <w:szCs w:val="24"/>
        </w:rPr>
        <w:t xml:space="preserve"> dello spazio politico internazionale (tumultuoso risveglio della Cina e del Giappone, incroci diplomatici, nuove occasioni di guerra)</w:t>
      </w:r>
    </w:p>
    <w:p w:rsidR="004619B9" w:rsidRDefault="002F5388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Incompatibile con una </w:t>
      </w:r>
      <w:r w:rsidR="00E21B25" w:rsidRPr="00E21B25">
        <w:rPr>
          <w:rFonts w:ascii="Times New Roman" w:hAnsi="Times New Roman" w:cs="Times New Roman"/>
        </w:rPr>
        <w:t>partizione</w:t>
      </w:r>
      <w:r w:rsidR="00301154">
        <w:rPr>
          <w:rFonts w:ascii="Times New Roman" w:hAnsi="Times New Roman" w:cs="Times New Roman"/>
        </w:rPr>
        <w:t xml:space="preserve"> definita</w:t>
      </w:r>
      <w:r w:rsidR="00E21B25">
        <w:rPr>
          <w:rFonts w:ascii="Times New Roman" w:hAnsi="Times New Roman" w:cs="Times New Roman"/>
        </w:rPr>
        <w:t xml:space="preserve"> “more geometrico” a priori</w:t>
      </w:r>
      <w:r w:rsidR="002D5615">
        <w:rPr>
          <w:rFonts w:ascii="Times New Roman" w:hAnsi="Times New Roman" w:cs="Times New Roman"/>
        </w:rPr>
        <w:t>, al modo di quella rispecchiata dalla</w:t>
      </w:r>
      <w:r w:rsidR="00E21B25">
        <w:rPr>
          <w:rFonts w:ascii="Times New Roman" w:hAnsi="Times New Roman" w:cs="Times New Roman"/>
        </w:rPr>
        <w:t xml:space="preserve"> cartografia del c</w:t>
      </w:r>
      <w:r w:rsidR="006B6EED">
        <w:rPr>
          <w:rFonts w:ascii="Times New Roman" w:hAnsi="Times New Roman" w:cs="Times New Roman"/>
        </w:rPr>
        <w:t>ontinente africano,</w:t>
      </w:r>
      <w:r w:rsidR="00163DC7">
        <w:rPr>
          <w:rFonts w:ascii="Times New Roman" w:hAnsi="Times New Roman" w:cs="Times New Roman"/>
        </w:rPr>
        <w:t xml:space="preserve"> se non altro a motivo della preesistenza di antiche civiltà</w:t>
      </w:r>
      <w:r w:rsidR="00C22E6B">
        <w:rPr>
          <w:rFonts w:ascii="Times New Roman" w:hAnsi="Times New Roman" w:cs="Times New Roman"/>
        </w:rPr>
        <w:t xml:space="preserve"> sottoposte</w:t>
      </w:r>
      <w:r w:rsidR="00163DC7">
        <w:rPr>
          <w:rFonts w:ascii="Times New Roman" w:hAnsi="Times New Roman" w:cs="Times New Roman"/>
        </w:rPr>
        <w:t xml:space="preserve"> nel tempo</w:t>
      </w:r>
      <w:r>
        <w:rPr>
          <w:rFonts w:ascii="Times New Roman" w:hAnsi="Times New Roman" w:cs="Times New Roman"/>
        </w:rPr>
        <w:t xml:space="preserve"> dalla pressione</w:t>
      </w:r>
      <w:r w:rsidR="00E21B25">
        <w:rPr>
          <w:rFonts w:ascii="Times New Roman" w:hAnsi="Times New Roman" w:cs="Times New Roman"/>
        </w:rPr>
        <w:t xml:space="preserve"> di singoli competitori (dalle “guerre dell’oppio”, intraprese</w:t>
      </w:r>
      <w:r w:rsidR="006B6EED">
        <w:rPr>
          <w:rFonts w:ascii="Times New Roman" w:hAnsi="Times New Roman" w:cs="Times New Roman"/>
        </w:rPr>
        <w:t xml:space="preserve"> dall’Inghilterra sin dal 1839</w:t>
      </w:r>
      <w:r w:rsidR="005777A8">
        <w:rPr>
          <w:rFonts w:ascii="Times New Roman" w:hAnsi="Times New Roman" w:cs="Times New Roman"/>
        </w:rPr>
        <w:t>,</w:t>
      </w:r>
      <w:r w:rsidR="00E21B25">
        <w:rPr>
          <w:rFonts w:ascii="Times New Roman" w:hAnsi="Times New Roman" w:cs="Times New Roman"/>
        </w:rPr>
        <w:t xml:space="preserve"> e protrattesi per oltre un ventennio con il concorso di Francia e USA</w:t>
      </w:r>
      <w:r w:rsidR="005777A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</w:t>
      </w:r>
      <w:r w:rsidR="00163DC7">
        <w:rPr>
          <w:rFonts w:ascii="Times New Roman" w:hAnsi="Times New Roman" w:cs="Times New Roman"/>
        </w:rPr>
        <w:t>n vista dello sfruttamento</w:t>
      </w:r>
      <w:r>
        <w:rPr>
          <w:rFonts w:ascii="Times New Roman" w:hAnsi="Times New Roman" w:cs="Times New Roman"/>
        </w:rPr>
        <w:t xml:space="preserve"> commerciale</w:t>
      </w:r>
      <w:r w:rsidR="005777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 una Cina anche politicamente "modernizzata</w:t>
      </w:r>
      <w:r w:rsidR="00CD53F2">
        <w:rPr>
          <w:rFonts w:ascii="Times New Roman" w:hAnsi="Times New Roman" w:cs="Times New Roman"/>
        </w:rPr>
        <w:t>"</w:t>
      </w:r>
      <w:r w:rsidR="00163DC7">
        <w:rPr>
          <w:rFonts w:ascii="Times New Roman" w:hAnsi="Times New Roman" w:cs="Times New Roman"/>
        </w:rPr>
        <w:t xml:space="preserve"> </w:t>
      </w:r>
      <w:r w:rsidR="00CD53F2">
        <w:rPr>
          <w:rFonts w:ascii="Times New Roman" w:hAnsi="Times New Roman" w:cs="Times New Roman"/>
        </w:rPr>
        <w:t>d</w:t>
      </w:r>
      <w:r w:rsidR="00163DC7">
        <w:rPr>
          <w:rFonts w:ascii="Times New Roman" w:hAnsi="Times New Roman" w:cs="Times New Roman"/>
        </w:rPr>
        <w:t>alle</w:t>
      </w:r>
      <w:r w:rsidR="008D66BE">
        <w:rPr>
          <w:rFonts w:ascii="Times New Roman" w:hAnsi="Times New Roman" w:cs="Times New Roman"/>
        </w:rPr>
        <w:t xml:space="preserve"> </w:t>
      </w:r>
      <w:r w:rsidR="005777A8">
        <w:rPr>
          <w:rFonts w:ascii="Times New Roman" w:hAnsi="Times New Roman" w:cs="Times New Roman"/>
        </w:rPr>
        <w:t>riforme promosse tra il 1851 e il 1864 dal movimento T’ai-ping, alle forzature dei porti giapponesi compiute dal commodoro Matthew Perry</w:t>
      </w:r>
      <w:r w:rsidR="00CD4C1E">
        <w:rPr>
          <w:rFonts w:ascii="Times New Roman" w:hAnsi="Times New Roman" w:cs="Times New Roman"/>
        </w:rPr>
        <w:t xml:space="preserve"> sino</w:t>
      </w:r>
      <w:r w:rsidR="005777A8">
        <w:rPr>
          <w:rFonts w:ascii="Times New Roman" w:hAnsi="Times New Roman" w:cs="Times New Roman"/>
        </w:rPr>
        <w:t xml:space="preserve"> alla Convenzione stipulata il 13 marzo 1854 a Carag</w:t>
      </w:r>
      <w:r w:rsidR="00CC1F7E">
        <w:rPr>
          <w:rFonts w:ascii="Times New Roman" w:hAnsi="Times New Roman" w:cs="Times New Roman"/>
        </w:rPr>
        <w:t>awa e</w:t>
      </w:r>
      <w:r w:rsidR="005777A8">
        <w:rPr>
          <w:rFonts w:ascii="Times New Roman" w:hAnsi="Times New Roman" w:cs="Times New Roman"/>
        </w:rPr>
        <w:t xml:space="preserve"> a sua volta </w:t>
      </w:r>
      <w:r w:rsidR="00CC1F7E">
        <w:rPr>
          <w:rFonts w:ascii="Times New Roman" w:hAnsi="Times New Roman" w:cs="Times New Roman"/>
        </w:rPr>
        <w:t>foriera del crollo dello Shogun</w:t>
      </w:r>
      <w:r w:rsidR="005777A8">
        <w:rPr>
          <w:rFonts w:ascii="Times New Roman" w:hAnsi="Times New Roman" w:cs="Times New Roman"/>
        </w:rPr>
        <w:t xml:space="preserve"> nonché, con l’avvento nel 1867 dell’imperatore Mitsuhito e gli esordi dell’era Mei</w:t>
      </w:r>
      <w:r w:rsidR="00B9243D">
        <w:rPr>
          <w:rFonts w:ascii="Times New Roman" w:hAnsi="Times New Roman" w:cs="Times New Roman"/>
        </w:rPr>
        <w:t>ji, dell’adeguamento del</w:t>
      </w:r>
      <w:r w:rsidR="005777A8">
        <w:rPr>
          <w:rFonts w:ascii="Times New Roman" w:hAnsi="Times New Roman" w:cs="Times New Roman"/>
        </w:rPr>
        <w:t xml:space="preserve"> Paese alla fisionomi</w:t>
      </w:r>
      <w:r w:rsidR="00C22E6B">
        <w:rPr>
          <w:rFonts w:ascii="Times New Roman" w:hAnsi="Times New Roman" w:cs="Times New Roman"/>
        </w:rPr>
        <w:t>a</w:t>
      </w:r>
      <w:r w:rsidR="00CD53F2">
        <w:rPr>
          <w:rFonts w:ascii="Times New Roman" w:hAnsi="Times New Roman" w:cs="Times New Roman"/>
        </w:rPr>
        <w:t xml:space="preserve"> propria</w:t>
      </w:r>
      <w:r w:rsidR="00163DC7">
        <w:rPr>
          <w:rFonts w:ascii="Times New Roman" w:hAnsi="Times New Roman" w:cs="Times New Roman"/>
        </w:rPr>
        <w:t xml:space="preserve"> deg</w:t>
      </w:r>
      <w:r w:rsidR="00C22E6B">
        <w:rPr>
          <w:rFonts w:ascii="Times New Roman" w:hAnsi="Times New Roman" w:cs="Times New Roman"/>
        </w:rPr>
        <w:t>l</w:t>
      </w:r>
      <w:r w:rsidR="00163DC7">
        <w:rPr>
          <w:rFonts w:ascii="Times New Roman" w:hAnsi="Times New Roman" w:cs="Times New Roman"/>
        </w:rPr>
        <w:t>i Stati liberali</w:t>
      </w:r>
      <w:r w:rsidR="00F50683">
        <w:rPr>
          <w:rFonts w:ascii="Times New Roman" w:hAnsi="Times New Roman" w:cs="Times New Roman"/>
        </w:rPr>
        <w:t xml:space="preserve">, </w:t>
      </w:r>
      <w:r w:rsidR="008D66BE">
        <w:rPr>
          <w:rFonts w:ascii="Times New Roman" w:hAnsi="Times New Roman" w:cs="Times New Roman"/>
        </w:rPr>
        <w:t>sancito</w:t>
      </w:r>
      <w:r w:rsidR="005777A8">
        <w:rPr>
          <w:rFonts w:ascii="Times New Roman" w:hAnsi="Times New Roman" w:cs="Times New Roman"/>
        </w:rPr>
        <w:t xml:space="preserve"> dalla Costituzione dell’11 febbraio 1889)</w:t>
      </w:r>
      <w:r w:rsidR="001F7696">
        <w:rPr>
          <w:rFonts w:ascii="Times New Roman" w:hAnsi="Times New Roman" w:cs="Times New Roman"/>
        </w:rPr>
        <w:t xml:space="preserve">, l’Estremo Oriente </w:t>
      </w:r>
      <w:r w:rsidR="00B9243D">
        <w:rPr>
          <w:rFonts w:ascii="Times New Roman" w:hAnsi="Times New Roman" w:cs="Times New Roman"/>
        </w:rPr>
        <w:t>do</w:t>
      </w:r>
      <w:r w:rsidR="008D66BE">
        <w:rPr>
          <w:rFonts w:ascii="Times New Roman" w:hAnsi="Times New Roman" w:cs="Times New Roman"/>
        </w:rPr>
        <w:t>veva nel quarantennio successivo</w:t>
      </w:r>
      <w:r w:rsidR="00B9243D">
        <w:rPr>
          <w:rFonts w:ascii="Times New Roman" w:hAnsi="Times New Roman" w:cs="Times New Roman"/>
        </w:rPr>
        <w:t xml:space="preserve"> </w:t>
      </w:r>
      <w:r w:rsidR="007B7491">
        <w:rPr>
          <w:rFonts w:ascii="Times New Roman" w:hAnsi="Times New Roman" w:cs="Times New Roman"/>
        </w:rPr>
        <w:t>alla metà del secolo assumere</w:t>
      </w:r>
      <w:r w:rsidR="00CC1F7E">
        <w:rPr>
          <w:rFonts w:ascii="Times New Roman" w:hAnsi="Times New Roman" w:cs="Times New Roman"/>
        </w:rPr>
        <w:t xml:space="preserve"> </w:t>
      </w:r>
      <w:r w:rsidR="00163DC7">
        <w:rPr>
          <w:rFonts w:ascii="Times New Roman" w:hAnsi="Times New Roman" w:cs="Times New Roman"/>
        </w:rPr>
        <w:t xml:space="preserve">un </w:t>
      </w:r>
      <w:r w:rsidR="00AC7955">
        <w:rPr>
          <w:rFonts w:ascii="Times New Roman" w:hAnsi="Times New Roman" w:cs="Times New Roman"/>
        </w:rPr>
        <w:t>rilievo</w:t>
      </w:r>
      <w:r w:rsidR="001F7696">
        <w:rPr>
          <w:rFonts w:ascii="Times New Roman" w:hAnsi="Times New Roman" w:cs="Times New Roman"/>
        </w:rPr>
        <w:t xml:space="preserve"> decisiv</w:t>
      </w:r>
      <w:r w:rsidR="00163DC7">
        <w:rPr>
          <w:rFonts w:ascii="Times New Roman" w:hAnsi="Times New Roman" w:cs="Times New Roman"/>
        </w:rPr>
        <w:t>o in ordine alla sopravvivenza</w:t>
      </w:r>
      <w:r w:rsidR="00F50683">
        <w:rPr>
          <w:rFonts w:ascii="Times New Roman" w:hAnsi="Times New Roman" w:cs="Times New Roman"/>
        </w:rPr>
        <w:t xml:space="preserve"> de</w:t>
      </w:r>
      <w:r w:rsidR="001F7696">
        <w:rPr>
          <w:rFonts w:ascii="Times New Roman" w:hAnsi="Times New Roman" w:cs="Times New Roman"/>
        </w:rPr>
        <w:t>gli eq</w:t>
      </w:r>
      <w:r w:rsidR="004619B9">
        <w:rPr>
          <w:rFonts w:ascii="Times New Roman" w:hAnsi="Times New Roman" w:cs="Times New Roman"/>
        </w:rPr>
        <w:t>u</w:t>
      </w:r>
      <w:r w:rsidR="00AC7955">
        <w:rPr>
          <w:rFonts w:ascii="Times New Roman" w:hAnsi="Times New Roman" w:cs="Times New Roman"/>
        </w:rPr>
        <w:t>ilibri la</w:t>
      </w:r>
      <w:r w:rsidR="00163DC7">
        <w:rPr>
          <w:rFonts w:ascii="Times New Roman" w:hAnsi="Times New Roman" w:cs="Times New Roman"/>
        </w:rPr>
        <w:t>boriosamente costruiti</w:t>
      </w:r>
      <w:r w:rsidR="00CC1F7E">
        <w:rPr>
          <w:rFonts w:ascii="Times New Roman" w:hAnsi="Times New Roman" w:cs="Times New Roman"/>
        </w:rPr>
        <w:t xml:space="preserve"> dalle</w:t>
      </w:r>
      <w:r w:rsidR="001F7696">
        <w:rPr>
          <w:rFonts w:ascii="Times New Roman" w:hAnsi="Times New Roman" w:cs="Times New Roman"/>
        </w:rPr>
        <w:t xml:space="preserve"> </w:t>
      </w:r>
      <w:r w:rsidR="00163DC7">
        <w:rPr>
          <w:rFonts w:ascii="Times New Roman" w:hAnsi="Times New Roman" w:cs="Times New Roman"/>
        </w:rPr>
        <w:t>potenze occidentali</w:t>
      </w:r>
      <w:r w:rsidR="001F7696">
        <w:rPr>
          <w:rFonts w:ascii="Times New Roman" w:hAnsi="Times New Roman" w:cs="Times New Roman"/>
        </w:rPr>
        <w:t xml:space="preserve"> (</w:t>
      </w:r>
      <w:r w:rsidR="00AC7955">
        <w:rPr>
          <w:rFonts w:ascii="Times New Roman" w:hAnsi="Times New Roman" w:cs="Times New Roman"/>
        </w:rPr>
        <w:t xml:space="preserve">e </w:t>
      </w:r>
      <w:r w:rsidR="00CC1F7E">
        <w:rPr>
          <w:rFonts w:ascii="Times New Roman" w:hAnsi="Times New Roman" w:cs="Times New Roman"/>
        </w:rPr>
        <w:t>peraltro destinati a</w:t>
      </w:r>
      <w:r w:rsidR="00AC7955">
        <w:rPr>
          <w:rFonts w:ascii="Times New Roman" w:hAnsi="Times New Roman" w:cs="Times New Roman"/>
        </w:rPr>
        <w:t xml:space="preserve"> venire ulteriormente compromessi</w:t>
      </w:r>
      <w:r w:rsidR="001F7696">
        <w:rPr>
          <w:rFonts w:ascii="Times New Roman" w:hAnsi="Times New Roman" w:cs="Times New Roman"/>
        </w:rPr>
        <w:t xml:space="preserve"> dallo scontr</w:t>
      </w:r>
      <w:r w:rsidR="006B6EED">
        <w:rPr>
          <w:rFonts w:ascii="Times New Roman" w:hAnsi="Times New Roman" w:cs="Times New Roman"/>
        </w:rPr>
        <w:t xml:space="preserve">o ispano-americano, </w:t>
      </w:r>
      <w:r w:rsidR="0044478A">
        <w:rPr>
          <w:rFonts w:ascii="Times New Roman" w:hAnsi="Times New Roman" w:cs="Times New Roman"/>
        </w:rPr>
        <w:t>giunto</w:t>
      </w:r>
      <w:r w:rsidR="001F7696">
        <w:rPr>
          <w:rFonts w:ascii="Times New Roman" w:hAnsi="Times New Roman" w:cs="Times New Roman"/>
        </w:rPr>
        <w:t xml:space="preserve"> a interrompere, nel 1898, la lunga stagione dell’</w:t>
      </w:r>
      <w:r w:rsidR="005B6F92">
        <w:rPr>
          <w:rFonts w:ascii="Times New Roman" w:hAnsi="Times New Roman" w:cs="Times New Roman"/>
        </w:rPr>
        <w:t xml:space="preserve">isolazionismo americano), </w:t>
      </w:r>
      <w:r w:rsidR="00163DC7">
        <w:rPr>
          <w:rFonts w:ascii="Times New Roman" w:hAnsi="Times New Roman" w:cs="Times New Roman"/>
        </w:rPr>
        <w:t>sino a</w:t>
      </w:r>
      <w:r w:rsidR="005B6F92">
        <w:rPr>
          <w:rFonts w:ascii="Times New Roman" w:hAnsi="Times New Roman" w:cs="Times New Roman"/>
        </w:rPr>
        <w:t xml:space="preserve"> divenire</w:t>
      </w:r>
      <w:r w:rsidR="001F7696">
        <w:rPr>
          <w:rFonts w:ascii="Times New Roman" w:hAnsi="Times New Roman" w:cs="Times New Roman"/>
        </w:rPr>
        <w:t xml:space="preserve"> teatro delle prime guerre </w:t>
      </w:r>
      <w:r w:rsidR="00F50683">
        <w:rPr>
          <w:rFonts w:ascii="Times New Roman" w:hAnsi="Times New Roman" w:cs="Times New Roman"/>
        </w:rPr>
        <w:t>d’</w:t>
      </w:r>
      <w:r w:rsidR="005B6F92">
        <w:rPr>
          <w:rFonts w:ascii="Times New Roman" w:hAnsi="Times New Roman" w:cs="Times New Roman"/>
        </w:rPr>
        <w:t>ampio rilievo g</w:t>
      </w:r>
      <w:r w:rsidR="00F50683">
        <w:rPr>
          <w:rFonts w:ascii="Times New Roman" w:hAnsi="Times New Roman" w:cs="Times New Roman"/>
        </w:rPr>
        <w:t>eopolitico</w:t>
      </w:r>
      <w:r w:rsidR="00AC7955">
        <w:rPr>
          <w:rFonts w:ascii="Times New Roman" w:hAnsi="Times New Roman" w:cs="Times New Roman"/>
        </w:rPr>
        <w:t>,</w:t>
      </w:r>
      <w:r w:rsidR="00F50683">
        <w:rPr>
          <w:rFonts w:ascii="Times New Roman" w:hAnsi="Times New Roman" w:cs="Times New Roman"/>
        </w:rPr>
        <w:t xml:space="preserve"> e non effimera estensione temporale</w:t>
      </w:r>
      <w:r w:rsidR="00AC7955">
        <w:rPr>
          <w:rFonts w:ascii="Times New Roman" w:hAnsi="Times New Roman" w:cs="Times New Roman"/>
        </w:rPr>
        <w:t>,</w:t>
      </w:r>
      <w:r w:rsidR="001F7696">
        <w:rPr>
          <w:rFonts w:ascii="Times New Roman" w:hAnsi="Times New Roman" w:cs="Times New Roman"/>
        </w:rPr>
        <w:t xml:space="preserve"> combattute in deroga alla pace imposta al mondo </w:t>
      </w:r>
      <w:r w:rsidR="005B6F92">
        <w:rPr>
          <w:rFonts w:ascii="Times New Roman" w:hAnsi="Times New Roman" w:cs="Times New Roman"/>
        </w:rPr>
        <w:t>al termine</w:t>
      </w:r>
      <w:r w:rsidR="001F7696">
        <w:rPr>
          <w:rFonts w:ascii="Times New Roman" w:hAnsi="Times New Roman" w:cs="Times New Roman"/>
        </w:rPr>
        <w:t xml:space="preserve"> del conflitto franco-prussiano.</w:t>
      </w:r>
    </w:p>
    <w:p w:rsidR="001E444E" w:rsidRDefault="00032909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 tensioni</w:t>
      </w:r>
      <w:r w:rsidR="004619B9">
        <w:rPr>
          <w:rFonts w:ascii="Times New Roman" w:hAnsi="Times New Roman" w:cs="Times New Roman"/>
        </w:rPr>
        <w:t xml:space="preserve"> </w:t>
      </w:r>
      <w:r w:rsidR="00CC1F7E">
        <w:rPr>
          <w:rFonts w:ascii="Times New Roman" w:hAnsi="Times New Roman" w:cs="Times New Roman"/>
        </w:rPr>
        <w:t>alimentate</w:t>
      </w:r>
      <w:r w:rsidR="005B6F92">
        <w:rPr>
          <w:rFonts w:ascii="Times New Roman" w:hAnsi="Times New Roman" w:cs="Times New Roman"/>
        </w:rPr>
        <w:t xml:space="preserve"> dal</w:t>
      </w:r>
      <w:r w:rsidR="004619B9">
        <w:rPr>
          <w:rFonts w:ascii="Times New Roman" w:hAnsi="Times New Roman" w:cs="Times New Roman"/>
        </w:rPr>
        <w:t xml:space="preserve"> </w:t>
      </w:r>
      <w:r w:rsidR="0044478A">
        <w:rPr>
          <w:rFonts w:ascii="Times New Roman" w:hAnsi="Times New Roman" w:cs="Times New Roman"/>
        </w:rPr>
        <w:t>“dis</w:t>
      </w:r>
      <w:r w:rsidR="005B6F92">
        <w:rPr>
          <w:rFonts w:ascii="Times New Roman" w:hAnsi="Times New Roman" w:cs="Times New Roman"/>
        </w:rPr>
        <w:t>gelo”</w:t>
      </w:r>
      <w:r w:rsidR="004619B9">
        <w:rPr>
          <w:rFonts w:ascii="Times New Roman" w:hAnsi="Times New Roman" w:cs="Times New Roman"/>
        </w:rPr>
        <w:t xml:space="preserve"> </w:t>
      </w:r>
      <w:r w:rsidR="007B7491">
        <w:rPr>
          <w:rFonts w:ascii="Times New Roman" w:hAnsi="Times New Roman" w:cs="Times New Roman"/>
        </w:rPr>
        <w:t>prod</w:t>
      </w:r>
      <w:r w:rsidR="00F50683">
        <w:rPr>
          <w:rFonts w:ascii="Times New Roman" w:hAnsi="Times New Roman" w:cs="Times New Roman"/>
        </w:rPr>
        <w:t xml:space="preserve">ottosi all’interno </w:t>
      </w:r>
      <w:r w:rsidR="0044478A">
        <w:rPr>
          <w:rFonts w:ascii="Times New Roman" w:hAnsi="Times New Roman" w:cs="Times New Roman"/>
        </w:rPr>
        <w:t>de</w:t>
      </w:r>
      <w:r w:rsidR="004619B9">
        <w:rPr>
          <w:rFonts w:ascii="Times New Roman" w:hAnsi="Times New Roman" w:cs="Times New Roman"/>
        </w:rPr>
        <w:t xml:space="preserve">i millenari imperi della Cina e del Giappone </w:t>
      </w:r>
      <w:r w:rsidR="0044478A">
        <w:rPr>
          <w:rFonts w:ascii="Times New Roman" w:hAnsi="Times New Roman" w:cs="Times New Roman"/>
        </w:rPr>
        <w:t>si sarebbero infatti aggiunte</w:t>
      </w:r>
      <w:r w:rsidR="00AC7955">
        <w:rPr>
          <w:rFonts w:ascii="Times New Roman" w:hAnsi="Times New Roman" w:cs="Times New Roman"/>
        </w:rPr>
        <w:t>, specie nell</w:t>
      </w:r>
      <w:r w:rsidR="004619B9">
        <w:rPr>
          <w:rFonts w:ascii="Times New Roman" w:hAnsi="Times New Roman" w:cs="Times New Roman"/>
        </w:rPr>
        <w:t>’area sud-occidentale e peni</w:t>
      </w:r>
      <w:r w:rsidR="00515E26">
        <w:rPr>
          <w:rFonts w:ascii="Times New Roman" w:hAnsi="Times New Roman" w:cs="Times New Roman"/>
        </w:rPr>
        <w:t>nsulare del continente, rivalità</w:t>
      </w:r>
      <w:r w:rsidR="004619B9">
        <w:rPr>
          <w:rFonts w:ascii="Times New Roman" w:hAnsi="Times New Roman" w:cs="Times New Roman"/>
        </w:rPr>
        <w:t xml:space="preserve"> deriva</w:t>
      </w:r>
      <w:r w:rsidR="005B6F92">
        <w:rPr>
          <w:rFonts w:ascii="Times New Roman" w:hAnsi="Times New Roman" w:cs="Times New Roman"/>
        </w:rPr>
        <w:t>nt</w:t>
      </w:r>
      <w:r w:rsidR="00927322">
        <w:rPr>
          <w:rFonts w:ascii="Times New Roman" w:hAnsi="Times New Roman" w:cs="Times New Roman"/>
        </w:rPr>
        <w:t>i da</w:t>
      </w:r>
      <w:r w:rsidR="00AC7955">
        <w:rPr>
          <w:rFonts w:ascii="Times New Roman" w:hAnsi="Times New Roman" w:cs="Times New Roman"/>
        </w:rPr>
        <w:t>lle</w:t>
      </w:r>
      <w:r w:rsidR="005B6F92">
        <w:rPr>
          <w:rFonts w:ascii="Times New Roman" w:hAnsi="Times New Roman" w:cs="Times New Roman"/>
        </w:rPr>
        <w:t xml:space="preserve"> urgenze</w:t>
      </w:r>
      <w:r w:rsidR="0044478A">
        <w:rPr>
          <w:rFonts w:ascii="Times New Roman" w:hAnsi="Times New Roman" w:cs="Times New Roman"/>
        </w:rPr>
        <w:t xml:space="preserve"> espansionistiche</w:t>
      </w:r>
      <w:r w:rsidR="00CC1F7E">
        <w:rPr>
          <w:rFonts w:ascii="Times New Roman" w:hAnsi="Times New Roman" w:cs="Times New Roman"/>
        </w:rPr>
        <w:t xml:space="preserve"> manifestate</w:t>
      </w:r>
      <w:r w:rsidR="00AC7955">
        <w:rPr>
          <w:rFonts w:ascii="Times New Roman" w:hAnsi="Times New Roman" w:cs="Times New Roman"/>
        </w:rPr>
        <w:t xml:space="preserve"> dalla Francia (</w:t>
      </w:r>
      <w:r w:rsidR="00DC006E">
        <w:rPr>
          <w:rFonts w:ascii="Times New Roman" w:hAnsi="Times New Roman" w:cs="Times New Roman"/>
        </w:rPr>
        <w:t xml:space="preserve">dal 1858 </w:t>
      </w:r>
      <w:r w:rsidR="005B6F92">
        <w:rPr>
          <w:rFonts w:ascii="Times New Roman" w:hAnsi="Times New Roman" w:cs="Times New Roman"/>
        </w:rPr>
        <w:t>inter</w:t>
      </w:r>
      <w:r w:rsidR="00CD53F2">
        <w:rPr>
          <w:rFonts w:ascii="Times New Roman" w:hAnsi="Times New Roman" w:cs="Times New Roman"/>
        </w:rPr>
        <w:t>essata all’Indocina, in ottemperanza</w:t>
      </w:r>
      <w:r w:rsidR="00DC006E">
        <w:rPr>
          <w:rFonts w:ascii="Times New Roman" w:hAnsi="Times New Roman" w:cs="Times New Roman"/>
        </w:rPr>
        <w:t xml:space="preserve"> alle personali ambizioni del secondo Napoleone), dall’Inghilterra (</w:t>
      </w:r>
      <w:r w:rsidR="00CC1F7E">
        <w:rPr>
          <w:rFonts w:ascii="Times New Roman" w:hAnsi="Times New Roman" w:cs="Times New Roman"/>
        </w:rPr>
        <w:t>propensa</w:t>
      </w:r>
      <w:r w:rsidR="00927322">
        <w:rPr>
          <w:rFonts w:ascii="Times New Roman" w:hAnsi="Times New Roman" w:cs="Times New Roman"/>
        </w:rPr>
        <w:t xml:space="preserve"> a estendere</w:t>
      </w:r>
      <w:r w:rsidR="00DC006E">
        <w:rPr>
          <w:rFonts w:ascii="Times New Roman" w:hAnsi="Times New Roman" w:cs="Times New Roman"/>
        </w:rPr>
        <w:t xml:space="preserve"> i confini dell’I</w:t>
      </w:r>
      <w:r w:rsidR="00163DC7">
        <w:rPr>
          <w:rFonts w:ascii="Times New Roman" w:hAnsi="Times New Roman" w:cs="Times New Roman"/>
        </w:rPr>
        <w:t>ndia), e dalla Russia (pervenuta a ultimare</w:t>
      </w:r>
      <w:r w:rsidR="00DC006E">
        <w:rPr>
          <w:rFonts w:ascii="Times New Roman" w:hAnsi="Times New Roman" w:cs="Times New Roman"/>
        </w:rPr>
        <w:t xml:space="preserve"> l’occupazione del Turkestan nel 1884</w:t>
      </w:r>
      <w:r w:rsidR="0044478A">
        <w:rPr>
          <w:rFonts w:ascii="Times New Roman" w:hAnsi="Times New Roman" w:cs="Times New Roman"/>
        </w:rPr>
        <w:t>,</w:t>
      </w:r>
      <w:r w:rsidR="00364F85">
        <w:rPr>
          <w:rFonts w:ascii="Times New Roman" w:hAnsi="Times New Roman" w:cs="Times New Roman"/>
        </w:rPr>
        <w:t xml:space="preserve"> parallelamente alla</w:t>
      </w:r>
      <w:r w:rsidR="00C04257">
        <w:rPr>
          <w:rFonts w:ascii="Times New Roman" w:hAnsi="Times New Roman" w:cs="Times New Roman"/>
        </w:rPr>
        <w:t xml:space="preserve"> rottura de</w:t>
      </w:r>
      <w:r w:rsidR="00DC006E"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</w:rPr>
        <w:t>Patto dei tre Imperatori, e di lì</w:t>
      </w:r>
      <w:r w:rsidR="00F50683">
        <w:rPr>
          <w:rFonts w:ascii="Times New Roman" w:hAnsi="Times New Roman" w:cs="Times New Roman"/>
        </w:rPr>
        <w:t xml:space="preserve"> intenzionata a</w:t>
      </w:r>
      <w:r w:rsidR="00927322">
        <w:rPr>
          <w:rFonts w:ascii="Times New Roman" w:hAnsi="Times New Roman" w:cs="Times New Roman"/>
        </w:rPr>
        <w:t xml:space="preserve"> spingersi</w:t>
      </w:r>
      <w:r w:rsidR="00DC006E">
        <w:rPr>
          <w:rFonts w:ascii="Times New Roman" w:hAnsi="Times New Roman" w:cs="Times New Roman"/>
        </w:rPr>
        <w:t xml:space="preserve"> in Afghanistan).</w:t>
      </w:r>
      <w:r w:rsidR="008D66BE">
        <w:rPr>
          <w:rFonts w:ascii="Times New Roman" w:hAnsi="Times New Roman" w:cs="Times New Roman"/>
        </w:rPr>
        <w:t xml:space="preserve"> Donde la replica</w:t>
      </w:r>
      <w:r w:rsidR="00D575E7">
        <w:rPr>
          <w:rFonts w:ascii="Times New Roman" w:hAnsi="Times New Roman" w:cs="Times New Roman"/>
        </w:rPr>
        <w:t xml:space="preserve"> degli Inglesi, oppostisi con le</w:t>
      </w:r>
      <w:r w:rsidR="00CC1F7E">
        <w:rPr>
          <w:rFonts w:ascii="Times New Roman" w:hAnsi="Times New Roman" w:cs="Times New Roman"/>
        </w:rPr>
        <w:t xml:space="preserve"> armi all’avanzata</w:t>
      </w:r>
      <w:r w:rsidR="00D575E7">
        <w:rPr>
          <w:rFonts w:ascii="Times New Roman" w:hAnsi="Times New Roman" w:cs="Times New Roman"/>
        </w:rPr>
        <w:t xml:space="preserve"> di Alessandro III e pronti ad occupare buona parte della Birmania (dal 1886 divenuta provincia dell’India</w:t>
      </w:r>
      <w:r w:rsidR="00C04257">
        <w:rPr>
          <w:rFonts w:ascii="Times New Roman" w:hAnsi="Times New Roman" w:cs="Times New Roman"/>
        </w:rPr>
        <w:t>,</w:t>
      </w:r>
      <w:r w:rsidR="00D575E7">
        <w:rPr>
          <w:rFonts w:ascii="Times New Roman" w:hAnsi="Times New Roman" w:cs="Times New Roman"/>
        </w:rPr>
        <w:t xml:space="preserve"> come British Burma)</w:t>
      </w:r>
      <w:r w:rsidR="00C40C50">
        <w:rPr>
          <w:rFonts w:ascii="Times New Roman" w:hAnsi="Times New Roman" w:cs="Times New Roman"/>
        </w:rPr>
        <w:t>; nonché, a seguire,</w:t>
      </w:r>
      <w:r w:rsidR="00C04257">
        <w:rPr>
          <w:rFonts w:ascii="Times New Roman" w:hAnsi="Times New Roman" w:cs="Times New Roman"/>
        </w:rPr>
        <w:t xml:space="preserve"> l’avvio di una serie di mosse</w:t>
      </w:r>
      <w:r w:rsidR="00CC1F7E">
        <w:rPr>
          <w:rFonts w:ascii="Times New Roman" w:hAnsi="Times New Roman" w:cs="Times New Roman"/>
        </w:rPr>
        <w:t xml:space="preserve"> culminate</w:t>
      </w:r>
      <w:r w:rsidR="00C40C50">
        <w:rPr>
          <w:rFonts w:ascii="Times New Roman" w:hAnsi="Times New Roman" w:cs="Times New Roman"/>
        </w:rPr>
        <w:t xml:space="preserve"> </w:t>
      </w:r>
      <w:r w:rsidR="00CC1F7E">
        <w:rPr>
          <w:rFonts w:ascii="Times New Roman" w:hAnsi="Times New Roman" w:cs="Times New Roman"/>
        </w:rPr>
        <w:t>nella prima, esplicita</w:t>
      </w:r>
      <w:r w:rsidR="00171102">
        <w:rPr>
          <w:rFonts w:ascii="Times New Roman" w:hAnsi="Times New Roman" w:cs="Times New Roman"/>
        </w:rPr>
        <w:t xml:space="preserve"> infrazione al progetto</w:t>
      </w:r>
      <w:r w:rsidR="00C40C50">
        <w:rPr>
          <w:rFonts w:ascii="Times New Roman" w:hAnsi="Times New Roman" w:cs="Times New Roman"/>
        </w:rPr>
        <w:t xml:space="preserve"> bismarckiano</w:t>
      </w:r>
      <w:r w:rsidR="00270D03">
        <w:rPr>
          <w:rFonts w:ascii="Times New Roman" w:hAnsi="Times New Roman" w:cs="Times New Roman"/>
        </w:rPr>
        <w:t xml:space="preserve"> inteso ad assicurare</w:t>
      </w:r>
      <w:r w:rsidR="00C40C50">
        <w:rPr>
          <w:rFonts w:ascii="Times New Roman" w:hAnsi="Times New Roman" w:cs="Times New Roman"/>
        </w:rPr>
        <w:t xml:space="preserve"> l’isol</w:t>
      </w:r>
      <w:r w:rsidR="00CC1F7E">
        <w:rPr>
          <w:rFonts w:ascii="Times New Roman" w:hAnsi="Times New Roman" w:cs="Times New Roman"/>
        </w:rPr>
        <w:t xml:space="preserve">amento della Francia, ovvero </w:t>
      </w:r>
      <w:r w:rsidR="00C40C50">
        <w:rPr>
          <w:rFonts w:ascii="Times New Roman" w:hAnsi="Times New Roman" w:cs="Times New Roman"/>
        </w:rPr>
        <w:t xml:space="preserve"> </w:t>
      </w:r>
      <w:r w:rsidR="00CC1F7E">
        <w:rPr>
          <w:rFonts w:ascii="Times New Roman" w:hAnsi="Times New Roman" w:cs="Times New Roman"/>
        </w:rPr>
        <w:t>nel</w:t>
      </w:r>
      <w:r w:rsidR="00C40C50">
        <w:rPr>
          <w:rFonts w:ascii="Times New Roman" w:hAnsi="Times New Roman" w:cs="Times New Roman"/>
        </w:rPr>
        <w:t>la stipula, ratificata a Parigi il 4 genn</w:t>
      </w:r>
      <w:r w:rsidR="004535EE">
        <w:rPr>
          <w:rFonts w:ascii="Times New Roman" w:hAnsi="Times New Roman" w:cs="Times New Roman"/>
        </w:rPr>
        <w:t>aio 1894, di un accordo difensivo</w:t>
      </w:r>
      <w:r w:rsidR="00171102">
        <w:rPr>
          <w:rFonts w:ascii="Times New Roman" w:hAnsi="Times New Roman" w:cs="Times New Roman"/>
        </w:rPr>
        <w:t xml:space="preserve"> franco-russo prefigurante</w:t>
      </w:r>
      <w:r w:rsidR="00C40C50">
        <w:rPr>
          <w:rFonts w:ascii="Times New Roman" w:hAnsi="Times New Roman" w:cs="Times New Roman"/>
        </w:rPr>
        <w:t xml:space="preserve"> </w:t>
      </w:r>
      <w:r w:rsidR="00C40C50" w:rsidRPr="00C40C50">
        <w:rPr>
          <w:rFonts w:ascii="Times New Roman" w:hAnsi="Times New Roman" w:cs="Times New Roman"/>
          <w:i/>
        </w:rPr>
        <w:t>in nuce</w:t>
      </w:r>
      <w:r w:rsidR="0083705A">
        <w:rPr>
          <w:rFonts w:ascii="Times New Roman" w:hAnsi="Times New Roman" w:cs="Times New Roman"/>
        </w:rPr>
        <w:t xml:space="preserve"> (e dunque prescindendo dall’originaria valenza</w:t>
      </w:r>
      <w:r w:rsidR="00C40C50">
        <w:rPr>
          <w:rFonts w:ascii="Times New Roman" w:hAnsi="Times New Roman" w:cs="Times New Roman"/>
        </w:rPr>
        <w:t xml:space="preserve"> anti-britannica</w:t>
      </w:r>
      <w:r w:rsidR="00C04257">
        <w:rPr>
          <w:rFonts w:ascii="Times New Roman" w:hAnsi="Times New Roman" w:cs="Times New Roman"/>
        </w:rPr>
        <w:t>,</w:t>
      </w:r>
      <w:r w:rsidR="00CC1F7E">
        <w:rPr>
          <w:rFonts w:ascii="Times New Roman" w:hAnsi="Times New Roman" w:cs="Times New Roman"/>
        </w:rPr>
        <w:t xml:space="preserve"> e da</w:t>
      </w:r>
      <w:r w:rsidR="00C22E6B">
        <w:rPr>
          <w:rFonts w:ascii="Times New Roman" w:hAnsi="Times New Roman" w:cs="Times New Roman"/>
        </w:rPr>
        <w:t>l</w:t>
      </w:r>
      <w:r w:rsidR="00171102">
        <w:rPr>
          <w:rFonts w:ascii="Times New Roman" w:hAnsi="Times New Roman" w:cs="Times New Roman"/>
        </w:rPr>
        <w:t xml:space="preserve"> provvisorio riferimento</w:t>
      </w:r>
      <w:r w:rsidR="00C40C50">
        <w:rPr>
          <w:rFonts w:ascii="Times New Roman" w:hAnsi="Times New Roman" w:cs="Times New Roman"/>
        </w:rPr>
        <w:t xml:space="preserve"> al</w:t>
      </w:r>
      <w:r w:rsidR="00171102">
        <w:rPr>
          <w:rFonts w:ascii="Times New Roman" w:hAnsi="Times New Roman" w:cs="Times New Roman"/>
        </w:rPr>
        <w:t>la sola area asiatica) il disegno costitutivo</w:t>
      </w:r>
      <w:r w:rsidR="00C40C50">
        <w:rPr>
          <w:rFonts w:ascii="Times New Roman" w:hAnsi="Times New Roman" w:cs="Times New Roman"/>
        </w:rPr>
        <w:t xml:space="preserve"> della</w:t>
      </w:r>
      <w:r w:rsidR="00171102">
        <w:rPr>
          <w:rFonts w:ascii="Times New Roman" w:hAnsi="Times New Roman" w:cs="Times New Roman"/>
        </w:rPr>
        <w:t xml:space="preserve"> futura</w:t>
      </w:r>
      <w:r w:rsidR="00C40C50">
        <w:rPr>
          <w:rFonts w:ascii="Times New Roman" w:hAnsi="Times New Roman" w:cs="Times New Roman"/>
        </w:rPr>
        <w:t xml:space="preserve"> Triplice Intesa.</w:t>
      </w:r>
    </w:p>
    <w:p w:rsidR="00E21B25" w:rsidRDefault="001E444E" w:rsidP="00E3205B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far ricorso </w:t>
      </w:r>
      <w:r w:rsidR="00F50683">
        <w:rPr>
          <w:rFonts w:ascii="Times New Roman" w:hAnsi="Times New Roman" w:cs="Times New Roman"/>
        </w:rPr>
        <w:t>a un riarmo</w:t>
      </w:r>
      <w:r w:rsidR="002B608A">
        <w:rPr>
          <w:rFonts w:ascii="Times New Roman" w:hAnsi="Times New Roman" w:cs="Times New Roman"/>
        </w:rPr>
        <w:t xml:space="preserve"> generale (</w:t>
      </w:r>
      <w:r w:rsidR="0083705A">
        <w:rPr>
          <w:rFonts w:ascii="Times New Roman" w:hAnsi="Times New Roman" w:cs="Times New Roman"/>
        </w:rPr>
        <w:t>di proporzioni tali da favorire,</w:t>
      </w:r>
      <w:r w:rsidR="0045161B">
        <w:rPr>
          <w:rFonts w:ascii="Times New Roman" w:hAnsi="Times New Roman" w:cs="Times New Roman"/>
        </w:rPr>
        <w:t xml:space="preserve"> a mezzo stampa e sotto ad </w:t>
      </w:r>
      <w:r w:rsidR="0083705A">
        <w:rPr>
          <w:rFonts w:ascii="Times New Roman" w:hAnsi="Times New Roman" w:cs="Times New Roman"/>
        </w:rPr>
        <w:t>altri</w:t>
      </w:r>
      <w:r w:rsidR="002B608A">
        <w:rPr>
          <w:rFonts w:ascii="Times New Roman" w:hAnsi="Times New Roman" w:cs="Times New Roman"/>
        </w:rPr>
        <w:t xml:space="preserve"> cieli</w:t>
      </w:r>
      <w:r w:rsidR="0045161B">
        <w:rPr>
          <w:rFonts w:ascii="Times New Roman" w:hAnsi="Times New Roman" w:cs="Times New Roman"/>
        </w:rPr>
        <w:t>, la comparsa dei primi</w:t>
      </w:r>
      <w:r>
        <w:rPr>
          <w:rFonts w:ascii="Times New Roman" w:hAnsi="Times New Roman" w:cs="Times New Roman"/>
        </w:rPr>
        <w:t xml:space="preserve"> encomi della </w:t>
      </w:r>
      <w:r w:rsidR="00171102">
        <w:rPr>
          <w:rFonts w:ascii="Times New Roman" w:hAnsi="Times New Roman" w:cs="Times New Roman"/>
        </w:rPr>
        <w:t>guerra quale</w:t>
      </w:r>
      <w:r w:rsidR="0045161B">
        <w:rPr>
          <w:rFonts w:ascii="Times New Roman" w:hAnsi="Times New Roman" w:cs="Times New Roman"/>
        </w:rPr>
        <w:t xml:space="preserve"> «</w:t>
      </w:r>
      <w:r w:rsidR="00C22E6B">
        <w:rPr>
          <w:rFonts w:ascii="Times New Roman" w:hAnsi="Times New Roman" w:cs="Times New Roman"/>
        </w:rPr>
        <w:t xml:space="preserve">sola </w:t>
      </w:r>
      <w:r>
        <w:rPr>
          <w:rFonts w:ascii="Times New Roman" w:hAnsi="Times New Roman" w:cs="Times New Roman"/>
        </w:rPr>
        <w:t>igiene del mondo</w:t>
      </w:r>
      <w:r w:rsidR="0039797F">
        <w:rPr>
          <w:rFonts w:ascii="Times New Roman" w:hAnsi="Times New Roman" w:cs="Times New Roman"/>
        </w:rPr>
        <w:t>»), sarebbero stati</w:t>
      </w:r>
      <w:r w:rsidR="00C87E44">
        <w:rPr>
          <w:rFonts w:ascii="Times New Roman" w:hAnsi="Times New Roman" w:cs="Times New Roman"/>
        </w:rPr>
        <w:t>,</w:t>
      </w:r>
      <w:r w:rsidR="0039797F">
        <w:rPr>
          <w:rFonts w:ascii="Times New Roman" w:hAnsi="Times New Roman" w:cs="Times New Roman"/>
        </w:rPr>
        <w:t xml:space="preserve"> di lì a breve (1° agosto 1894)</w:t>
      </w:r>
      <w:r w:rsidR="00C87E44">
        <w:rPr>
          <w:rFonts w:ascii="Times New Roman" w:hAnsi="Times New Roman" w:cs="Times New Roman"/>
        </w:rPr>
        <w:t>, i popoli del Levante, coinvolti i</w:t>
      </w:r>
      <w:r w:rsidR="00270D03">
        <w:rPr>
          <w:rFonts w:ascii="Times New Roman" w:hAnsi="Times New Roman" w:cs="Times New Roman"/>
        </w:rPr>
        <w:t>n uno scontro per il controllo</w:t>
      </w:r>
      <w:r w:rsidR="002B608A">
        <w:rPr>
          <w:rFonts w:ascii="Times New Roman" w:hAnsi="Times New Roman" w:cs="Times New Roman"/>
        </w:rPr>
        <w:t xml:space="preserve"> della</w:t>
      </w:r>
      <w:r w:rsidR="00C87E44">
        <w:rPr>
          <w:rFonts w:ascii="Times New Roman" w:hAnsi="Times New Roman" w:cs="Times New Roman"/>
        </w:rPr>
        <w:t xml:space="preserve"> Corea,</w:t>
      </w:r>
      <w:r w:rsidR="002B608A">
        <w:rPr>
          <w:rFonts w:ascii="Times New Roman" w:hAnsi="Times New Roman" w:cs="Times New Roman"/>
        </w:rPr>
        <w:t xml:space="preserve"> di</w:t>
      </w:r>
      <w:r w:rsidR="00C87E44">
        <w:rPr>
          <w:rFonts w:ascii="Times New Roman" w:hAnsi="Times New Roman" w:cs="Times New Roman"/>
        </w:rPr>
        <w:t xml:space="preserve"> Formosa</w:t>
      </w:r>
      <w:r w:rsidR="00BE2FED">
        <w:rPr>
          <w:rFonts w:ascii="Times New Roman" w:hAnsi="Times New Roman" w:cs="Times New Roman"/>
        </w:rPr>
        <w:t xml:space="preserve"> e</w:t>
      </w:r>
      <w:r w:rsidR="002B608A">
        <w:rPr>
          <w:rFonts w:ascii="Times New Roman" w:hAnsi="Times New Roman" w:cs="Times New Roman"/>
        </w:rPr>
        <w:t xml:space="preserve"> delle</w:t>
      </w:r>
      <w:r w:rsidR="00BE2FED">
        <w:rPr>
          <w:rFonts w:ascii="Times New Roman" w:hAnsi="Times New Roman" w:cs="Times New Roman"/>
        </w:rPr>
        <w:t xml:space="preserve"> isole P</w:t>
      </w:r>
      <w:r w:rsidR="0045161B">
        <w:rPr>
          <w:rFonts w:ascii="Times New Roman" w:hAnsi="Times New Roman" w:cs="Times New Roman"/>
        </w:rPr>
        <w:t>escatores risoltosi</w:t>
      </w:r>
      <w:r w:rsidR="002B608A">
        <w:rPr>
          <w:rFonts w:ascii="Times New Roman" w:hAnsi="Times New Roman" w:cs="Times New Roman"/>
        </w:rPr>
        <w:t xml:space="preserve"> a</w:t>
      </w:r>
      <w:r w:rsidR="00C87E44">
        <w:rPr>
          <w:rFonts w:ascii="Times New Roman" w:hAnsi="Times New Roman" w:cs="Times New Roman"/>
        </w:rPr>
        <w:t xml:space="preserve"> vantaggio dei nipponici, come </w:t>
      </w:r>
      <w:r w:rsidR="0083705A">
        <w:rPr>
          <w:rFonts w:ascii="Times New Roman" w:hAnsi="Times New Roman" w:cs="Times New Roman"/>
        </w:rPr>
        <w:t xml:space="preserve">sancito </w:t>
      </w:r>
      <w:r w:rsidR="00C87E44">
        <w:rPr>
          <w:rFonts w:ascii="Times New Roman" w:hAnsi="Times New Roman" w:cs="Times New Roman"/>
        </w:rPr>
        <w:t>da</w:t>
      </w:r>
      <w:r w:rsidR="0083705A">
        <w:rPr>
          <w:rFonts w:ascii="Times New Roman" w:hAnsi="Times New Roman" w:cs="Times New Roman"/>
        </w:rPr>
        <w:t>lle</w:t>
      </w:r>
      <w:r w:rsidR="00171102">
        <w:rPr>
          <w:rFonts w:ascii="Times New Roman" w:hAnsi="Times New Roman" w:cs="Times New Roman"/>
        </w:rPr>
        <w:t xml:space="preserve"> peraltro contestate</w:t>
      </w:r>
      <w:r w:rsidR="00C87E44">
        <w:rPr>
          <w:rFonts w:ascii="Times New Roman" w:hAnsi="Times New Roman" w:cs="Times New Roman"/>
        </w:rPr>
        <w:t xml:space="preserve"> clausole della Pace di Shimoniseki (17 aprile </w:t>
      </w:r>
      <w:r w:rsidR="0045161B">
        <w:rPr>
          <w:rFonts w:ascii="Times New Roman" w:hAnsi="Times New Roman" w:cs="Times New Roman"/>
        </w:rPr>
        <w:t>1895);</w:t>
      </w:r>
      <w:r w:rsidR="00171102">
        <w:rPr>
          <w:rFonts w:ascii="Times New Roman" w:hAnsi="Times New Roman" w:cs="Times New Roman"/>
        </w:rPr>
        <w:t xml:space="preserve"> non per nulla</w:t>
      </w:r>
      <w:r w:rsidR="00364F85">
        <w:rPr>
          <w:rFonts w:ascii="Times New Roman" w:hAnsi="Times New Roman" w:cs="Times New Roman"/>
        </w:rPr>
        <w:t xml:space="preserve"> premonitoria</w:t>
      </w:r>
      <w:r w:rsidR="0045161B">
        <w:rPr>
          <w:rFonts w:ascii="Times New Roman" w:hAnsi="Times New Roman" w:cs="Times New Roman"/>
        </w:rPr>
        <w:t xml:space="preserve"> del</w:t>
      </w:r>
      <w:r w:rsidR="00C87E44">
        <w:rPr>
          <w:rFonts w:ascii="Times New Roman" w:hAnsi="Times New Roman" w:cs="Times New Roman"/>
        </w:rPr>
        <w:t xml:space="preserve"> confli</w:t>
      </w:r>
      <w:r w:rsidR="00CE041E">
        <w:rPr>
          <w:rFonts w:ascii="Times New Roman" w:hAnsi="Times New Roman" w:cs="Times New Roman"/>
        </w:rPr>
        <w:t xml:space="preserve">tto intervenuto a </w:t>
      </w:r>
      <w:r w:rsidR="00171102">
        <w:rPr>
          <w:rFonts w:ascii="Times New Roman" w:hAnsi="Times New Roman" w:cs="Times New Roman"/>
        </w:rPr>
        <w:t>segnare</w:t>
      </w:r>
      <w:r w:rsidR="0045161B">
        <w:rPr>
          <w:rFonts w:ascii="Times New Roman" w:hAnsi="Times New Roman" w:cs="Times New Roman"/>
        </w:rPr>
        <w:t xml:space="preserve"> il</w:t>
      </w:r>
      <w:r w:rsidR="002B608A">
        <w:rPr>
          <w:rFonts w:ascii="Times New Roman" w:hAnsi="Times New Roman" w:cs="Times New Roman"/>
        </w:rPr>
        <w:t xml:space="preserve"> fragoroso avvio d</w:t>
      </w:r>
      <w:r w:rsidR="00171102">
        <w:rPr>
          <w:rFonts w:ascii="Times New Roman" w:hAnsi="Times New Roman" w:cs="Times New Roman"/>
        </w:rPr>
        <w:t>el nuovo secolo,</w:t>
      </w:r>
      <w:r w:rsidR="00364F85">
        <w:rPr>
          <w:rFonts w:ascii="Times New Roman" w:hAnsi="Times New Roman" w:cs="Times New Roman"/>
        </w:rPr>
        <w:t xml:space="preserve"> apertosi con </w:t>
      </w:r>
      <w:r w:rsidR="0083705A">
        <w:rPr>
          <w:rFonts w:ascii="Times New Roman" w:hAnsi="Times New Roman" w:cs="Times New Roman"/>
        </w:rPr>
        <w:t>la battaglia di</w:t>
      </w:r>
      <w:r w:rsidR="00BE2FED">
        <w:rPr>
          <w:rFonts w:ascii="Times New Roman" w:hAnsi="Times New Roman" w:cs="Times New Roman"/>
        </w:rPr>
        <w:t xml:space="preserve"> Port Arthur dell’8 febbraio 1904, </w:t>
      </w:r>
      <w:r w:rsidR="00883413">
        <w:rPr>
          <w:rFonts w:ascii="Times New Roman" w:hAnsi="Times New Roman" w:cs="Times New Roman"/>
        </w:rPr>
        <w:t xml:space="preserve">e quindi combattuto per terra (Mukden, 21 febbraio-11 marzo 1904) e per mare (Tsushima, 27-28 maggio 1905) </w:t>
      </w:r>
      <w:r w:rsidR="00171102">
        <w:rPr>
          <w:rFonts w:ascii="Times New Roman" w:hAnsi="Times New Roman" w:cs="Times New Roman"/>
        </w:rPr>
        <w:t xml:space="preserve">tra il Giappone e la Russia, costretta infine a </w:t>
      </w:r>
      <w:r w:rsidR="00CE041E">
        <w:rPr>
          <w:rFonts w:ascii="Times New Roman" w:hAnsi="Times New Roman" w:cs="Times New Roman"/>
        </w:rPr>
        <w:t>rinunciare al possesso</w:t>
      </w:r>
      <w:r w:rsidR="00BE2FED">
        <w:rPr>
          <w:rFonts w:ascii="Times New Roman" w:hAnsi="Times New Roman" w:cs="Times New Roman"/>
        </w:rPr>
        <w:t xml:space="preserve"> della penisola di Liaodong e della parte meridionale dell’isola di Sak</w:t>
      </w:r>
      <w:r w:rsidR="00410017">
        <w:rPr>
          <w:rFonts w:ascii="Times New Roman" w:hAnsi="Times New Roman" w:cs="Times New Roman"/>
        </w:rPr>
        <w:t>h</w:t>
      </w:r>
      <w:r w:rsidR="00BE2FED">
        <w:rPr>
          <w:rFonts w:ascii="Times New Roman" w:hAnsi="Times New Roman" w:cs="Times New Roman"/>
        </w:rPr>
        <w:t>alin</w:t>
      </w:r>
      <w:r w:rsidR="00171102">
        <w:rPr>
          <w:rFonts w:ascii="Times New Roman" w:hAnsi="Times New Roman" w:cs="Times New Roman"/>
        </w:rPr>
        <w:t xml:space="preserve"> per effetto di</w:t>
      </w:r>
      <w:r w:rsidR="0045161B">
        <w:rPr>
          <w:rFonts w:ascii="Times New Roman" w:hAnsi="Times New Roman" w:cs="Times New Roman"/>
        </w:rPr>
        <w:t xml:space="preserve"> una nuova,</w:t>
      </w:r>
      <w:r w:rsidR="00E3205B">
        <w:rPr>
          <w:rFonts w:ascii="Times New Roman" w:hAnsi="Times New Roman" w:cs="Times New Roman"/>
        </w:rPr>
        <w:t xml:space="preserve"> minacciosa af</w:t>
      </w:r>
      <w:r w:rsidR="002675A2">
        <w:rPr>
          <w:rFonts w:ascii="Times New Roman" w:hAnsi="Times New Roman" w:cs="Times New Roman"/>
        </w:rPr>
        <w:t>fermazione delle armi imperiali</w:t>
      </w:r>
      <w:r w:rsidR="002B608A">
        <w:rPr>
          <w:rFonts w:ascii="Times New Roman" w:hAnsi="Times New Roman" w:cs="Times New Roman"/>
        </w:rPr>
        <w:t xml:space="preserve"> </w:t>
      </w:r>
      <w:r w:rsidR="00883413">
        <w:rPr>
          <w:rFonts w:ascii="Times New Roman" w:hAnsi="Times New Roman" w:cs="Times New Roman"/>
        </w:rPr>
        <w:t>recepita</w:t>
      </w:r>
      <w:r w:rsidR="002675A2">
        <w:rPr>
          <w:rFonts w:ascii="Times New Roman" w:hAnsi="Times New Roman" w:cs="Times New Roman"/>
        </w:rPr>
        <w:t>,</w:t>
      </w:r>
      <w:r w:rsidR="00883413">
        <w:rPr>
          <w:rFonts w:ascii="Times New Roman" w:hAnsi="Times New Roman" w:cs="Times New Roman"/>
        </w:rPr>
        <w:t xml:space="preserve"> il 5 settembre 1905</w:t>
      </w:r>
      <w:r w:rsidR="002675A2">
        <w:rPr>
          <w:rFonts w:ascii="Times New Roman" w:hAnsi="Times New Roman" w:cs="Times New Roman"/>
        </w:rPr>
        <w:t xml:space="preserve"> auspice il</w:t>
      </w:r>
      <w:r w:rsidR="00E3205B">
        <w:rPr>
          <w:rFonts w:ascii="Times New Roman" w:hAnsi="Times New Roman" w:cs="Times New Roman"/>
        </w:rPr>
        <w:t xml:space="preserve"> presidente Theodor</w:t>
      </w:r>
      <w:r w:rsidR="002B608A">
        <w:rPr>
          <w:rFonts w:ascii="Times New Roman" w:hAnsi="Times New Roman" w:cs="Times New Roman"/>
        </w:rPr>
        <w:t>e Roosevelt,</w:t>
      </w:r>
      <w:r w:rsidR="00E3205B">
        <w:rPr>
          <w:rFonts w:ascii="Times New Roman" w:hAnsi="Times New Roman" w:cs="Times New Roman"/>
        </w:rPr>
        <w:t xml:space="preserve"> dalla Pace di Portsmouth, nel New Hampshire.</w:t>
      </w:r>
      <w:r w:rsidR="00C87E44">
        <w:rPr>
          <w:rFonts w:ascii="Times New Roman" w:hAnsi="Times New Roman" w:cs="Times New Roman"/>
        </w:rPr>
        <w:t xml:space="preserve"> </w:t>
      </w:r>
      <w:r w:rsidR="00DC006E">
        <w:rPr>
          <w:rFonts w:ascii="Times New Roman" w:hAnsi="Times New Roman" w:cs="Times New Roman"/>
        </w:rPr>
        <w:t xml:space="preserve">   </w:t>
      </w:r>
      <w:r w:rsidR="001F7696">
        <w:rPr>
          <w:rFonts w:ascii="Times New Roman" w:hAnsi="Times New Roman" w:cs="Times New Roman"/>
        </w:rPr>
        <w:t xml:space="preserve"> </w:t>
      </w:r>
      <w:r w:rsidR="00E21B25" w:rsidRPr="00E21B25">
        <w:rPr>
          <w:rFonts w:ascii="Times New Roman" w:hAnsi="Times New Roman" w:cs="Times New Roman"/>
        </w:rPr>
        <w:t xml:space="preserve"> </w:t>
      </w:r>
    </w:p>
    <w:p w:rsidR="00E21B25" w:rsidRDefault="00E21B25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</w:p>
    <w:p w:rsidR="00023F12" w:rsidRPr="00725984" w:rsidRDefault="0044478A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984">
        <w:rPr>
          <w:rFonts w:ascii="Times New Roman" w:hAnsi="Times New Roman" w:cs="Times New Roman"/>
          <w:b/>
          <w:sz w:val="24"/>
          <w:szCs w:val="24"/>
        </w:rPr>
        <w:t>4 gennaio 1894-31 agosto 1907</w:t>
      </w:r>
      <w:r w:rsidR="003476AF" w:rsidRPr="00725984">
        <w:rPr>
          <w:rFonts w:ascii="Times New Roman" w:hAnsi="Times New Roman" w:cs="Times New Roman"/>
          <w:b/>
          <w:sz w:val="24"/>
          <w:szCs w:val="24"/>
        </w:rPr>
        <w:t>: dall’avvicinamento franco-russo alla formalizzazione della Triplice Intesa</w:t>
      </w:r>
      <w:r w:rsidR="00D01FD5" w:rsidRPr="00725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164" w:rsidRPr="00725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23C" w:rsidRPr="0072598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B3A7F" w:rsidRPr="00725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293" w:rsidRPr="00725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754" w:rsidRPr="0072598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4169" w:rsidRPr="0072598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8317B" w:rsidRPr="0072598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7E31" w:rsidRPr="0072598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C0C8C" w:rsidRDefault="00726CB2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Nonostante il protrarsi</w:t>
      </w:r>
      <w:r w:rsidR="00184112">
        <w:rPr>
          <w:rFonts w:ascii="Times New Roman" w:hAnsi="Times New Roman" w:cs="Times New Roman"/>
        </w:rPr>
        <w:t xml:space="preserve"> di r</w:t>
      </w:r>
      <w:r w:rsidR="0045161B">
        <w:rPr>
          <w:rFonts w:ascii="Times New Roman" w:hAnsi="Times New Roman" w:cs="Times New Roman"/>
        </w:rPr>
        <w:t>ivalità da secoli opponenti</w:t>
      </w:r>
      <w:r w:rsidR="003476AF">
        <w:rPr>
          <w:rFonts w:ascii="Times New Roman" w:hAnsi="Times New Roman" w:cs="Times New Roman"/>
        </w:rPr>
        <w:t xml:space="preserve"> le due sponde della Manica</w:t>
      </w:r>
      <w:r w:rsidR="0044478A">
        <w:rPr>
          <w:rFonts w:ascii="Times New Roman" w:hAnsi="Times New Roman" w:cs="Times New Roman"/>
        </w:rPr>
        <w:t>, e da ultimo</w:t>
      </w:r>
      <w:r w:rsidR="003476AF">
        <w:rPr>
          <w:rFonts w:ascii="Times New Roman" w:hAnsi="Times New Roman" w:cs="Times New Roman"/>
        </w:rPr>
        <w:t xml:space="preserve"> riaccese </w:t>
      </w:r>
      <w:r>
        <w:rPr>
          <w:rFonts w:ascii="Times New Roman" w:hAnsi="Times New Roman" w:cs="Times New Roman"/>
        </w:rPr>
        <w:t>dalle guerr</w:t>
      </w:r>
      <w:r w:rsidR="00B45F58">
        <w:rPr>
          <w:rFonts w:ascii="Times New Roman" w:hAnsi="Times New Roman" w:cs="Times New Roman"/>
        </w:rPr>
        <w:t>e napoleoniche,</w:t>
      </w:r>
      <w:r w:rsidR="0045161B">
        <w:rPr>
          <w:rFonts w:ascii="Times New Roman" w:hAnsi="Times New Roman" w:cs="Times New Roman"/>
        </w:rPr>
        <w:t xml:space="preserve"> e il concomitante inasprirsi di contrasti economici</w:t>
      </w:r>
      <w:r w:rsidR="00B45F58">
        <w:rPr>
          <w:rFonts w:ascii="Times New Roman" w:hAnsi="Times New Roman" w:cs="Times New Roman"/>
        </w:rPr>
        <w:t xml:space="preserve"> tra</w:t>
      </w:r>
      <w:r w:rsidR="003476AF">
        <w:rPr>
          <w:rFonts w:ascii="Times New Roman" w:hAnsi="Times New Roman" w:cs="Times New Roman"/>
        </w:rPr>
        <w:t xml:space="preserve"> Inghilterra e Russia in area mediorientale</w:t>
      </w:r>
      <w:r w:rsidR="0045161B">
        <w:rPr>
          <w:rFonts w:ascii="Times New Roman" w:hAnsi="Times New Roman" w:cs="Times New Roman"/>
        </w:rPr>
        <w:t>, e di lì</w:t>
      </w:r>
      <w:r w:rsidR="003476AF">
        <w:rPr>
          <w:rFonts w:ascii="Times New Roman" w:hAnsi="Times New Roman" w:cs="Times New Roman"/>
        </w:rPr>
        <w:t xml:space="preserve"> per ragioni</w:t>
      </w:r>
      <w:r w:rsidR="00792A95">
        <w:rPr>
          <w:rFonts w:ascii="Times New Roman" w:hAnsi="Times New Roman" w:cs="Times New Roman"/>
        </w:rPr>
        <w:t xml:space="preserve"> petrolifere</w:t>
      </w:r>
      <w:r>
        <w:rPr>
          <w:rFonts w:ascii="Times New Roman" w:hAnsi="Times New Roman" w:cs="Times New Roman"/>
        </w:rPr>
        <w:t xml:space="preserve"> estesi al</w:t>
      </w:r>
      <w:r w:rsidR="0045161B">
        <w:rPr>
          <w:rFonts w:ascii="Times New Roman" w:hAnsi="Times New Roman" w:cs="Times New Roman"/>
        </w:rPr>
        <w:t xml:space="preserve">la </w:t>
      </w:r>
      <w:r w:rsidR="003476AF">
        <w:rPr>
          <w:rFonts w:ascii="Times New Roman" w:hAnsi="Times New Roman" w:cs="Times New Roman"/>
        </w:rPr>
        <w:t>Persia (ove nell’aprile 1909 sarebbe sorta, quale antesignana della British Petroleum, l</w:t>
      </w:r>
      <w:r w:rsidR="00FB5480">
        <w:rPr>
          <w:rFonts w:ascii="Times New Roman" w:hAnsi="Times New Roman" w:cs="Times New Roman"/>
        </w:rPr>
        <w:t>a Anglo-Persian Oil Company), l’avvenuta</w:t>
      </w:r>
      <w:r w:rsidR="003476AF">
        <w:rPr>
          <w:rFonts w:ascii="Times New Roman" w:hAnsi="Times New Roman" w:cs="Times New Roman"/>
        </w:rPr>
        <w:t xml:space="preserve"> saldatura del lato franco-russo del triangolo destinato</w:t>
      </w:r>
      <w:r w:rsidR="00A944CA">
        <w:rPr>
          <w:rFonts w:ascii="Times New Roman" w:hAnsi="Times New Roman" w:cs="Times New Roman"/>
        </w:rPr>
        <w:t xml:space="preserve"> a</w:t>
      </w:r>
      <w:r w:rsidR="00CE041E">
        <w:rPr>
          <w:rFonts w:ascii="Times New Roman" w:hAnsi="Times New Roman" w:cs="Times New Roman"/>
        </w:rPr>
        <w:t xml:space="preserve"> infrangere la</w:t>
      </w:r>
      <w:r w:rsidR="0045161B">
        <w:rPr>
          <w:rFonts w:ascii="Times New Roman" w:hAnsi="Times New Roman" w:cs="Times New Roman"/>
        </w:rPr>
        <w:t xml:space="preserve"> supremazia</w:t>
      </w:r>
      <w:r w:rsidR="00E203A1">
        <w:rPr>
          <w:rFonts w:ascii="Times New Roman" w:hAnsi="Times New Roman" w:cs="Times New Roman"/>
        </w:rPr>
        <w:t xml:space="preserve"> del</w:t>
      </w:r>
      <w:r w:rsidR="00364F85">
        <w:rPr>
          <w:rFonts w:ascii="Times New Roman" w:hAnsi="Times New Roman" w:cs="Times New Roman"/>
        </w:rPr>
        <w:t xml:space="preserve"> blocco germanocentrico</w:t>
      </w:r>
      <w:r w:rsidR="00184112">
        <w:rPr>
          <w:rFonts w:ascii="Times New Roman" w:hAnsi="Times New Roman" w:cs="Times New Roman"/>
        </w:rPr>
        <w:t>,</w:t>
      </w:r>
      <w:r w:rsidR="002A0407">
        <w:rPr>
          <w:rFonts w:ascii="Times New Roman" w:hAnsi="Times New Roman" w:cs="Times New Roman"/>
        </w:rPr>
        <w:t xml:space="preserve"> </w:t>
      </w:r>
      <w:r w:rsidR="00D575E7">
        <w:rPr>
          <w:rFonts w:ascii="Times New Roman" w:hAnsi="Times New Roman" w:cs="Times New Roman"/>
        </w:rPr>
        <w:t>e quindi</w:t>
      </w:r>
      <w:r w:rsidR="008316C0">
        <w:rPr>
          <w:rFonts w:ascii="Times New Roman" w:hAnsi="Times New Roman" w:cs="Times New Roman"/>
        </w:rPr>
        <w:t xml:space="preserve"> </w:t>
      </w:r>
      <w:r w:rsidR="002A0407">
        <w:rPr>
          <w:rFonts w:ascii="Times New Roman" w:hAnsi="Times New Roman" w:cs="Times New Roman"/>
        </w:rPr>
        <w:t>a sperimentarne</w:t>
      </w:r>
      <w:r w:rsidR="003476AF">
        <w:rPr>
          <w:rFonts w:ascii="Times New Roman" w:hAnsi="Times New Roman" w:cs="Times New Roman"/>
        </w:rPr>
        <w:t xml:space="preserve"> l</w:t>
      </w:r>
      <w:r w:rsidR="00883413">
        <w:rPr>
          <w:rFonts w:ascii="Times New Roman" w:hAnsi="Times New Roman" w:cs="Times New Roman"/>
        </w:rPr>
        <w:t>a</w:t>
      </w:r>
      <w:r w:rsidR="00A66AA2">
        <w:rPr>
          <w:rFonts w:ascii="Times New Roman" w:hAnsi="Times New Roman" w:cs="Times New Roman"/>
        </w:rPr>
        <w:t xml:space="preserve"> </w:t>
      </w:r>
      <w:r w:rsidR="002675A2">
        <w:rPr>
          <w:rFonts w:ascii="Times New Roman" w:hAnsi="Times New Roman" w:cs="Times New Roman"/>
        </w:rPr>
        <w:t>residuale consistenza</w:t>
      </w:r>
      <w:r w:rsidR="002A0407">
        <w:rPr>
          <w:rFonts w:ascii="Times New Roman" w:hAnsi="Times New Roman" w:cs="Times New Roman"/>
        </w:rPr>
        <w:t xml:space="preserve"> nel corso</w:t>
      </w:r>
      <w:r w:rsidR="00C22E6B">
        <w:rPr>
          <w:rFonts w:ascii="Times New Roman" w:hAnsi="Times New Roman" w:cs="Times New Roman"/>
        </w:rPr>
        <w:t xml:space="preserve"> di un conflitto ad</w:t>
      </w:r>
      <w:r w:rsidR="00CE041E">
        <w:rPr>
          <w:rFonts w:ascii="Times New Roman" w:hAnsi="Times New Roman" w:cs="Times New Roman"/>
        </w:rPr>
        <w:t xml:space="preserve"> estensione</w:t>
      </w:r>
      <w:r w:rsidR="00184112">
        <w:rPr>
          <w:rFonts w:ascii="Times New Roman" w:hAnsi="Times New Roman" w:cs="Times New Roman"/>
        </w:rPr>
        <w:t xml:space="preserve"> “mondiale”, </w:t>
      </w:r>
      <w:r w:rsidR="006F199F">
        <w:rPr>
          <w:rFonts w:ascii="Times New Roman" w:hAnsi="Times New Roman" w:cs="Times New Roman"/>
        </w:rPr>
        <w:t>doveva</w:t>
      </w:r>
      <w:r w:rsidR="00CE041E">
        <w:rPr>
          <w:rFonts w:ascii="Times New Roman" w:hAnsi="Times New Roman" w:cs="Times New Roman"/>
        </w:rPr>
        <w:t xml:space="preserve"> favorire</w:t>
      </w:r>
      <w:r w:rsidR="00D575E7">
        <w:rPr>
          <w:rFonts w:ascii="Times New Roman" w:hAnsi="Times New Roman" w:cs="Times New Roman"/>
        </w:rPr>
        <w:t>,</w:t>
      </w:r>
      <w:r w:rsidR="00167B3D">
        <w:rPr>
          <w:rFonts w:ascii="Times New Roman" w:hAnsi="Times New Roman" w:cs="Times New Roman"/>
        </w:rPr>
        <w:t xml:space="preserve"> </w:t>
      </w:r>
      <w:r w:rsidR="002675A2">
        <w:rPr>
          <w:rFonts w:ascii="Times New Roman" w:hAnsi="Times New Roman" w:cs="Times New Roman"/>
        </w:rPr>
        <w:t>in prossimità del</w:t>
      </w:r>
      <w:r w:rsidR="00883413">
        <w:rPr>
          <w:rFonts w:ascii="Times New Roman" w:hAnsi="Times New Roman" w:cs="Times New Roman"/>
        </w:rPr>
        <w:t xml:space="preserve"> passaggio al nuovo</w:t>
      </w:r>
      <w:r w:rsidR="009859A3">
        <w:rPr>
          <w:rFonts w:ascii="Times New Roman" w:hAnsi="Times New Roman" w:cs="Times New Roman"/>
        </w:rPr>
        <w:t xml:space="preserve"> secolo,</w:t>
      </w:r>
      <w:r w:rsidR="00183906">
        <w:rPr>
          <w:rFonts w:ascii="Times New Roman" w:hAnsi="Times New Roman" w:cs="Times New Roman"/>
        </w:rPr>
        <w:t xml:space="preserve"> un</w:t>
      </w:r>
      <w:r>
        <w:rPr>
          <w:rFonts w:ascii="Times New Roman" w:hAnsi="Times New Roman" w:cs="Times New Roman"/>
        </w:rPr>
        <w:t xml:space="preserve"> drastico</w:t>
      </w:r>
      <w:r w:rsidR="00184112">
        <w:rPr>
          <w:rFonts w:ascii="Times New Roman" w:hAnsi="Times New Roman" w:cs="Times New Roman"/>
        </w:rPr>
        <w:t xml:space="preserve"> riallineamento delle forze</w:t>
      </w:r>
      <w:r w:rsidR="00A5447C">
        <w:rPr>
          <w:rFonts w:ascii="Times New Roman" w:hAnsi="Times New Roman" w:cs="Times New Roman"/>
        </w:rPr>
        <w:t xml:space="preserve"> </w:t>
      </w:r>
      <w:r w:rsidR="009859A3">
        <w:rPr>
          <w:rFonts w:ascii="Times New Roman" w:hAnsi="Times New Roman" w:cs="Times New Roman"/>
        </w:rPr>
        <w:t>operanti sulla scena europea.</w:t>
      </w:r>
      <w:r w:rsidR="002B608A">
        <w:rPr>
          <w:rFonts w:ascii="Times New Roman" w:hAnsi="Times New Roman" w:cs="Times New Roman"/>
        </w:rPr>
        <w:t xml:space="preserve"> Giusto a partire</w:t>
      </w:r>
      <w:r w:rsidR="00364F85">
        <w:rPr>
          <w:rFonts w:ascii="Times New Roman" w:hAnsi="Times New Roman" w:cs="Times New Roman"/>
        </w:rPr>
        <w:t xml:space="preserve"> dalla schermaglia incidentalmente</w:t>
      </w:r>
      <w:r w:rsidR="002675A2">
        <w:rPr>
          <w:rFonts w:ascii="Times New Roman" w:hAnsi="Times New Roman" w:cs="Times New Roman"/>
        </w:rPr>
        <w:t xml:space="preserve"> occorsa</w:t>
      </w:r>
      <w:r w:rsidR="00B74582">
        <w:rPr>
          <w:rFonts w:ascii="Times New Roman" w:hAnsi="Times New Roman" w:cs="Times New Roman"/>
        </w:rPr>
        <w:t xml:space="preserve"> tra milizie francesi e inglesi il 3 novembre 1898 nelle vicinanze di Fashoda,</w:t>
      </w:r>
      <w:r w:rsidR="002675A2">
        <w:rPr>
          <w:rFonts w:ascii="Times New Roman" w:hAnsi="Times New Roman" w:cs="Times New Roman"/>
        </w:rPr>
        <w:t xml:space="preserve"> e tuttavia</w:t>
      </w:r>
      <w:r w:rsidR="00A5447C">
        <w:rPr>
          <w:rFonts w:ascii="Times New Roman" w:hAnsi="Times New Roman" w:cs="Times New Roman"/>
        </w:rPr>
        <w:t xml:space="preserve"> </w:t>
      </w:r>
      <w:r w:rsidR="00557F0E">
        <w:rPr>
          <w:rFonts w:ascii="Times New Roman" w:hAnsi="Times New Roman" w:cs="Times New Roman"/>
        </w:rPr>
        <w:t>avventatamente ascritta,</w:t>
      </w:r>
      <w:r w:rsidR="00B74582">
        <w:rPr>
          <w:rFonts w:ascii="Times New Roman" w:hAnsi="Times New Roman" w:cs="Times New Roman"/>
        </w:rPr>
        <w:t xml:space="preserve"> dal</w:t>
      </w:r>
      <w:r w:rsidR="00D575E7">
        <w:rPr>
          <w:rFonts w:ascii="Times New Roman" w:hAnsi="Times New Roman" w:cs="Times New Roman"/>
        </w:rPr>
        <w:t xml:space="preserve"> nuovo</w:t>
      </w:r>
      <w:r w:rsidR="00B74582">
        <w:rPr>
          <w:rFonts w:ascii="Times New Roman" w:hAnsi="Times New Roman" w:cs="Times New Roman"/>
        </w:rPr>
        <w:t xml:space="preserve"> cancelliere principe di Hohenlohe</w:t>
      </w:r>
      <w:r w:rsidR="00745F0E">
        <w:rPr>
          <w:rFonts w:ascii="Times New Roman" w:hAnsi="Times New Roman" w:cs="Times New Roman"/>
        </w:rPr>
        <w:t>,</w:t>
      </w:r>
      <w:r w:rsidR="00557F0E">
        <w:rPr>
          <w:rFonts w:ascii="Times New Roman" w:hAnsi="Times New Roman" w:cs="Times New Roman"/>
        </w:rPr>
        <w:t xml:space="preserve"> a</w:t>
      </w:r>
      <w:r w:rsidR="00B74582">
        <w:rPr>
          <w:rFonts w:ascii="Times New Roman" w:hAnsi="Times New Roman" w:cs="Times New Roman"/>
        </w:rPr>
        <w:t xml:space="preserve"> inoppugnabile comp</w:t>
      </w:r>
      <w:r w:rsidR="00297E34">
        <w:rPr>
          <w:rFonts w:ascii="Times New Roman" w:hAnsi="Times New Roman" w:cs="Times New Roman"/>
        </w:rPr>
        <w:t>rova delle lungimiranza</w:t>
      </w:r>
      <w:r w:rsidR="00B74582">
        <w:rPr>
          <w:rFonts w:ascii="Times New Roman" w:hAnsi="Times New Roman" w:cs="Times New Roman"/>
        </w:rPr>
        <w:t xml:space="preserve"> del</w:t>
      </w:r>
      <w:r w:rsidR="002A7CA8">
        <w:rPr>
          <w:rFonts w:ascii="Times New Roman" w:hAnsi="Times New Roman" w:cs="Times New Roman"/>
        </w:rPr>
        <w:t xml:space="preserve"> Bismarck, scomparso poco prima</w:t>
      </w:r>
      <w:r w:rsidR="00B74582">
        <w:rPr>
          <w:rFonts w:ascii="Times New Roman" w:hAnsi="Times New Roman" w:cs="Times New Roman"/>
        </w:rPr>
        <w:t>.</w:t>
      </w:r>
      <w:r w:rsidR="00A5447C">
        <w:rPr>
          <w:rFonts w:ascii="Times New Roman" w:hAnsi="Times New Roman" w:cs="Times New Roman"/>
        </w:rPr>
        <w:t xml:space="preserve"> Dote</w:t>
      </w:r>
      <w:r>
        <w:rPr>
          <w:rFonts w:ascii="Times New Roman" w:hAnsi="Times New Roman" w:cs="Times New Roman"/>
        </w:rPr>
        <w:t xml:space="preserve"> </w:t>
      </w:r>
      <w:r w:rsidR="00557F0E">
        <w:rPr>
          <w:rFonts w:ascii="Times New Roman" w:hAnsi="Times New Roman" w:cs="Times New Roman"/>
        </w:rPr>
        <w:t>per contro</w:t>
      </w:r>
      <w:r w:rsidR="00C76509">
        <w:rPr>
          <w:rFonts w:ascii="Times New Roman" w:hAnsi="Times New Roman" w:cs="Times New Roman"/>
        </w:rPr>
        <w:t xml:space="preserve"> </w:t>
      </w:r>
      <w:r w:rsidR="00A5447C">
        <w:rPr>
          <w:rFonts w:ascii="Times New Roman" w:hAnsi="Times New Roman" w:cs="Times New Roman"/>
        </w:rPr>
        <w:t>test</w:t>
      </w:r>
      <w:r w:rsidR="00C76509">
        <w:rPr>
          <w:rFonts w:ascii="Times New Roman" w:hAnsi="Times New Roman" w:cs="Times New Roman"/>
        </w:rPr>
        <w:t>imoniata</w:t>
      </w:r>
      <w:r w:rsidR="00A5447C">
        <w:rPr>
          <w:rFonts w:ascii="Times New Roman" w:hAnsi="Times New Roman" w:cs="Times New Roman"/>
        </w:rPr>
        <w:t xml:space="preserve"> dal giovane ministro</w:t>
      </w:r>
      <w:r w:rsidR="00A944CA">
        <w:rPr>
          <w:rFonts w:ascii="Times New Roman" w:hAnsi="Times New Roman" w:cs="Times New Roman"/>
        </w:rPr>
        <w:t xml:space="preserve"> degli esteri</w:t>
      </w:r>
      <w:r w:rsidR="00A5447C">
        <w:rPr>
          <w:rFonts w:ascii="Times New Roman" w:hAnsi="Times New Roman" w:cs="Times New Roman"/>
        </w:rPr>
        <w:t xml:space="preserve"> francese </w:t>
      </w:r>
      <w:r w:rsidR="00745F0E">
        <w:rPr>
          <w:rFonts w:ascii="Times New Roman" w:hAnsi="Times New Roman" w:cs="Times New Roman"/>
        </w:rPr>
        <w:t>Théophile Delcassé, da</w:t>
      </w:r>
      <w:r w:rsidR="00D575E7">
        <w:rPr>
          <w:rFonts w:ascii="Times New Roman" w:hAnsi="Times New Roman" w:cs="Times New Roman"/>
        </w:rPr>
        <w:t>l</w:t>
      </w:r>
      <w:r w:rsidR="00A5447C">
        <w:rPr>
          <w:rFonts w:ascii="Times New Roman" w:hAnsi="Times New Roman" w:cs="Times New Roman"/>
        </w:rPr>
        <w:t xml:space="preserve"> </w:t>
      </w:r>
      <w:r w:rsidR="00A944CA">
        <w:rPr>
          <w:rFonts w:ascii="Times New Roman" w:hAnsi="Times New Roman" w:cs="Times New Roman"/>
        </w:rPr>
        <w:t xml:space="preserve">giugno </w:t>
      </w:r>
      <w:r w:rsidR="00CE041E">
        <w:rPr>
          <w:rFonts w:ascii="Times New Roman" w:hAnsi="Times New Roman" w:cs="Times New Roman"/>
        </w:rPr>
        <w:t>insediato al Quai d’Orsay in veste di</w:t>
      </w:r>
      <w:r w:rsidR="00C22E6B">
        <w:rPr>
          <w:rFonts w:ascii="Times New Roman" w:hAnsi="Times New Roman" w:cs="Times New Roman"/>
        </w:rPr>
        <w:t xml:space="preserve"> titolare agli esteri d</w:t>
      </w:r>
      <w:r w:rsidR="002675A2">
        <w:rPr>
          <w:rFonts w:ascii="Times New Roman" w:hAnsi="Times New Roman" w:cs="Times New Roman"/>
        </w:rPr>
        <w:t>el</w:t>
      </w:r>
      <w:r w:rsidR="00484003">
        <w:rPr>
          <w:rFonts w:ascii="Times New Roman" w:hAnsi="Times New Roman" w:cs="Times New Roman"/>
        </w:rPr>
        <w:t xml:space="preserve"> secondo gabinetto Brisson</w:t>
      </w:r>
      <w:r w:rsidR="007079F2">
        <w:rPr>
          <w:rFonts w:ascii="Times New Roman" w:hAnsi="Times New Roman" w:cs="Times New Roman"/>
        </w:rPr>
        <w:t xml:space="preserve">, </w:t>
      </w:r>
      <w:r w:rsidR="00557F0E">
        <w:rPr>
          <w:rFonts w:ascii="Times New Roman" w:hAnsi="Times New Roman" w:cs="Times New Roman"/>
        </w:rPr>
        <w:t>e come tale</w:t>
      </w:r>
      <w:r w:rsidR="00D575E7">
        <w:rPr>
          <w:rFonts w:ascii="Times New Roman" w:hAnsi="Times New Roman" w:cs="Times New Roman"/>
        </w:rPr>
        <w:t xml:space="preserve"> attivatosi</w:t>
      </w:r>
      <w:r w:rsidR="00167B3D">
        <w:rPr>
          <w:rFonts w:ascii="Times New Roman" w:hAnsi="Times New Roman" w:cs="Times New Roman"/>
        </w:rPr>
        <w:t xml:space="preserve"> (sino</w:t>
      </w:r>
      <w:r w:rsidR="00557F0E">
        <w:rPr>
          <w:rFonts w:ascii="Times New Roman" w:hAnsi="Times New Roman" w:cs="Times New Roman"/>
        </w:rPr>
        <w:t xml:space="preserve"> </w:t>
      </w:r>
      <w:r w:rsidR="002E212B">
        <w:rPr>
          <w:rFonts w:ascii="Times New Roman" w:hAnsi="Times New Roman" w:cs="Times New Roman"/>
        </w:rPr>
        <w:t>all’</w:t>
      </w:r>
      <w:r w:rsidR="00557F0E">
        <w:rPr>
          <w:rFonts w:ascii="Times New Roman" w:hAnsi="Times New Roman" w:cs="Times New Roman"/>
        </w:rPr>
        <w:t>”</w:t>
      </w:r>
      <w:r w:rsidR="002E212B">
        <w:rPr>
          <w:rFonts w:ascii="Times New Roman" w:hAnsi="Times New Roman" w:cs="Times New Roman"/>
        </w:rPr>
        <w:t>incidente</w:t>
      </w:r>
      <w:r w:rsidR="00557F0E">
        <w:rPr>
          <w:rFonts w:ascii="Times New Roman" w:hAnsi="Times New Roman" w:cs="Times New Roman"/>
        </w:rPr>
        <w:t>”</w:t>
      </w:r>
      <w:r w:rsidR="002E212B">
        <w:rPr>
          <w:rFonts w:ascii="Times New Roman" w:hAnsi="Times New Roman" w:cs="Times New Roman"/>
        </w:rPr>
        <w:t xml:space="preserve"> di Tangeri, del giugno 1905)</w:t>
      </w:r>
      <w:r w:rsidR="007079F2">
        <w:rPr>
          <w:rFonts w:ascii="Times New Roman" w:hAnsi="Times New Roman" w:cs="Times New Roman"/>
        </w:rPr>
        <w:t xml:space="preserve"> nei </w:t>
      </w:r>
      <w:r w:rsidR="00A944CA">
        <w:rPr>
          <w:rFonts w:ascii="Times New Roman" w:hAnsi="Times New Roman" w:cs="Times New Roman"/>
        </w:rPr>
        <w:t>confronti di futuri</w:t>
      </w:r>
      <w:r w:rsidR="007079F2">
        <w:rPr>
          <w:rFonts w:ascii="Times New Roman" w:hAnsi="Times New Roman" w:cs="Times New Roman"/>
        </w:rPr>
        <w:t xml:space="preserve"> co</w:t>
      </w:r>
      <w:r w:rsidR="00484003">
        <w:rPr>
          <w:rFonts w:ascii="Times New Roman" w:hAnsi="Times New Roman" w:cs="Times New Roman"/>
        </w:rPr>
        <w:t>mprimari, o</w:t>
      </w:r>
      <w:r w:rsidR="00557F0E">
        <w:rPr>
          <w:rFonts w:ascii="Times New Roman" w:hAnsi="Times New Roman" w:cs="Times New Roman"/>
        </w:rPr>
        <w:t xml:space="preserve"> tardivi “cobelligeranti”</w:t>
      </w:r>
      <w:r w:rsidR="00484003">
        <w:rPr>
          <w:rFonts w:ascii="Times New Roman" w:hAnsi="Times New Roman" w:cs="Times New Roman"/>
        </w:rPr>
        <w:t>, de</w:t>
      </w:r>
      <w:r w:rsidR="007079F2">
        <w:rPr>
          <w:rFonts w:ascii="Times New Roman" w:hAnsi="Times New Roman" w:cs="Times New Roman"/>
        </w:rPr>
        <w:t>ll</w:t>
      </w:r>
      <w:r w:rsidR="00883413">
        <w:rPr>
          <w:rFonts w:ascii="Times New Roman" w:hAnsi="Times New Roman" w:cs="Times New Roman"/>
        </w:rPr>
        <w:t>a costituenda Intesa, e cioè</w:t>
      </w:r>
      <w:r w:rsidR="007079F2">
        <w:rPr>
          <w:rFonts w:ascii="Times New Roman" w:hAnsi="Times New Roman" w:cs="Times New Roman"/>
        </w:rPr>
        <w:t xml:space="preserve"> della Russia (</w:t>
      </w:r>
      <w:r w:rsidR="00A944CA">
        <w:rPr>
          <w:rFonts w:ascii="Times New Roman" w:hAnsi="Times New Roman" w:cs="Times New Roman"/>
        </w:rPr>
        <w:t>nella persona del</w:t>
      </w:r>
      <w:r w:rsidR="007079F2">
        <w:rPr>
          <w:rFonts w:ascii="Times New Roman" w:hAnsi="Times New Roman" w:cs="Times New Roman"/>
        </w:rPr>
        <w:t xml:space="preserve"> collega</w:t>
      </w:r>
      <w:r w:rsidR="00297E34">
        <w:rPr>
          <w:rFonts w:ascii="Times New Roman" w:hAnsi="Times New Roman" w:cs="Times New Roman"/>
        </w:rPr>
        <w:t xml:space="preserve"> </w:t>
      </w:r>
      <w:r w:rsidR="007079F2">
        <w:rPr>
          <w:rFonts w:ascii="Times New Roman" w:hAnsi="Times New Roman" w:cs="Times New Roman"/>
        </w:rPr>
        <w:t>Michael Murav’ëv)</w:t>
      </w:r>
      <w:r w:rsidR="004A3677">
        <w:rPr>
          <w:rFonts w:ascii="Times New Roman" w:hAnsi="Times New Roman" w:cs="Times New Roman"/>
        </w:rPr>
        <w:t xml:space="preserve"> e,</w:t>
      </w:r>
      <w:r w:rsidR="00297E34">
        <w:rPr>
          <w:rFonts w:ascii="Times New Roman" w:hAnsi="Times New Roman" w:cs="Times New Roman"/>
        </w:rPr>
        <w:t xml:space="preserve"> in subordine, dell’Italia</w:t>
      </w:r>
      <w:r w:rsidR="002E212B">
        <w:rPr>
          <w:rFonts w:ascii="Times New Roman" w:hAnsi="Times New Roman" w:cs="Times New Roman"/>
        </w:rPr>
        <w:t xml:space="preserve"> (donde l’</w:t>
      </w:r>
      <w:r w:rsidR="00557F0E">
        <w:rPr>
          <w:rFonts w:ascii="Times New Roman" w:hAnsi="Times New Roman" w:cs="Times New Roman"/>
        </w:rPr>
        <w:t>incoraggiamento fornito</w:t>
      </w:r>
      <w:r w:rsidR="002D780D">
        <w:rPr>
          <w:rFonts w:ascii="Times New Roman" w:hAnsi="Times New Roman" w:cs="Times New Roman"/>
        </w:rPr>
        <w:t xml:space="preserve"> al s</w:t>
      </w:r>
      <w:r w:rsidR="005B184A">
        <w:rPr>
          <w:rFonts w:ascii="Times New Roman" w:hAnsi="Times New Roman" w:cs="Times New Roman"/>
        </w:rPr>
        <w:t>econ</w:t>
      </w:r>
      <w:r w:rsidR="0096415B">
        <w:rPr>
          <w:rFonts w:ascii="Times New Roman" w:hAnsi="Times New Roman" w:cs="Times New Roman"/>
        </w:rPr>
        <w:t>do</w:t>
      </w:r>
      <w:r w:rsidR="00D575E7">
        <w:rPr>
          <w:rFonts w:ascii="Times New Roman" w:hAnsi="Times New Roman" w:cs="Times New Roman"/>
        </w:rPr>
        <w:t>,</w:t>
      </w:r>
      <w:r w:rsidR="00C22E6B">
        <w:rPr>
          <w:rFonts w:ascii="Times New Roman" w:hAnsi="Times New Roman" w:cs="Times New Roman"/>
        </w:rPr>
        <w:t xml:space="preserve"> dopo quello sperimentato</w:t>
      </w:r>
      <w:r w:rsidR="009670C7">
        <w:rPr>
          <w:rFonts w:ascii="Times New Roman" w:hAnsi="Times New Roman" w:cs="Times New Roman"/>
        </w:rPr>
        <w:t xml:space="preserve"> in marzo con l’inglese Lansdo</w:t>
      </w:r>
      <w:r w:rsidR="00484003">
        <w:rPr>
          <w:rFonts w:ascii="Times New Roman" w:hAnsi="Times New Roman" w:cs="Times New Roman"/>
        </w:rPr>
        <w:t>wne,</w:t>
      </w:r>
      <w:r w:rsidR="00883413">
        <w:rPr>
          <w:rFonts w:ascii="Times New Roman" w:hAnsi="Times New Roman" w:cs="Times New Roman"/>
        </w:rPr>
        <w:t xml:space="preserve"> “giro di valzer” compiuto</w:t>
      </w:r>
      <w:r w:rsidR="00A944CA">
        <w:rPr>
          <w:rFonts w:ascii="Times New Roman" w:hAnsi="Times New Roman" w:cs="Times New Roman"/>
        </w:rPr>
        <w:t xml:space="preserve"> il 30 giugno 1902</w:t>
      </w:r>
      <w:r w:rsidR="00BE2FED">
        <w:rPr>
          <w:rFonts w:ascii="Times New Roman" w:hAnsi="Times New Roman" w:cs="Times New Roman"/>
        </w:rPr>
        <w:t xml:space="preserve"> dal ministro</w:t>
      </w:r>
      <w:r w:rsidR="002D780D">
        <w:rPr>
          <w:rFonts w:ascii="Times New Roman" w:hAnsi="Times New Roman" w:cs="Times New Roman"/>
        </w:rPr>
        <w:t xml:space="preserve"> Giulio Pri</w:t>
      </w:r>
      <w:r w:rsidR="0096415B">
        <w:rPr>
          <w:rFonts w:ascii="Times New Roman" w:hAnsi="Times New Roman" w:cs="Times New Roman"/>
        </w:rPr>
        <w:t xml:space="preserve">netti </w:t>
      </w:r>
      <w:r w:rsidR="00A944CA">
        <w:rPr>
          <w:rFonts w:ascii="Times New Roman" w:hAnsi="Times New Roman" w:cs="Times New Roman"/>
        </w:rPr>
        <w:t>in dialogo</w:t>
      </w:r>
      <w:r w:rsidR="00DB4255">
        <w:rPr>
          <w:rFonts w:ascii="Times New Roman" w:hAnsi="Times New Roman" w:cs="Times New Roman"/>
        </w:rPr>
        <w:t xml:space="preserve"> </w:t>
      </w:r>
      <w:r w:rsidR="00557F0E">
        <w:rPr>
          <w:rFonts w:ascii="Times New Roman" w:hAnsi="Times New Roman" w:cs="Times New Roman"/>
        </w:rPr>
        <w:t>con l’ambasciatore Bar</w:t>
      </w:r>
      <w:r w:rsidR="00DB4255">
        <w:rPr>
          <w:rFonts w:ascii="Times New Roman" w:hAnsi="Times New Roman" w:cs="Times New Roman"/>
        </w:rPr>
        <w:t>rère</w:t>
      </w:r>
      <w:r w:rsidR="00484003">
        <w:rPr>
          <w:rFonts w:ascii="Times New Roman" w:hAnsi="Times New Roman" w:cs="Times New Roman"/>
        </w:rPr>
        <w:t>,</w:t>
      </w:r>
      <w:r w:rsidR="00A944CA">
        <w:rPr>
          <w:rFonts w:ascii="Times New Roman" w:hAnsi="Times New Roman" w:cs="Times New Roman"/>
        </w:rPr>
        <w:t xml:space="preserve"> già</w:t>
      </w:r>
      <w:r w:rsidR="0096415B">
        <w:rPr>
          <w:rFonts w:ascii="Times New Roman" w:hAnsi="Times New Roman" w:cs="Times New Roman"/>
        </w:rPr>
        <w:t xml:space="preserve"> </w:t>
      </w:r>
      <w:r w:rsidR="00D575E7">
        <w:rPr>
          <w:rFonts w:ascii="Times New Roman" w:hAnsi="Times New Roman" w:cs="Times New Roman"/>
        </w:rPr>
        <w:t>in</w:t>
      </w:r>
      <w:r w:rsidR="00CE041E">
        <w:rPr>
          <w:rFonts w:ascii="Times New Roman" w:hAnsi="Times New Roman" w:cs="Times New Roman"/>
        </w:rPr>
        <w:t>teso a propiziare</w:t>
      </w:r>
      <w:r w:rsidR="009670C7">
        <w:rPr>
          <w:rFonts w:ascii="Times New Roman" w:hAnsi="Times New Roman" w:cs="Times New Roman"/>
        </w:rPr>
        <w:t xml:space="preserve">, </w:t>
      </w:r>
      <w:r w:rsidR="00183906">
        <w:rPr>
          <w:rFonts w:ascii="Times New Roman" w:hAnsi="Times New Roman" w:cs="Times New Roman"/>
        </w:rPr>
        <w:t>a</w:t>
      </w:r>
      <w:r w:rsidR="00A903E4">
        <w:rPr>
          <w:rFonts w:ascii="Times New Roman" w:hAnsi="Times New Roman" w:cs="Times New Roman"/>
        </w:rPr>
        <w:t>d onta</w:t>
      </w:r>
      <w:r w:rsidR="00183906">
        <w:rPr>
          <w:rFonts w:ascii="Times New Roman" w:hAnsi="Times New Roman" w:cs="Times New Roman"/>
        </w:rPr>
        <w:t xml:space="preserve"> </w:t>
      </w:r>
      <w:r w:rsidR="005B184A">
        <w:rPr>
          <w:rFonts w:ascii="Times New Roman" w:hAnsi="Times New Roman" w:cs="Times New Roman"/>
        </w:rPr>
        <w:t>della fedeltà alla</w:t>
      </w:r>
      <w:r w:rsidR="00745F0E">
        <w:rPr>
          <w:rFonts w:ascii="Times New Roman" w:hAnsi="Times New Roman" w:cs="Times New Roman"/>
        </w:rPr>
        <w:t xml:space="preserve"> Triplice</w:t>
      </w:r>
      <w:r w:rsidR="002675A2">
        <w:rPr>
          <w:rFonts w:ascii="Times New Roman" w:hAnsi="Times New Roman" w:cs="Times New Roman"/>
        </w:rPr>
        <w:t xml:space="preserve"> ribadita</w:t>
      </w:r>
      <w:r w:rsidR="00183906">
        <w:rPr>
          <w:rFonts w:ascii="Times New Roman" w:hAnsi="Times New Roman" w:cs="Times New Roman"/>
        </w:rPr>
        <w:t xml:space="preserve"> due</w:t>
      </w:r>
      <w:r w:rsidR="002675A2">
        <w:rPr>
          <w:rFonts w:ascii="Times New Roman" w:hAnsi="Times New Roman" w:cs="Times New Roman"/>
        </w:rPr>
        <w:t xml:space="preserve"> soli</w:t>
      </w:r>
      <w:r w:rsidR="00183906">
        <w:rPr>
          <w:rFonts w:ascii="Times New Roman" w:hAnsi="Times New Roman" w:cs="Times New Roman"/>
        </w:rPr>
        <w:t xml:space="preserve"> giorni prima,</w:t>
      </w:r>
      <w:r w:rsidR="00A903E4">
        <w:rPr>
          <w:rFonts w:ascii="Times New Roman" w:hAnsi="Times New Roman" w:cs="Times New Roman"/>
        </w:rPr>
        <w:t xml:space="preserve"> la</w:t>
      </w:r>
      <w:r w:rsidR="00286B3D">
        <w:rPr>
          <w:rFonts w:ascii="Times New Roman" w:hAnsi="Times New Roman" w:cs="Times New Roman"/>
        </w:rPr>
        <w:t xml:space="preserve"> visita resa a Roma dal presidente Loubet il 24 aprile 1904</w:t>
      </w:r>
      <w:r w:rsidR="00883413">
        <w:rPr>
          <w:rFonts w:ascii="Times New Roman" w:hAnsi="Times New Roman" w:cs="Times New Roman"/>
        </w:rPr>
        <w:t>), e tuttavia precipuamente</w:t>
      </w:r>
      <w:r w:rsidR="008316C0">
        <w:rPr>
          <w:rFonts w:ascii="Times New Roman" w:hAnsi="Times New Roman" w:cs="Times New Roman"/>
        </w:rPr>
        <w:t xml:space="preserve"> dedito</w:t>
      </w:r>
      <w:r w:rsidR="00286B3D">
        <w:rPr>
          <w:rFonts w:ascii="Times New Roman" w:hAnsi="Times New Roman" w:cs="Times New Roman"/>
        </w:rPr>
        <w:t xml:space="preserve"> alla costruzione di una strategica, e per più aspetti fo</w:t>
      </w:r>
      <w:r w:rsidR="004A3677">
        <w:rPr>
          <w:rFonts w:ascii="Times New Roman" w:hAnsi="Times New Roman" w:cs="Times New Roman"/>
        </w:rPr>
        <w:t>ndativa, alleanza con la Gran Bretagna</w:t>
      </w:r>
      <w:r w:rsidR="00286B3D">
        <w:rPr>
          <w:rFonts w:ascii="Times New Roman" w:hAnsi="Times New Roman" w:cs="Times New Roman"/>
        </w:rPr>
        <w:t>.</w:t>
      </w:r>
      <w:r w:rsidR="00836AEE">
        <w:rPr>
          <w:rFonts w:ascii="Times New Roman" w:hAnsi="Times New Roman" w:cs="Times New Roman"/>
        </w:rPr>
        <w:t xml:space="preserve"> Obiettivo persegu</w:t>
      </w:r>
      <w:r w:rsidR="00A903E4">
        <w:rPr>
          <w:rFonts w:ascii="Times New Roman" w:hAnsi="Times New Roman" w:cs="Times New Roman"/>
        </w:rPr>
        <w:t>ito</w:t>
      </w:r>
      <w:r w:rsidR="00836AEE">
        <w:rPr>
          <w:rFonts w:ascii="Times New Roman" w:hAnsi="Times New Roman" w:cs="Times New Roman"/>
        </w:rPr>
        <w:t xml:space="preserve"> con chiarezza d’intenti e d</w:t>
      </w:r>
      <w:r w:rsidR="00A903E4">
        <w:rPr>
          <w:rFonts w:ascii="Times New Roman" w:hAnsi="Times New Roman" w:cs="Times New Roman"/>
        </w:rPr>
        <w:t>uttilità di condotta: come sollecitato</w:t>
      </w:r>
      <w:r w:rsidR="00836AEE">
        <w:rPr>
          <w:rFonts w:ascii="Times New Roman" w:hAnsi="Times New Roman" w:cs="Times New Roman"/>
        </w:rPr>
        <w:t xml:space="preserve"> dal bi</w:t>
      </w:r>
      <w:r w:rsidR="002609AF">
        <w:rPr>
          <w:rFonts w:ascii="Times New Roman" w:hAnsi="Times New Roman" w:cs="Times New Roman"/>
        </w:rPr>
        <w:t xml:space="preserve">sogno di contrastare </w:t>
      </w:r>
      <w:r w:rsidR="00364F85">
        <w:rPr>
          <w:rFonts w:ascii="Times New Roman" w:hAnsi="Times New Roman" w:cs="Times New Roman"/>
        </w:rPr>
        <w:t>i</w:t>
      </w:r>
      <w:r w:rsidR="002609AF">
        <w:rPr>
          <w:rFonts w:ascii="Times New Roman" w:hAnsi="Times New Roman" w:cs="Times New Roman"/>
        </w:rPr>
        <w:t xml:space="preserve"> diversivi</w:t>
      </w:r>
      <w:r w:rsidR="00836AEE">
        <w:rPr>
          <w:rFonts w:ascii="Times New Roman" w:hAnsi="Times New Roman" w:cs="Times New Roman"/>
        </w:rPr>
        <w:t xml:space="preserve"> frapposti dalla diplomazia germanica (e almeno da principio influenti </w:t>
      </w:r>
      <w:r w:rsidR="00106900">
        <w:rPr>
          <w:rFonts w:ascii="Times New Roman" w:hAnsi="Times New Roman" w:cs="Times New Roman"/>
        </w:rPr>
        <w:t>sulle scelte</w:t>
      </w:r>
      <w:r w:rsidR="002609AF">
        <w:rPr>
          <w:rFonts w:ascii="Times New Roman" w:hAnsi="Times New Roman" w:cs="Times New Roman"/>
        </w:rPr>
        <w:t xml:space="preserve"> de</w:t>
      </w:r>
      <w:r w:rsidR="00836AEE">
        <w:rPr>
          <w:rFonts w:ascii="Times New Roman" w:hAnsi="Times New Roman" w:cs="Times New Roman"/>
        </w:rPr>
        <w:t>l ministro delle colonie Joseph Chamberlain, fiero assertore della «</w:t>
      </w:r>
      <w:r w:rsidR="00C22E6B">
        <w:rPr>
          <w:rFonts w:ascii="Times New Roman" w:hAnsi="Times New Roman" w:cs="Times New Roman"/>
        </w:rPr>
        <w:t>Preference to Empire», o</w:t>
      </w:r>
      <w:r w:rsidR="00364F85">
        <w:rPr>
          <w:rFonts w:ascii="Times New Roman" w:hAnsi="Times New Roman" w:cs="Times New Roman"/>
        </w:rPr>
        <w:t xml:space="preserve"> tutt’al più</w:t>
      </w:r>
      <w:r w:rsidR="00C22E6B">
        <w:rPr>
          <w:rFonts w:ascii="Times New Roman" w:hAnsi="Times New Roman" w:cs="Times New Roman"/>
        </w:rPr>
        <w:t xml:space="preserve"> disposto</w:t>
      </w:r>
      <w:r w:rsidR="00836AEE">
        <w:rPr>
          <w:rFonts w:ascii="Times New Roman" w:hAnsi="Times New Roman" w:cs="Times New Roman"/>
        </w:rPr>
        <w:t xml:space="preserve"> a</w:t>
      </w:r>
      <w:r w:rsidR="00364F85">
        <w:rPr>
          <w:rFonts w:ascii="Times New Roman" w:hAnsi="Times New Roman" w:cs="Times New Roman"/>
        </w:rPr>
        <w:t>d</w:t>
      </w:r>
      <w:r w:rsidR="00363D90">
        <w:rPr>
          <w:rFonts w:ascii="Times New Roman" w:hAnsi="Times New Roman" w:cs="Times New Roman"/>
        </w:rPr>
        <w:t xml:space="preserve"> eludere il proverbiale</w:t>
      </w:r>
      <w:r w:rsidR="00836AEE">
        <w:rPr>
          <w:rFonts w:ascii="Times New Roman" w:hAnsi="Times New Roman" w:cs="Times New Roman"/>
        </w:rPr>
        <w:t xml:space="preserve"> “splendid</w:t>
      </w:r>
      <w:r w:rsidR="00106900">
        <w:rPr>
          <w:rFonts w:ascii="Times New Roman" w:hAnsi="Times New Roman" w:cs="Times New Roman"/>
        </w:rPr>
        <w:t>o</w:t>
      </w:r>
      <w:r w:rsidR="00364F85">
        <w:rPr>
          <w:rFonts w:ascii="Times New Roman" w:hAnsi="Times New Roman" w:cs="Times New Roman"/>
        </w:rPr>
        <w:t xml:space="preserve"> isolamento” guardando</w:t>
      </w:r>
      <w:r w:rsidR="00A903E4">
        <w:rPr>
          <w:rFonts w:ascii="Times New Roman" w:hAnsi="Times New Roman" w:cs="Times New Roman"/>
        </w:rPr>
        <w:t xml:space="preserve"> a un accordo con il</w:t>
      </w:r>
      <w:r w:rsidR="002609AF">
        <w:rPr>
          <w:rFonts w:ascii="Times New Roman" w:hAnsi="Times New Roman" w:cs="Times New Roman"/>
        </w:rPr>
        <w:t xml:space="preserve"> Giappone,</w:t>
      </w:r>
      <w:r w:rsidR="00106900">
        <w:rPr>
          <w:rFonts w:ascii="Times New Roman" w:hAnsi="Times New Roman" w:cs="Times New Roman"/>
        </w:rPr>
        <w:t xml:space="preserve"> effettivamente concluso</w:t>
      </w:r>
      <w:r w:rsidR="00836AEE">
        <w:rPr>
          <w:rFonts w:ascii="Times New Roman" w:hAnsi="Times New Roman" w:cs="Times New Roman"/>
        </w:rPr>
        <w:t xml:space="preserve"> nel gennaio 1902); e quindi </w:t>
      </w:r>
      <w:r w:rsidR="00106900">
        <w:rPr>
          <w:rFonts w:ascii="Times New Roman" w:hAnsi="Times New Roman" w:cs="Times New Roman"/>
        </w:rPr>
        <w:t>dall’opportunità</w:t>
      </w:r>
      <w:r w:rsidR="00F96B2C">
        <w:rPr>
          <w:rFonts w:ascii="Times New Roman" w:hAnsi="Times New Roman" w:cs="Times New Roman"/>
        </w:rPr>
        <w:t xml:space="preserve"> di utilizzare a vantaggio dell’</w:t>
      </w:r>
      <w:r w:rsidR="00106900">
        <w:rPr>
          <w:rFonts w:ascii="Times New Roman" w:hAnsi="Times New Roman" w:cs="Times New Roman"/>
        </w:rPr>
        <w:t xml:space="preserve">auspicata </w:t>
      </w:r>
      <w:r w:rsidR="00F96B2C">
        <w:rPr>
          <w:rFonts w:ascii="Times New Roman" w:hAnsi="Times New Roman" w:cs="Times New Roman"/>
        </w:rPr>
        <w:t>intesa franco-inglese risentimenti suscitati nell’opinione</w:t>
      </w:r>
      <w:r w:rsidR="00106900">
        <w:rPr>
          <w:rFonts w:ascii="Times New Roman" w:hAnsi="Times New Roman" w:cs="Times New Roman"/>
        </w:rPr>
        <w:t xml:space="preserve"> pubblica (e</w:t>
      </w:r>
      <w:r w:rsidR="00363D90">
        <w:rPr>
          <w:rFonts w:ascii="Times New Roman" w:hAnsi="Times New Roman" w:cs="Times New Roman"/>
        </w:rPr>
        <w:t xml:space="preserve"> presto convertiti in</w:t>
      </w:r>
      <w:r w:rsidR="00364F85">
        <w:rPr>
          <w:rFonts w:ascii="Times New Roman" w:hAnsi="Times New Roman" w:cs="Times New Roman"/>
        </w:rPr>
        <w:t xml:space="preserve"> esplicita</w:t>
      </w:r>
      <w:r w:rsidR="00F96B2C">
        <w:rPr>
          <w:rFonts w:ascii="Times New Roman" w:hAnsi="Times New Roman" w:cs="Times New Roman"/>
        </w:rPr>
        <w:t xml:space="preserve"> volontà di rivalsa dal successore di Vittoria, Edoardo VII) da una serie di a</w:t>
      </w:r>
      <w:r w:rsidR="0067110D">
        <w:rPr>
          <w:rFonts w:ascii="Times New Roman" w:hAnsi="Times New Roman" w:cs="Times New Roman"/>
        </w:rPr>
        <w:t xml:space="preserve">tti ostili </w:t>
      </w:r>
      <w:r w:rsidR="002609AF">
        <w:rPr>
          <w:rFonts w:ascii="Times New Roman" w:hAnsi="Times New Roman" w:cs="Times New Roman"/>
        </w:rPr>
        <w:t>compiuti</w:t>
      </w:r>
      <w:r w:rsidR="00F96B2C">
        <w:rPr>
          <w:rFonts w:ascii="Times New Roman" w:hAnsi="Times New Roman" w:cs="Times New Roman"/>
        </w:rPr>
        <w:t>, a ridosso del</w:t>
      </w:r>
      <w:r w:rsidR="002609AF">
        <w:rPr>
          <w:rFonts w:ascii="Times New Roman" w:hAnsi="Times New Roman" w:cs="Times New Roman"/>
        </w:rPr>
        <w:t xml:space="preserve"> fatidico anno 1898</w:t>
      </w:r>
      <w:r w:rsidR="00F96B2C">
        <w:rPr>
          <w:rFonts w:ascii="Times New Roman" w:hAnsi="Times New Roman" w:cs="Times New Roman"/>
        </w:rPr>
        <w:t>,</w:t>
      </w:r>
      <w:r w:rsidR="002609AF">
        <w:rPr>
          <w:rFonts w:ascii="Times New Roman" w:hAnsi="Times New Roman" w:cs="Times New Roman"/>
        </w:rPr>
        <w:t xml:space="preserve"> dal g</w:t>
      </w:r>
      <w:r w:rsidR="00106900">
        <w:rPr>
          <w:rFonts w:ascii="Times New Roman" w:hAnsi="Times New Roman" w:cs="Times New Roman"/>
        </w:rPr>
        <w:t>overno del Reich in procinto di</w:t>
      </w:r>
      <w:r w:rsidR="002609AF">
        <w:rPr>
          <w:rFonts w:ascii="Times New Roman" w:hAnsi="Times New Roman" w:cs="Times New Roman"/>
        </w:rPr>
        <w:t xml:space="preserve"> venire stabilmente assunto (17 ottobre 1900) </w:t>
      </w:r>
      <w:r w:rsidR="009663CD">
        <w:rPr>
          <w:rFonts w:ascii="Times New Roman" w:hAnsi="Times New Roman" w:cs="Times New Roman"/>
        </w:rPr>
        <w:t>dall’ipertriplicista Bernhard von Bűlow (potenziamento dell’esercito austro-germanico, avviato pochi mesi ava</w:t>
      </w:r>
      <w:r w:rsidR="0067110D">
        <w:rPr>
          <w:rFonts w:ascii="Times New Roman" w:hAnsi="Times New Roman" w:cs="Times New Roman"/>
        </w:rPr>
        <w:t>n</w:t>
      </w:r>
      <w:r w:rsidR="00C22E6B">
        <w:rPr>
          <w:rFonts w:ascii="Times New Roman" w:hAnsi="Times New Roman" w:cs="Times New Roman"/>
        </w:rPr>
        <w:t>ti; battuta d’arresto subita dal</w:t>
      </w:r>
      <w:r w:rsidR="0067110D">
        <w:rPr>
          <w:rFonts w:ascii="Times New Roman" w:hAnsi="Times New Roman" w:cs="Times New Roman"/>
        </w:rPr>
        <w:t xml:space="preserve"> completamento de</w:t>
      </w:r>
      <w:r w:rsidR="00363D90">
        <w:rPr>
          <w:rFonts w:ascii="Times New Roman" w:hAnsi="Times New Roman" w:cs="Times New Roman"/>
        </w:rPr>
        <w:t>lla</w:t>
      </w:r>
      <w:r w:rsidR="009663CD">
        <w:rPr>
          <w:rFonts w:ascii="Times New Roman" w:hAnsi="Times New Roman" w:cs="Times New Roman"/>
        </w:rPr>
        <w:t xml:space="preserve"> linea ferroviaria</w:t>
      </w:r>
      <w:r w:rsidR="00363D90">
        <w:rPr>
          <w:rFonts w:ascii="Times New Roman" w:hAnsi="Times New Roman" w:cs="Times New Roman"/>
        </w:rPr>
        <w:t xml:space="preserve"> britannica</w:t>
      </w:r>
      <w:r w:rsidR="009663CD">
        <w:rPr>
          <w:rFonts w:ascii="Times New Roman" w:hAnsi="Times New Roman" w:cs="Times New Roman"/>
        </w:rPr>
        <w:t xml:space="preserve"> Cai</w:t>
      </w:r>
      <w:r w:rsidR="0067110D">
        <w:rPr>
          <w:rFonts w:ascii="Times New Roman" w:hAnsi="Times New Roman" w:cs="Times New Roman"/>
        </w:rPr>
        <w:t>ro-Città del Capo da</w:t>
      </w:r>
      <w:r w:rsidR="009663CD">
        <w:rPr>
          <w:rFonts w:ascii="Times New Roman" w:hAnsi="Times New Roman" w:cs="Times New Roman"/>
        </w:rPr>
        <w:t>l divieto di attraversamento dell’</w:t>
      </w:r>
      <w:r w:rsidR="0067110D">
        <w:rPr>
          <w:rFonts w:ascii="Times New Roman" w:hAnsi="Times New Roman" w:cs="Times New Roman"/>
        </w:rPr>
        <w:t>Africa o</w:t>
      </w:r>
      <w:r w:rsidR="00106900">
        <w:rPr>
          <w:rFonts w:ascii="Times New Roman" w:hAnsi="Times New Roman" w:cs="Times New Roman"/>
        </w:rPr>
        <w:t>rientale tedesca</w:t>
      </w:r>
      <w:r w:rsidR="00C22E6B">
        <w:rPr>
          <w:rFonts w:ascii="Times New Roman" w:hAnsi="Times New Roman" w:cs="Times New Roman"/>
        </w:rPr>
        <w:t xml:space="preserve"> imposto</w:t>
      </w:r>
      <w:r w:rsidR="009663CD">
        <w:rPr>
          <w:rFonts w:ascii="Times New Roman" w:hAnsi="Times New Roman" w:cs="Times New Roman"/>
        </w:rPr>
        <w:t xml:space="preserve"> in quell’</w:t>
      </w:r>
      <w:r w:rsidR="0067110D">
        <w:rPr>
          <w:rFonts w:ascii="Times New Roman" w:hAnsi="Times New Roman" w:cs="Times New Roman"/>
        </w:rPr>
        <w:t xml:space="preserve">anno da Guglielmo II; assegnazione, in capo a pochi mesi, </w:t>
      </w:r>
      <w:r w:rsidR="009663CD">
        <w:rPr>
          <w:rFonts w:ascii="Times New Roman" w:hAnsi="Times New Roman" w:cs="Times New Roman"/>
        </w:rPr>
        <w:t>dell’appalto relativo alla linea Costant</w:t>
      </w:r>
      <w:r w:rsidR="0067110D">
        <w:rPr>
          <w:rFonts w:ascii="Times New Roman" w:hAnsi="Times New Roman" w:cs="Times New Roman"/>
        </w:rPr>
        <w:t>inopoli-Baghdad a</w:t>
      </w:r>
      <w:r w:rsidR="009663CD">
        <w:rPr>
          <w:rFonts w:ascii="Times New Roman" w:hAnsi="Times New Roman" w:cs="Times New Roman"/>
        </w:rPr>
        <w:t xml:space="preserve"> un consorzio di imprese facenti capo e Deutsche Bank). Dal che,</w:t>
      </w:r>
      <w:r w:rsidR="00106900">
        <w:rPr>
          <w:rFonts w:ascii="Times New Roman" w:hAnsi="Times New Roman" w:cs="Times New Roman"/>
        </w:rPr>
        <w:t xml:space="preserve"> auspici le cerimoniose  visite intercorse tra</w:t>
      </w:r>
      <w:r w:rsidR="00363D90">
        <w:rPr>
          <w:rFonts w:ascii="Times New Roman" w:hAnsi="Times New Roman" w:cs="Times New Roman"/>
        </w:rPr>
        <w:t xml:space="preserve"> Edoardo VII e i</w:t>
      </w:r>
      <w:r w:rsidR="0067110D">
        <w:rPr>
          <w:rFonts w:ascii="Times New Roman" w:hAnsi="Times New Roman" w:cs="Times New Roman"/>
        </w:rPr>
        <w:t>l presidente</w:t>
      </w:r>
      <w:r w:rsidR="009663CD">
        <w:rPr>
          <w:rFonts w:ascii="Times New Roman" w:hAnsi="Times New Roman" w:cs="Times New Roman"/>
        </w:rPr>
        <w:t xml:space="preserve"> Loubet (Parigi, 1° maggio; Londra, 6 luglio 1903), </w:t>
      </w:r>
      <w:r w:rsidR="0067110D">
        <w:rPr>
          <w:rFonts w:ascii="Times New Roman" w:hAnsi="Times New Roman" w:cs="Times New Roman"/>
        </w:rPr>
        <w:t>svolte</w:t>
      </w:r>
      <w:r w:rsidR="00106900">
        <w:rPr>
          <w:rFonts w:ascii="Times New Roman" w:hAnsi="Times New Roman" w:cs="Times New Roman"/>
        </w:rPr>
        <w:t>si all’insegna della protocollare</w:t>
      </w:r>
      <w:r w:rsidR="0067110D">
        <w:rPr>
          <w:rFonts w:ascii="Times New Roman" w:hAnsi="Times New Roman" w:cs="Times New Roman"/>
        </w:rPr>
        <w:t xml:space="preserve"> cordialità testimoniata dal discorso letto dal sovrano britannico</w:t>
      </w:r>
      <w:r w:rsidR="004E696A">
        <w:rPr>
          <w:rFonts w:ascii="Times New Roman" w:hAnsi="Times New Roman" w:cs="Times New Roman"/>
        </w:rPr>
        <w:t xml:space="preserve"> </w:t>
      </w:r>
      <w:r w:rsidR="0067110D">
        <w:rPr>
          <w:rFonts w:ascii="Times New Roman" w:hAnsi="Times New Roman" w:cs="Times New Roman"/>
        </w:rPr>
        <w:t xml:space="preserve">all’Eliseo il giorno </w:t>
      </w:r>
      <w:r w:rsidR="00BC78E1">
        <w:rPr>
          <w:rFonts w:ascii="Times New Roman" w:hAnsi="Times New Roman" w:cs="Times New Roman"/>
        </w:rPr>
        <w:t>appresso l’arrivo</w:t>
      </w:r>
      <w:r w:rsidR="004E696A">
        <w:rPr>
          <w:rFonts w:ascii="Times New Roman" w:hAnsi="Times New Roman" w:cs="Times New Roman"/>
        </w:rPr>
        <w:t xml:space="preserve"> nella capitale («Il nostro più vivo desiderio è di marciare fianco a fianco con voi sulle vie della civiltà e della pace»), </w:t>
      </w:r>
      <w:r w:rsidR="00BC78E1">
        <w:rPr>
          <w:rFonts w:ascii="Times New Roman" w:hAnsi="Times New Roman" w:cs="Times New Roman"/>
        </w:rPr>
        <w:t>nonché</w:t>
      </w:r>
      <w:r w:rsidR="005D674F">
        <w:rPr>
          <w:rFonts w:ascii="Times New Roman" w:hAnsi="Times New Roman" w:cs="Times New Roman"/>
        </w:rPr>
        <w:t xml:space="preserve"> sulla s</w:t>
      </w:r>
      <w:r w:rsidR="00BC78E1">
        <w:rPr>
          <w:rFonts w:ascii="Times New Roman" w:hAnsi="Times New Roman" w:cs="Times New Roman"/>
        </w:rPr>
        <w:t>cor</w:t>
      </w:r>
      <w:r w:rsidR="00364F85">
        <w:rPr>
          <w:rFonts w:ascii="Times New Roman" w:hAnsi="Times New Roman" w:cs="Times New Roman"/>
        </w:rPr>
        <w:t>ta di preliminari accortamente</w:t>
      </w:r>
      <w:r w:rsidR="005D674F">
        <w:rPr>
          <w:rFonts w:ascii="Times New Roman" w:hAnsi="Times New Roman" w:cs="Times New Roman"/>
        </w:rPr>
        <w:t xml:space="preserve"> inte</w:t>
      </w:r>
      <w:r w:rsidR="00BC78E1">
        <w:rPr>
          <w:rFonts w:ascii="Times New Roman" w:hAnsi="Times New Roman" w:cs="Times New Roman"/>
        </w:rPr>
        <w:t xml:space="preserve">si a </w:t>
      </w:r>
      <w:r w:rsidR="00363D90">
        <w:rPr>
          <w:rFonts w:ascii="Times New Roman" w:hAnsi="Times New Roman" w:cs="Times New Roman"/>
        </w:rPr>
        <w:t>rimuovere</w:t>
      </w:r>
      <w:r w:rsidR="005D674F">
        <w:rPr>
          <w:rFonts w:ascii="Times New Roman" w:hAnsi="Times New Roman" w:cs="Times New Roman"/>
        </w:rPr>
        <w:t xml:space="preserve"> interrogativi connessi con l’</w:t>
      </w:r>
      <w:r w:rsidR="004E696A">
        <w:rPr>
          <w:rFonts w:ascii="Times New Roman" w:hAnsi="Times New Roman" w:cs="Times New Roman"/>
        </w:rPr>
        <w:t>incipiente “qu</w:t>
      </w:r>
      <w:r w:rsidR="005D674F">
        <w:rPr>
          <w:rFonts w:ascii="Times New Roman" w:hAnsi="Times New Roman" w:cs="Times New Roman"/>
        </w:rPr>
        <w:t>estione marocchina”, gli</w:t>
      </w:r>
      <w:r w:rsidR="004E696A">
        <w:rPr>
          <w:rFonts w:ascii="Times New Roman" w:hAnsi="Times New Roman" w:cs="Times New Roman"/>
        </w:rPr>
        <w:t xml:space="preserve"> impegni </w:t>
      </w:r>
      <w:r w:rsidR="00BC78E1">
        <w:rPr>
          <w:rFonts w:ascii="Times New Roman" w:hAnsi="Times New Roman" w:cs="Times New Roman"/>
        </w:rPr>
        <w:t xml:space="preserve">difensivi </w:t>
      </w:r>
      <w:r w:rsidR="004E696A">
        <w:rPr>
          <w:rFonts w:ascii="Times New Roman" w:hAnsi="Times New Roman" w:cs="Times New Roman"/>
        </w:rPr>
        <w:t>assunti a Londra</w:t>
      </w:r>
      <w:r w:rsidR="005D674F">
        <w:rPr>
          <w:rFonts w:ascii="Times New Roman" w:hAnsi="Times New Roman" w:cs="Times New Roman"/>
        </w:rPr>
        <w:t>,</w:t>
      </w:r>
      <w:r w:rsidR="004E696A">
        <w:rPr>
          <w:rFonts w:ascii="Times New Roman" w:hAnsi="Times New Roman" w:cs="Times New Roman"/>
        </w:rPr>
        <w:t xml:space="preserve"> </w:t>
      </w:r>
      <w:r w:rsidR="00473E87">
        <w:rPr>
          <w:rFonts w:ascii="Times New Roman" w:hAnsi="Times New Roman" w:cs="Times New Roman"/>
        </w:rPr>
        <w:t>l’8 aprile 1904</w:t>
      </w:r>
      <w:r w:rsidR="005D674F">
        <w:rPr>
          <w:rFonts w:ascii="Times New Roman" w:hAnsi="Times New Roman" w:cs="Times New Roman"/>
        </w:rPr>
        <w:t>,</w:t>
      </w:r>
      <w:r w:rsidR="00473E87">
        <w:rPr>
          <w:rFonts w:ascii="Times New Roman" w:hAnsi="Times New Roman" w:cs="Times New Roman"/>
        </w:rPr>
        <w:t xml:space="preserve"> dal ministro degli esteri lord Lansdowne e dall’ambasciatore Paul Cambon, comunemente noti come «Entente cordiale».</w:t>
      </w:r>
    </w:p>
    <w:p w:rsidR="00B47289" w:rsidRDefault="005D674F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favorire la nascita</w:t>
      </w:r>
      <w:r w:rsidR="00473E87">
        <w:rPr>
          <w:rFonts w:ascii="Times New Roman" w:hAnsi="Times New Roman" w:cs="Times New Roman"/>
        </w:rPr>
        <w:t xml:space="preserve"> di un patto tri</w:t>
      </w:r>
      <w:r>
        <w:rPr>
          <w:rFonts w:ascii="Times New Roman" w:hAnsi="Times New Roman" w:cs="Times New Roman"/>
        </w:rPr>
        <w:t xml:space="preserve">partito analogo a quello </w:t>
      </w:r>
      <w:r w:rsidR="00363D90">
        <w:rPr>
          <w:rFonts w:ascii="Times New Roman" w:hAnsi="Times New Roman" w:cs="Times New Roman"/>
        </w:rPr>
        <w:t>operante</w:t>
      </w:r>
      <w:r w:rsidR="00473E87">
        <w:rPr>
          <w:rFonts w:ascii="Times New Roman" w:hAnsi="Times New Roman" w:cs="Times New Roman"/>
        </w:rPr>
        <w:t xml:space="preserve"> tra gli Imperi centrali e l’Italia, ma più di esso organico e coeso, avrebbe </w:t>
      </w:r>
      <w:r>
        <w:rPr>
          <w:rFonts w:ascii="Times New Roman" w:hAnsi="Times New Roman" w:cs="Times New Roman"/>
        </w:rPr>
        <w:t>poi</w:t>
      </w:r>
      <w:r w:rsidR="00473E87">
        <w:rPr>
          <w:rFonts w:ascii="Times New Roman" w:hAnsi="Times New Roman" w:cs="Times New Roman"/>
        </w:rPr>
        <w:t xml:space="preserve"> contribuito</w:t>
      </w:r>
      <w:r w:rsidR="00BC78E1">
        <w:rPr>
          <w:rFonts w:ascii="Times New Roman" w:hAnsi="Times New Roman" w:cs="Times New Roman"/>
        </w:rPr>
        <w:t xml:space="preserve"> l’ingorgo suscitato da</w:t>
      </w:r>
      <w:r w:rsidR="00EC2F50">
        <w:rPr>
          <w:rFonts w:ascii="Times New Roman" w:hAnsi="Times New Roman" w:cs="Times New Roman"/>
        </w:rPr>
        <w:t>lla cosiddetta “prima crisi marocchin</w:t>
      </w:r>
      <w:r>
        <w:rPr>
          <w:rFonts w:ascii="Times New Roman" w:hAnsi="Times New Roman" w:cs="Times New Roman"/>
        </w:rPr>
        <w:t>a” (marzo-giugno 1905),</w:t>
      </w:r>
      <w:r w:rsidR="00842F1B">
        <w:rPr>
          <w:rFonts w:ascii="Times New Roman" w:hAnsi="Times New Roman" w:cs="Times New Roman"/>
        </w:rPr>
        <w:t xml:space="preserve"> costata</w:t>
      </w:r>
      <w:r>
        <w:rPr>
          <w:rFonts w:ascii="Times New Roman" w:hAnsi="Times New Roman" w:cs="Times New Roman"/>
        </w:rPr>
        <w:t xml:space="preserve"> sul momento</w:t>
      </w:r>
      <w:r w:rsidR="00C14087">
        <w:rPr>
          <w:rFonts w:ascii="Times New Roman" w:hAnsi="Times New Roman" w:cs="Times New Roman"/>
        </w:rPr>
        <w:t xml:space="preserve"> alla Francia la</w:t>
      </w:r>
      <w:r w:rsidR="00363D90">
        <w:rPr>
          <w:rFonts w:ascii="Times New Roman" w:hAnsi="Times New Roman" w:cs="Times New Roman"/>
        </w:rPr>
        <w:t xml:space="preserve"> rinuncia all’azione</w:t>
      </w:r>
      <w:r>
        <w:rPr>
          <w:rFonts w:ascii="Times New Roman" w:hAnsi="Times New Roman" w:cs="Times New Roman"/>
        </w:rPr>
        <w:t xml:space="preserve"> del ministro Delcassé</w:t>
      </w:r>
      <w:r w:rsidR="00BC78E1">
        <w:rPr>
          <w:rFonts w:ascii="Times New Roman" w:hAnsi="Times New Roman" w:cs="Times New Roman"/>
        </w:rPr>
        <w:t xml:space="preserve"> (peraltro</w:t>
      </w:r>
      <w:r>
        <w:rPr>
          <w:rFonts w:ascii="Times New Roman" w:hAnsi="Times New Roman" w:cs="Times New Roman"/>
        </w:rPr>
        <w:t xml:space="preserve"> divenuto</w:t>
      </w:r>
      <w:r w:rsidR="00EC2F50">
        <w:rPr>
          <w:rFonts w:ascii="Times New Roman" w:hAnsi="Times New Roman" w:cs="Times New Roman"/>
        </w:rPr>
        <w:t xml:space="preserve"> ambascia</w:t>
      </w:r>
      <w:r w:rsidR="002A71F5">
        <w:rPr>
          <w:rFonts w:ascii="Times New Roman" w:hAnsi="Times New Roman" w:cs="Times New Roman"/>
        </w:rPr>
        <w:t>t</w:t>
      </w:r>
      <w:r w:rsidR="00364F85">
        <w:rPr>
          <w:rFonts w:ascii="Times New Roman" w:hAnsi="Times New Roman" w:cs="Times New Roman"/>
        </w:rPr>
        <w:t>ore a San Pietroburgo, e reintegrato</w:t>
      </w:r>
      <w:r w:rsidR="00EC2F50">
        <w:rPr>
          <w:rFonts w:ascii="Times New Roman" w:hAnsi="Times New Roman" w:cs="Times New Roman"/>
        </w:rPr>
        <w:t xml:space="preserve"> agli esteri nel primo anno del</w:t>
      </w:r>
      <w:r>
        <w:rPr>
          <w:rFonts w:ascii="Times New Roman" w:hAnsi="Times New Roman" w:cs="Times New Roman"/>
        </w:rPr>
        <w:t xml:space="preserve"> conflitto). Ciò a seguito del</w:t>
      </w:r>
      <w:r w:rsidR="00C14087">
        <w:rPr>
          <w:rFonts w:ascii="Times New Roman" w:hAnsi="Times New Roman" w:cs="Times New Roman"/>
        </w:rPr>
        <w:t xml:space="preserve"> plateale</w:t>
      </w:r>
      <w:r w:rsidR="00786C44">
        <w:rPr>
          <w:rFonts w:ascii="Times New Roman" w:hAnsi="Times New Roman" w:cs="Times New Roman"/>
        </w:rPr>
        <w:t xml:space="preserve"> sbarco effettuato</w:t>
      </w:r>
      <w:r w:rsidR="00EC2F50">
        <w:rPr>
          <w:rFonts w:ascii="Times New Roman" w:hAnsi="Times New Roman" w:cs="Times New Roman"/>
        </w:rPr>
        <w:t xml:space="preserve"> a Tangeri, il 31 marzo, </w:t>
      </w:r>
      <w:r>
        <w:rPr>
          <w:rFonts w:ascii="Times New Roman" w:hAnsi="Times New Roman" w:cs="Times New Roman"/>
        </w:rPr>
        <w:t>da</w:t>
      </w:r>
      <w:r w:rsidR="00EC2F50">
        <w:rPr>
          <w:rFonts w:ascii="Times New Roman" w:hAnsi="Times New Roman" w:cs="Times New Roman"/>
        </w:rPr>
        <w:t xml:space="preserve"> Guglielmo II, atteggiatosi a garante dell’indipendenza del sultano Mulay Abdelaziz IV a </w:t>
      </w:r>
      <w:r w:rsidR="00BC78E1">
        <w:rPr>
          <w:rFonts w:ascii="Times New Roman" w:hAnsi="Times New Roman" w:cs="Times New Roman"/>
        </w:rPr>
        <w:t>fronte della</w:t>
      </w:r>
      <w:r w:rsidR="002A71F5">
        <w:rPr>
          <w:rFonts w:ascii="Times New Roman" w:hAnsi="Times New Roman" w:cs="Times New Roman"/>
        </w:rPr>
        <w:t xml:space="preserve"> </w:t>
      </w:r>
      <w:r w:rsidR="00364F85">
        <w:rPr>
          <w:rFonts w:ascii="Times New Roman" w:hAnsi="Times New Roman" w:cs="Times New Roman"/>
        </w:rPr>
        <w:t xml:space="preserve">virtuale </w:t>
      </w:r>
      <w:r w:rsidR="002A71F5">
        <w:rPr>
          <w:rFonts w:ascii="Times New Roman" w:hAnsi="Times New Roman" w:cs="Times New Roman"/>
        </w:rPr>
        <w:t>minaccia arrecata</w:t>
      </w:r>
      <w:r w:rsidR="00BC78E1">
        <w:rPr>
          <w:rFonts w:ascii="Times New Roman" w:hAnsi="Times New Roman" w:cs="Times New Roman"/>
        </w:rPr>
        <w:t xml:space="preserve"> da</w:t>
      </w:r>
      <w:r w:rsidR="00842F1B">
        <w:rPr>
          <w:rFonts w:ascii="Times New Roman" w:hAnsi="Times New Roman" w:cs="Times New Roman"/>
        </w:rPr>
        <w:t xml:space="preserve"> una Francia</w:t>
      </w:r>
      <w:r w:rsidR="00694558">
        <w:rPr>
          <w:rFonts w:ascii="Times New Roman" w:hAnsi="Times New Roman" w:cs="Times New Roman"/>
        </w:rPr>
        <w:t xml:space="preserve"> </w:t>
      </w:r>
      <w:r w:rsidR="00EC2F50">
        <w:rPr>
          <w:rFonts w:ascii="Times New Roman" w:hAnsi="Times New Roman" w:cs="Times New Roman"/>
        </w:rPr>
        <w:t>sostenuta dall’</w:t>
      </w:r>
      <w:r w:rsidR="00842F1B">
        <w:rPr>
          <w:rFonts w:ascii="Times New Roman" w:hAnsi="Times New Roman" w:cs="Times New Roman"/>
        </w:rPr>
        <w:t>Inghilterra</w:t>
      </w:r>
      <w:r w:rsidR="00786C44">
        <w:rPr>
          <w:rFonts w:ascii="Times New Roman" w:hAnsi="Times New Roman" w:cs="Times New Roman"/>
        </w:rPr>
        <w:t>,</w:t>
      </w:r>
      <w:r w:rsidR="00842F1B">
        <w:rPr>
          <w:rFonts w:ascii="Times New Roman" w:hAnsi="Times New Roman" w:cs="Times New Roman"/>
        </w:rPr>
        <w:t xml:space="preserve"> ma non</w:t>
      </w:r>
      <w:r w:rsidR="00EC2F50">
        <w:rPr>
          <w:rFonts w:ascii="Times New Roman" w:hAnsi="Times New Roman" w:cs="Times New Roman"/>
        </w:rPr>
        <w:t xml:space="preserve"> </w:t>
      </w:r>
      <w:r w:rsidR="00C14087">
        <w:rPr>
          <w:rFonts w:ascii="Times New Roman" w:hAnsi="Times New Roman" w:cs="Times New Roman"/>
        </w:rPr>
        <w:t xml:space="preserve">certo </w:t>
      </w:r>
      <w:r w:rsidR="00EC2F50">
        <w:rPr>
          <w:rFonts w:ascii="Times New Roman" w:hAnsi="Times New Roman" w:cs="Times New Roman"/>
        </w:rPr>
        <w:t>dalla Russia</w:t>
      </w:r>
      <w:r w:rsidR="002A71F5">
        <w:rPr>
          <w:rFonts w:ascii="Times New Roman" w:hAnsi="Times New Roman" w:cs="Times New Roman"/>
        </w:rPr>
        <w:t xml:space="preserve"> insidiata</w:t>
      </w:r>
      <w:r w:rsidR="00842F1B">
        <w:rPr>
          <w:rFonts w:ascii="Times New Roman" w:hAnsi="Times New Roman" w:cs="Times New Roman"/>
        </w:rPr>
        <w:t xml:space="preserve"> Giappone. </w:t>
      </w:r>
      <w:r w:rsidR="00BC78E1">
        <w:rPr>
          <w:rFonts w:ascii="Times New Roman" w:hAnsi="Times New Roman" w:cs="Times New Roman"/>
        </w:rPr>
        <w:t>Costretta a</w:t>
      </w:r>
      <w:r w:rsidR="00A24577">
        <w:rPr>
          <w:rFonts w:ascii="Times New Roman" w:hAnsi="Times New Roman" w:cs="Times New Roman"/>
        </w:rPr>
        <w:t xml:space="preserve"> estromettere dal governo il</w:t>
      </w:r>
      <w:r w:rsidR="00694558">
        <w:rPr>
          <w:rFonts w:ascii="Times New Roman" w:hAnsi="Times New Roman" w:cs="Times New Roman"/>
        </w:rPr>
        <w:t xml:space="preserve"> Delcassé</w:t>
      </w:r>
      <w:r w:rsidR="002A71F5">
        <w:rPr>
          <w:rFonts w:ascii="Times New Roman" w:hAnsi="Times New Roman" w:cs="Times New Roman"/>
        </w:rPr>
        <w:t xml:space="preserve"> su</w:t>
      </w:r>
      <w:r w:rsidR="00BC78E1">
        <w:rPr>
          <w:rFonts w:ascii="Times New Roman" w:hAnsi="Times New Roman" w:cs="Times New Roman"/>
        </w:rPr>
        <w:t xml:space="preserve"> </w:t>
      </w:r>
      <w:r w:rsidR="002A71F5">
        <w:rPr>
          <w:rFonts w:ascii="Times New Roman" w:hAnsi="Times New Roman" w:cs="Times New Roman"/>
        </w:rPr>
        <w:t>esplicita richiesta de</w:t>
      </w:r>
      <w:r w:rsidR="00BC78E1">
        <w:rPr>
          <w:rFonts w:ascii="Times New Roman" w:hAnsi="Times New Roman" w:cs="Times New Roman"/>
        </w:rPr>
        <w:t>l</w:t>
      </w:r>
      <w:r w:rsidR="00786C44">
        <w:rPr>
          <w:rFonts w:ascii="Times New Roman" w:hAnsi="Times New Roman" w:cs="Times New Roman"/>
        </w:rPr>
        <w:t xml:space="preserve"> cancelliere Bülow</w:t>
      </w:r>
      <w:r w:rsidR="007A5ED5">
        <w:rPr>
          <w:rFonts w:ascii="Times New Roman" w:hAnsi="Times New Roman" w:cs="Times New Roman"/>
        </w:rPr>
        <w:t xml:space="preserve"> (consiglio dei ministri del 6 giugno)</w:t>
      </w:r>
      <w:r w:rsidR="00A24577">
        <w:rPr>
          <w:rFonts w:ascii="Times New Roman" w:hAnsi="Times New Roman" w:cs="Times New Roman"/>
        </w:rPr>
        <w:t>, e quindi</w:t>
      </w:r>
      <w:r w:rsidR="00786C44">
        <w:rPr>
          <w:rFonts w:ascii="Times New Roman" w:hAnsi="Times New Roman" w:cs="Times New Roman"/>
        </w:rPr>
        <w:t xml:space="preserve"> a </w:t>
      </w:r>
      <w:r w:rsidR="00F379D4">
        <w:rPr>
          <w:rFonts w:ascii="Times New Roman" w:hAnsi="Times New Roman" w:cs="Times New Roman"/>
        </w:rPr>
        <w:t>intervenire in</w:t>
      </w:r>
      <w:r w:rsidR="00562F0C">
        <w:rPr>
          <w:rFonts w:ascii="Times New Roman" w:hAnsi="Times New Roman" w:cs="Times New Roman"/>
        </w:rPr>
        <w:t xml:space="preserve"> veste di aggressore</w:t>
      </w:r>
      <w:r w:rsidR="00786C44">
        <w:rPr>
          <w:rFonts w:ascii="Times New Roman" w:hAnsi="Times New Roman" w:cs="Times New Roman"/>
        </w:rPr>
        <w:t xml:space="preserve"> alla Conferenza intern</w:t>
      </w:r>
      <w:r w:rsidR="008F081E">
        <w:rPr>
          <w:rFonts w:ascii="Times New Roman" w:hAnsi="Times New Roman" w:cs="Times New Roman"/>
        </w:rPr>
        <w:t xml:space="preserve">azionale convocata </w:t>
      </w:r>
      <w:r w:rsidR="000E7451">
        <w:rPr>
          <w:rFonts w:ascii="Times New Roman" w:hAnsi="Times New Roman" w:cs="Times New Roman"/>
        </w:rPr>
        <w:t xml:space="preserve">nella località spagnola di Algeciras </w:t>
      </w:r>
      <w:r w:rsidR="008F081E">
        <w:rPr>
          <w:rFonts w:ascii="Times New Roman" w:hAnsi="Times New Roman" w:cs="Times New Roman"/>
        </w:rPr>
        <w:t>per gli inizi dell’anno successivo (</w:t>
      </w:r>
      <w:r w:rsidR="000E7451">
        <w:rPr>
          <w:rFonts w:ascii="Times New Roman" w:hAnsi="Times New Roman" w:cs="Times New Roman"/>
        </w:rPr>
        <w:t>quando</w:t>
      </w:r>
      <w:r w:rsidR="007A5ED5">
        <w:rPr>
          <w:rFonts w:ascii="Times New Roman" w:hAnsi="Times New Roman" w:cs="Times New Roman"/>
        </w:rPr>
        <w:t xml:space="preserve"> il Kaiser in persona aveva t</w:t>
      </w:r>
      <w:r w:rsidR="00A24577">
        <w:rPr>
          <w:rFonts w:ascii="Times New Roman" w:hAnsi="Times New Roman" w:cs="Times New Roman"/>
        </w:rPr>
        <w:t>entato di riguadagnare la benevolenza</w:t>
      </w:r>
      <w:r w:rsidR="007A5ED5">
        <w:rPr>
          <w:rFonts w:ascii="Times New Roman" w:hAnsi="Times New Roman" w:cs="Times New Roman"/>
        </w:rPr>
        <w:t xml:space="preserve"> dello zar, incontrandolo segretamente a Börkö il 23 luglio), la Francia</w:t>
      </w:r>
      <w:r w:rsidR="00694558">
        <w:rPr>
          <w:rFonts w:ascii="Times New Roman" w:hAnsi="Times New Roman" w:cs="Times New Roman"/>
        </w:rPr>
        <w:t xml:space="preserve"> doveva tuttavia aver </w:t>
      </w:r>
      <w:r w:rsidR="00BC78E1">
        <w:rPr>
          <w:rFonts w:ascii="Times New Roman" w:hAnsi="Times New Roman" w:cs="Times New Roman"/>
        </w:rPr>
        <w:t>modo di orientare in suo favore i negoziati</w:t>
      </w:r>
      <w:r w:rsidR="00694558">
        <w:rPr>
          <w:rFonts w:ascii="Times New Roman" w:hAnsi="Times New Roman" w:cs="Times New Roman"/>
        </w:rPr>
        <w:t>,</w:t>
      </w:r>
      <w:r w:rsidR="00BC78E1">
        <w:rPr>
          <w:rFonts w:ascii="Times New Roman" w:hAnsi="Times New Roman" w:cs="Times New Roman"/>
        </w:rPr>
        <w:t xml:space="preserve"> svoltisi tra il 15 gennaio i</w:t>
      </w:r>
      <w:r w:rsidR="00A24577">
        <w:rPr>
          <w:rFonts w:ascii="Times New Roman" w:hAnsi="Times New Roman" w:cs="Times New Roman"/>
        </w:rPr>
        <w:t>l</w:t>
      </w:r>
      <w:r w:rsidR="00472766">
        <w:rPr>
          <w:rFonts w:ascii="Times New Roman" w:hAnsi="Times New Roman" w:cs="Times New Roman"/>
        </w:rPr>
        <w:t xml:space="preserve"> 7 aprile 1906:</w:t>
      </w:r>
      <w:r w:rsidR="007A5ED5">
        <w:rPr>
          <w:rFonts w:ascii="Times New Roman" w:hAnsi="Times New Roman" w:cs="Times New Roman"/>
        </w:rPr>
        <w:t xml:space="preserve"> ottenendo pressoché u</w:t>
      </w:r>
      <w:r w:rsidR="00472766">
        <w:rPr>
          <w:rFonts w:ascii="Times New Roman" w:hAnsi="Times New Roman" w:cs="Times New Roman"/>
        </w:rPr>
        <w:t>nanime consenso all’esercizi</w:t>
      </w:r>
      <w:r w:rsidR="00694558">
        <w:rPr>
          <w:rFonts w:ascii="Times New Roman" w:hAnsi="Times New Roman" w:cs="Times New Roman"/>
        </w:rPr>
        <w:t>o di un monopolistico</w:t>
      </w:r>
      <w:r w:rsidR="007A5ED5">
        <w:rPr>
          <w:rFonts w:ascii="Times New Roman" w:hAnsi="Times New Roman" w:cs="Times New Roman"/>
        </w:rPr>
        <w:t xml:space="preserve"> c</w:t>
      </w:r>
      <w:r w:rsidR="00472766">
        <w:rPr>
          <w:rFonts w:ascii="Times New Roman" w:hAnsi="Times New Roman" w:cs="Times New Roman"/>
        </w:rPr>
        <w:t>ontrollo delle forze di polizia e delle</w:t>
      </w:r>
      <w:r w:rsidR="008F081E">
        <w:rPr>
          <w:rFonts w:ascii="Times New Roman" w:hAnsi="Times New Roman" w:cs="Times New Roman"/>
        </w:rPr>
        <w:t xml:space="preserve"> finanze del Marocco; e insieme, e</w:t>
      </w:r>
      <w:r w:rsidR="007A5ED5">
        <w:rPr>
          <w:rFonts w:ascii="Times New Roman" w:hAnsi="Times New Roman" w:cs="Times New Roman"/>
        </w:rPr>
        <w:t xml:space="preserve"> soprattutto, approfittando della c</w:t>
      </w:r>
      <w:r w:rsidR="0001369B">
        <w:rPr>
          <w:rFonts w:ascii="Times New Roman" w:hAnsi="Times New Roman" w:cs="Times New Roman"/>
        </w:rPr>
        <w:t>ircostanza per</w:t>
      </w:r>
      <w:r w:rsidR="008F081E">
        <w:rPr>
          <w:rFonts w:ascii="Times New Roman" w:hAnsi="Times New Roman" w:cs="Times New Roman"/>
        </w:rPr>
        <w:t xml:space="preserve"> favorire la def</w:t>
      </w:r>
      <w:r w:rsidR="00F379D4">
        <w:rPr>
          <w:rFonts w:ascii="Times New Roman" w:hAnsi="Times New Roman" w:cs="Times New Roman"/>
        </w:rPr>
        <w:t>inizione di un accordo</w:t>
      </w:r>
      <w:r w:rsidR="008F081E">
        <w:rPr>
          <w:rFonts w:ascii="Times New Roman" w:hAnsi="Times New Roman" w:cs="Times New Roman"/>
        </w:rPr>
        <w:t xml:space="preserve"> tra Inghilterra e Russi</w:t>
      </w:r>
      <w:r w:rsidR="00C14087">
        <w:rPr>
          <w:rFonts w:ascii="Times New Roman" w:hAnsi="Times New Roman" w:cs="Times New Roman"/>
        </w:rPr>
        <w:t>a in merito al</w:t>
      </w:r>
      <w:r w:rsidR="00F379D4">
        <w:rPr>
          <w:rFonts w:ascii="Times New Roman" w:hAnsi="Times New Roman" w:cs="Times New Roman"/>
        </w:rPr>
        <w:t>lo sfruttamento</w:t>
      </w:r>
      <w:r w:rsidR="00562F0C">
        <w:rPr>
          <w:rFonts w:ascii="Times New Roman" w:hAnsi="Times New Roman" w:cs="Times New Roman"/>
        </w:rPr>
        <w:t xml:space="preserve"> delle</w:t>
      </w:r>
      <w:r w:rsidR="008F081E">
        <w:rPr>
          <w:rFonts w:ascii="Times New Roman" w:hAnsi="Times New Roman" w:cs="Times New Roman"/>
        </w:rPr>
        <w:t xml:space="preserve"> risorse petrolifere persiane, nonc</w:t>
      </w:r>
      <w:r w:rsidR="00694558">
        <w:rPr>
          <w:rFonts w:ascii="Times New Roman" w:hAnsi="Times New Roman" w:cs="Times New Roman"/>
        </w:rPr>
        <w:t>hé, più in generale, assumendo</w:t>
      </w:r>
      <w:r w:rsidR="008F081E">
        <w:rPr>
          <w:rFonts w:ascii="Times New Roman" w:hAnsi="Times New Roman" w:cs="Times New Roman"/>
        </w:rPr>
        <w:t xml:space="preserve"> </w:t>
      </w:r>
      <w:r w:rsidR="000E7451">
        <w:rPr>
          <w:rFonts w:ascii="Times New Roman" w:hAnsi="Times New Roman" w:cs="Times New Roman"/>
        </w:rPr>
        <w:t xml:space="preserve">ufficialmente il </w:t>
      </w:r>
      <w:r w:rsidR="00F379D4">
        <w:rPr>
          <w:rFonts w:ascii="Times New Roman" w:hAnsi="Times New Roman" w:cs="Times New Roman"/>
        </w:rPr>
        <w:t>ruolo di mediatrice in vista della</w:t>
      </w:r>
      <w:r w:rsidR="00E22E2C">
        <w:rPr>
          <w:rFonts w:ascii="Times New Roman" w:hAnsi="Times New Roman" w:cs="Times New Roman"/>
        </w:rPr>
        <w:t xml:space="preserve"> durevole</w:t>
      </w:r>
      <w:r w:rsidR="000E7451">
        <w:rPr>
          <w:rFonts w:ascii="Times New Roman" w:hAnsi="Times New Roman" w:cs="Times New Roman"/>
        </w:rPr>
        <w:t xml:space="preserve"> riconciliazione</w:t>
      </w:r>
      <w:r w:rsidR="00F379D4">
        <w:rPr>
          <w:rFonts w:ascii="Times New Roman" w:hAnsi="Times New Roman" w:cs="Times New Roman"/>
        </w:rPr>
        <w:t>,</w:t>
      </w:r>
      <w:r w:rsidR="000E7451">
        <w:rPr>
          <w:rFonts w:ascii="Times New Roman" w:hAnsi="Times New Roman" w:cs="Times New Roman"/>
        </w:rPr>
        <w:t xml:space="preserve"> sancita</w:t>
      </w:r>
      <w:r w:rsidR="008F081E">
        <w:rPr>
          <w:rFonts w:ascii="Times New Roman" w:hAnsi="Times New Roman" w:cs="Times New Roman"/>
        </w:rPr>
        <w:t xml:space="preserve"> il 31 agosto dell’</w:t>
      </w:r>
      <w:r w:rsidR="00E22E2C">
        <w:rPr>
          <w:rFonts w:ascii="Times New Roman" w:hAnsi="Times New Roman" w:cs="Times New Roman"/>
        </w:rPr>
        <w:t>anno successivo</w:t>
      </w:r>
      <w:r w:rsidR="00F379D4">
        <w:rPr>
          <w:rFonts w:ascii="Times New Roman" w:hAnsi="Times New Roman" w:cs="Times New Roman"/>
        </w:rPr>
        <w:t>,</w:t>
      </w:r>
      <w:r w:rsidR="008F081E">
        <w:rPr>
          <w:rFonts w:ascii="Times New Roman" w:hAnsi="Times New Roman" w:cs="Times New Roman"/>
        </w:rPr>
        <w:t xml:space="preserve"> dal</w:t>
      </w:r>
      <w:r w:rsidR="005C6387">
        <w:rPr>
          <w:rFonts w:ascii="Times New Roman" w:hAnsi="Times New Roman" w:cs="Times New Roman"/>
        </w:rPr>
        <w:t xml:space="preserve"> Patto sottoscritto a San Pietrobu</w:t>
      </w:r>
      <w:r w:rsidR="006C1A37">
        <w:rPr>
          <w:rFonts w:ascii="Times New Roman" w:hAnsi="Times New Roman" w:cs="Times New Roman"/>
        </w:rPr>
        <w:t>rgo dall’ambasciatore</w:t>
      </w:r>
      <w:r w:rsidR="005C6387">
        <w:rPr>
          <w:rFonts w:ascii="Times New Roman" w:hAnsi="Times New Roman" w:cs="Times New Roman"/>
        </w:rPr>
        <w:t xml:space="preserve"> Arthur Nicolson e dal ministro degli esteri di Nicola II Aleksandr </w:t>
      </w:r>
      <w:r w:rsidR="002D6D3D">
        <w:rPr>
          <w:rFonts w:ascii="Times New Roman" w:hAnsi="Times New Roman" w:cs="Times New Roman"/>
        </w:rPr>
        <w:t xml:space="preserve">Petrovič </w:t>
      </w:r>
      <w:r w:rsidR="005C6387">
        <w:rPr>
          <w:rFonts w:ascii="Times New Roman" w:hAnsi="Times New Roman" w:cs="Times New Roman"/>
        </w:rPr>
        <w:t>Izvol’skij (accordo sprezzantemente definito da</w:t>
      </w:r>
      <w:r w:rsidR="006C1A37">
        <w:rPr>
          <w:rFonts w:ascii="Times New Roman" w:hAnsi="Times New Roman" w:cs="Times New Roman"/>
        </w:rPr>
        <w:t>l</w:t>
      </w:r>
      <w:r w:rsidR="005C6387">
        <w:rPr>
          <w:rFonts w:ascii="Times New Roman" w:hAnsi="Times New Roman" w:cs="Times New Roman"/>
        </w:rPr>
        <w:t xml:space="preserve"> Bülow, nelle postume </w:t>
      </w:r>
      <w:r w:rsidR="005C6387" w:rsidRPr="00C3207C">
        <w:rPr>
          <w:rFonts w:ascii="Times New Roman" w:hAnsi="Times New Roman" w:cs="Times New Roman"/>
          <w:i/>
        </w:rPr>
        <w:t>Denkwürdigkeiten</w:t>
      </w:r>
      <w:r w:rsidR="006C1A37">
        <w:rPr>
          <w:rFonts w:ascii="Times New Roman" w:hAnsi="Times New Roman" w:cs="Times New Roman"/>
        </w:rPr>
        <w:t xml:space="preserve"> </w:t>
      </w:r>
      <w:r w:rsidR="005C6387">
        <w:rPr>
          <w:rFonts w:ascii="Times New Roman" w:hAnsi="Times New Roman" w:cs="Times New Roman"/>
        </w:rPr>
        <w:t>edite a partire d</w:t>
      </w:r>
      <w:r w:rsidR="00A9174F">
        <w:rPr>
          <w:rFonts w:ascii="Times New Roman" w:hAnsi="Times New Roman" w:cs="Times New Roman"/>
        </w:rPr>
        <w:t>al 1929, una consorteria</w:t>
      </w:r>
      <w:r w:rsidR="005C6387">
        <w:rPr>
          <w:rFonts w:ascii="Times New Roman" w:hAnsi="Times New Roman" w:cs="Times New Roman"/>
        </w:rPr>
        <w:t xml:space="preserve"> </w:t>
      </w:r>
      <w:r w:rsidR="00A9174F">
        <w:rPr>
          <w:rFonts w:ascii="Times New Roman" w:hAnsi="Times New Roman" w:cs="Times New Roman"/>
        </w:rPr>
        <w:t>«tra l’Orso e la Balena», dettata</w:t>
      </w:r>
      <w:r w:rsidR="006C1A37">
        <w:rPr>
          <w:rFonts w:ascii="Times New Roman" w:hAnsi="Times New Roman" w:cs="Times New Roman"/>
        </w:rPr>
        <w:t xml:space="preserve"> dal terrore per </w:t>
      </w:r>
      <w:r w:rsidR="00C3207C">
        <w:rPr>
          <w:rFonts w:ascii="Times New Roman" w:hAnsi="Times New Roman" w:cs="Times New Roman"/>
        </w:rPr>
        <w:t>la potenza germanica).</w:t>
      </w:r>
    </w:p>
    <w:p w:rsidR="00B47289" w:rsidRDefault="00B47289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</w:p>
    <w:p w:rsidR="0074723B" w:rsidRPr="00725984" w:rsidRDefault="00B47289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984">
        <w:rPr>
          <w:rFonts w:ascii="Times New Roman" w:hAnsi="Times New Roman" w:cs="Times New Roman"/>
          <w:b/>
          <w:sz w:val="24"/>
          <w:szCs w:val="24"/>
        </w:rPr>
        <w:t>Agosto 1907-agosto 1914: rivolte, prevaricazioni ed equivoci alle origini dell’i</w:t>
      </w:r>
      <w:r w:rsidR="004F35D8" w:rsidRPr="00725984">
        <w:rPr>
          <w:rFonts w:ascii="Times New Roman" w:hAnsi="Times New Roman" w:cs="Times New Roman"/>
          <w:b/>
          <w:sz w:val="24"/>
          <w:szCs w:val="24"/>
        </w:rPr>
        <w:t>rrigidimento dei blocchi e dell’</w:t>
      </w:r>
      <w:r w:rsidRPr="00725984">
        <w:rPr>
          <w:rFonts w:ascii="Times New Roman" w:hAnsi="Times New Roman" w:cs="Times New Roman"/>
          <w:b/>
          <w:sz w:val="24"/>
          <w:szCs w:val="24"/>
        </w:rPr>
        <w:t>incubazione del primo conflitto mondiale</w:t>
      </w:r>
    </w:p>
    <w:p w:rsidR="0074723B" w:rsidRDefault="00A9174F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74723B" w:rsidRPr="0074723B">
        <w:rPr>
          <w:rFonts w:ascii="Times New Roman" w:hAnsi="Times New Roman" w:cs="Times New Roman"/>
        </w:rPr>
        <w:t xml:space="preserve"> due</w:t>
      </w:r>
      <w:r>
        <w:rPr>
          <w:rFonts w:ascii="Times New Roman" w:hAnsi="Times New Roman" w:cs="Times New Roman"/>
        </w:rPr>
        <w:t xml:space="preserve"> soli</w:t>
      </w:r>
      <w:r w:rsidR="0074723B" w:rsidRPr="0074723B">
        <w:rPr>
          <w:rFonts w:ascii="Times New Roman" w:hAnsi="Times New Roman" w:cs="Times New Roman"/>
        </w:rPr>
        <w:t xml:space="preserve"> anni dalla compromissoria </w:t>
      </w:r>
      <w:r>
        <w:rPr>
          <w:rFonts w:ascii="Times New Roman" w:hAnsi="Times New Roman" w:cs="Times New Roman"/>
        </w:rPr>
        <w:t>risposta fornita alla</w:t>
      </w:r>
      <w:r w:rsidR="0074723B">
        <w:rPr>
          <w:rFonts w:ascii="Times New Roman" w:hAnsi="Times New Roman" w:cs="Times New Roman"/>
        </w:rPr>
        <w:t xml:space="preserve"> p</w:t>
      </w:r>
      <w:r w:rsidR="0062161F">
        <w:rPr>
          <w:rFonts w:ascii="Times New Roman" w:hAnsi="Times New Roman" w:cs="Times New Roman"/>
        </w:rPr>
        <w:t>rima crisi marocchi</w:t>
      </w:r>
      <w:r>
        <w:rPr>
          <w:rFonts w:ascii="Times New Roman" w:hAnsi="Times New Roman" w:cs="Times New Roman"/>
        </w:rPr>
        <w:t>na</w:t>
      </w:r>
      <w:r w:rsidR="00F379D4">
        <w:rPr>
          <w:rFonts w:ascii="Times New Roman" w:hAnsi="Times New Roman" w:cs="Times New Roman"/>
        </w:rPr>
        <w:t xml:space="preserve"> in virtù del</w:t>
      </w:r>
      <w:r>
        <w:rPr>
          <w:rFonts w:ascii="Times New Roman" w:hAnsi="Times New Roman" w:cs="Times New Roman"/>
        </w:rPr>
        <w:t xml:space="preserve"> ridimensionamento</w:t>
      </w:r>
      <w:r w:rsidR="00F379D4">
        <w:rPr>
          <w:rFonts w:ascii="Times New Roman" w:hAnsi="Times New Roman" w:cs="Times New Roman"/>
        </w:rPr>
        <w:t xml:space="preserve"> imposto alle aspirazioni francesi sul</w:t>
      </w:r>
      <w:r w:rsidR="0074723B">
        <w:rPr>
          <w:rFonts w:ascii="Times New Roman" w:hAnsi="Times New Roman" w:cs="Times New Roman"/>
        </w:rPr>
        <w:t xml:space="preserve"> Maghreb</w:t>
      </w:r>
      <w:r w:rsidR="0062161F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Algeciras,</w:t>
      </w:r>
      <w:r w:rsidR="0062161F">
        <w:rPr>
          <w:rFonts w:ascii="Times New Roman" w:hAnsi="Times New Roman" w:cs="Times New Roman"/>
        </w:rPr>
        <w:t>15 gennaio-7 aprile 1906)</w:t>
      </w:r>
      <w:r w:rsidR="0074723B">
        <w:rPr>
          <w:rFonts w:ascii="Times New Roman" w:hAnsi="Times New Roman" w:cs="Times New Roman"/>
        </w:rPr>
        <w:t>, un moto in</w:t>
      </w:r>
      <w:r w:rsidR="00C14087">
        <w:rPr>
          <w:rFonts w:ascii="Times New Roman" w:hAnsi="Times New Roman" w:cs="Times New Roman"/>
        </w:rPr>
        <w:t xml:space="preserve">surrezionale </w:t>
      </w:r>
      <w:r w:rsidR="00F379D4">
        <w:rPr>
          <w:rFonts w:ascii="Times New Roman" w:hAnsi="Times New Roman" w:cs="Times New Roman"/>
        </w:rPr>
        <w:t>di apparente rilevanza localistica</w:t>
      </w:r>
      <w:r w:rsidR="0074723B">
        <w:rPr>
          <w:rFonts w:ascii="Times New Roman" w:hAnsi="Times New Roman" w:cs="Times New Roman"/>
        </w:rPr>
        <w:t>, detto “rivolta dei giovani turch</w:t>
      </w:r>
      <w:r>
        <w:rPr>
          <w:rFonts w:ascii="Times New Roman" w:hAnsi="Times New Roman" w:cs="Times New Roman"/>
        </w:rPr>
        <w:t>i” perché promosso da ufficiali</w:t>
      </w:r>
      <w:r w:rsidR="0074723B">
        <w:rPr>
          <w:rFonts w:ascii="Times New Roman" w:hAnsi="Times New Roman" w:cs="Times New Roman"/>
        </w:rPr>
        <w:t xml:space="preserve"> e studenti mobilitatisi nel luglio 1908 allo scopo di ottenere dal sultano Abdul Hamid II il ripristino della Costituzione concessa nel 1876 e subito revocata, avrebbe in meno di un quinquennio prodotto conseguenze tanto gravi da restituire all’area balcanico-mediterranea il tradizionale ruolo di epicentro di tensioni internazionali</w:t>
      </w:r>
      <w:r w:rsidR="0062161F">
        <w:rPr>
          <w:rFonts w:ascii="Times New Roman" w:hAnsi="Times New Roman" w:cs="Times New Roman"/>
        </w:rPr>
        <w:t xml:space="preserve"> </w:t>
      </w:r>
      <w:r w:rsidR="00F379D4">
        <w:rPr>
          <w:rFonts w:ascii="Times New Roman" w:hAnsi="Times New Roman" w:cs="Times New Roman"/>
        </w:rPr>
        <w:t>prossime a divenire</w:t>
      </w:r>
      <w:r>
        <w:rPr>
          <w:rFonts w:ascii="Times New Roman" w:hAnsi="Times New Roman" w:cs="Times New Roman"/>
        </w:rPr>
        <w:t xml:space="preserve"> incontrollabili. E proprio per</w:t>
      </w:r>
      <w:r w:rsidR="0062161F">
        <w:rPr>
          <w:rFonts w:ascii="Times New Roman" w:hAnsi="Times New Roman" w:cs="Times New Roman"/>
        </w:rPr>
        <w:t>ché più d</w:t>
      </w:r>
      <w:r>
        <w:rPr>
          <w:rFonts w:ascii="Times New Roman" w:hAnsi="Times New Roman" w:cs="Times New Roman"/>
        </w:rPr>
        <w:t>i altre sollecitate dall’opportunità</w:t>
      </w:r>
      <w:r w:rsidR="0062161F">
        <w:rPr>
          <w:rFonts w:ascii="Times New Roman" w:hAnsi="Times New Roman" w:cs="Times New Roman"/>
        </w:rPr>
        <w:t xml:space="preserve"> di trarre vantaggio dai disordini propagatisi in ogni reces</w:t>
      </w:r>
      <w:r w:rsidR="00C14087">
        <w:rPr>
          <w:rFonts w:ascii="Times New Roman" w:hAnsi="Times New Roman" w:cs="Times New Roman"/>
        </w:rPr>
        <w:t>so dell’Impero, le due potenze tradizionalmente inclini a disputarsi il controllo del settore</w:t>
      </w:r>
      <w:r w:rsidR="00CC5B31">
        <w:rPr>
          <w:rFonts w:ascii="Times New Roman" w:hAnsi="Times New Roman" w:cs="Times New Roman"/>
        </w:rPr>
        <w:t xml:space="preserve"> </w:t>
      </w:r>
      <w:r w:rsidR="003F4825">
        <w:rPr>
          <w:rFonts w:ascii="Times New Roman" w:hAnsi="Times New Roman" w:cs="Times New Roman"/>
        </w:rPr>
        <w:t>sub-</w:t>
      </w:r>
      <w:r w:rsidR="00C14087">
        <w:rPr>
          <w:rFonts w:ascii="Times New Roman" w:hAnsi="Times New Roman" w:cs="Times New Roman"/>
        </w:rPr>
        <w:t>danubiano</w:t>
      </w:r>
      <w:r w:rsidR="0062161F">
        <w:rPr>
          <w:rFonts w:ascii="Times New Roman" w:hAnsi="Times New Roman" w:cs="Times New Roman"/>
        </w:rPr>
        <w:t xml:space="preserve"> </w:t>
      </w:r>
      <w:r w:rsidR="00BB4CC1">
        <w:rPr>
          <w:rFonts w:ascii="Times New Roman" w:hAnsi="Times New Roman" w:cs="Times New Roman"/>
        </w:rPr>
        <w:t>(quantunque</w:t>
      </w:r>
      <w:r w:rsidR="00F379D4">
        <w:rPr>
          <w:rFonts w:ascii="Times New Roman" w:hAnsi="Times New Roman" w:cs="Times New Roman"/>
        </w:rPr>
        <w:t>,</w:t>
      </w:r>
      <w:r w:rsidR="00CC5B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</w:t>
      </w:r>
      <w:r w:rsidR="00C14087">
        <w:rPr>
          <w:rFonts w:ascii="Times New Roman" w:hAnsi="Times New Roman" w:cs="Times New Roman"/>
        </w:rPr>
        <w:t xml:space="preserve"> il 1873 e il 1885</w:t>
      </w:r>
      <w:r w:rsidR="00F379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unite</w:t>
      </w:r>
      <w:r w:rsidR="00C14087">
        <w:rPr>
          <w:rFonts w:ascii="Times New Roman" w:hAnsi="Times New Roman" w:cs="Times New Roman"/>
        </w:rPr>
        <w:t xml:space="preserve"> da</w:t>
      </w:r>
      <w:r w:rsidR="00CC5B31">
        <w:rPr>
          <w:rFonts w:ascii="Times New Roman" w:hAnsi="Times New Roman" w:cs="Times New Roman"/>
        </w:rPr>
        <w:t>ll’adesione al bismarckiano Patto dei tre Imperatori) dovevano assumere il ru</w:t>
      </w:r>
      <w:r w:rsidR="003F4825">
        <w:rPr>
          <w:rFonts w:ascii="Times New Roman" w:hAnsi="Times New Roman" w:cs="Times New Roman"/>
        </w:rPr>
        <w:t>olo di protagoniste della</w:t>
      </w:r>
      <w:r w:rsidR="00807DD8">
        <w:rPr>
          <w:rFonts w:ascii="Times New Roman" w:hAnsi="Times New Roman" w:cs="Times New Roman"/>
        </w:rPr>
        <w:t xml:space="preserve"> stagione</w:t>
      </w:r>
      <w:r w:rsidR="00C14087">
        <w:rPr>
          <w:rFonts w:ascii="Times New Roman" w:hAnsi="Times New Roman" w:cs="Times New Roman"/>
        </w:rPr>
        <w:t xml:space="preserve"> </w:t>
      </w:r>
      <w:r w:rsidR="00F379D4">
        <w:rPr>
          <w:rFonts w:ascii="Times New Roman" w:hAnsi="Times New Roman" w:cs="Times New Roman"/>
        </w:rPr>
        <w:t>tempestivamente inaugurata</w:t>
      </w:r>
      <w:r w:rsidR="00CC5B31">
        <w:rPr>
          <w:rFonts w:ascii="Times New Roman" w:hAnsi="Times New Roman" w:cs="Times New Roman"/>
        </w:rPr>
        <w:t xml:space="preserve"> (5-6 ottobre)</w:t>
      </w:r>
      <w:r w:rsidR="00BB4CC1">
        <w:rPr>
          <w:rFonts w:ascii="Times New Roman" w:hAnsi="Times New Roman" w:cs="Times New Roman"/>
        </w:rPr>
        <w:t xml:space="preserve"> </w:t>
      </w:r>
      <w:r w:rsidR="00835E63">
        <w:rPr>
          <w:rFonts w:ascii="Times New Roman" w:hAnsi="Times New Roman" w:cs="Times New Roman"/>
        </w:rPr>
        <w:t>da una serie di</w:t>
      </w:r>
      <w:r w:rsidR="00CC5B31">
        <w:rPr>
          <w:rFonts w:ascii="Times New Roman" w:hAnsi="Times New Roman" w:cs="Times New Roman"/>
        </w:rPr>
        <w:t xml:space="preserve"> proditorie mosse compiute dall’Austria ai danni di regioni a vario titol</w:t>
      </w:r>
      <w:r w:rsidR="00807DD8">
        <w:rPr>
          <w:rFonts w:ascii="Times New Roman" w:hAnsi="Times New Roman" w:cs="Times New Roman"/>
        </w:rPr>
        <w:t>o a lei subordinate, se pure</w:t>
      </w:r>
      <w:r w:rsidR="00CC5B31">
        <w:rPr>
          <w:rFonts w:ascii="Times New Roman" w:hAnsi="Times New Roman" w:cs="Times New Roman"/>
        </w:rPr>
        <w:t xml:space="preserve"> </w:t>
      </w:r>
      <w:r w:rsidR="00835E63">
        <w:rPr>
          <w:rFonts w:ascii="Times New Roman" w:hAnsi="Times New Roman" w:cs="Times New Roman"/>
        </w:rPr>
        <w:t xml:space="preserve">già a Berlino (1878) cautelativamente </w:t>
      </w:r>
      <w:r w:rsidR="00C14087">
        <w:rPr>
          <w:rFonts w:ascii="Times New Roman" w:hAnsi="Times New Roman" w:cs="Times New Roman"/>
        </w:rPr>
        <w:t>ascritte</w:t>
      </w:r>
      <w:r w:rsidR="00CC5B31">
        <w:rPr>
          <w:rFonts w:ascii="Times New Roman" w:hAnsi="Times New Roman" w:cs="Times New Roman"/>
        </w:rPr>
        <w:t xml:space="preserve"> alla declinante amministrazione ottomana (annessione d</w:t>
      </w:r>
      <w:r w:rsidR="00C14087">
        <w:rPr>
          <w:rFonts w:ascii="Times New Roman" w:hAnsi="Times New Roman" w:cs="Times New Roman"/>
        </w:rPr>
        <w:t>iretta della Bosnia-Erzegovina, per un quarto di secolo</w:t>
      </w:r>
      <w:r w:rsidR="00835E63">
        <w:rPr>
          <w:rFonts w:ascii="Times New Roman" w:hAnsi="Times New Roman" w:cs="Times New Roman"/>
        </w:rPr>
        <w:t xml:space="preserve"> soggetta</w:t>
      </w:r>
      <w:r w:rsidR="00CC5B31">
        <w:rPr>
          <w:rFonts w:ascii="Times New Roman" w:hAnsi="Times New Roman" w:cs="Times New Roman"/>
        </w:rPr>
        <w:t xml:space="preserve"> a </w:t>
      </w:r>
      <w:r w:rsidR="00BB4CC1">
        <w:rPr>
          <w:rFonts w:ascii="Times New Roman" w:hAnsi="Times New Roman" w:cs="Times New Roman"/>
        </w:rPr>
        <w:t>p</w:t>
      </w:r>
      <w:r w:rsidR="00CC5B31">
        <w:rPr>
          <w:rFonts w:ascii="Times New Roman" w:hAnsi="Times New Roman" w:cs="Times New Roman"/>
        </w:rPr>
        <w:t>rotettorato; mutamento di condizione della Bulgaria</w:t>
      </w:r>
      <w:r w:rsidR="00BB4CC1">
        <w:rPr>
          <w:rFonts w:ascii="Times New Roman" w:hAnsi="Times New Roman" w:cs="Times New Roman"/>
        </w:rPr>
        <w:t>, promossa da Principato a Regno indipendente sotto Ferdinando di Sassonia-Coburgo-Goth</w:t>
      </w:r>
      <w:r w:rsidR="00B16FAB">
        <w:rPr>
          <w:rFonts w:ascii="Times New Roman" w:hAnsi="Times New Roman" w:cs="Times New Roman"/>
        </w:rPr>
        <w:t>a, dinasticamente succube</w:t>
      </w:r>
      <w:r w:rsidR="00BB4CC1">
        <w:rPr>
          <w:rFonts w:ascii="Times New Roman" w:hAnsi="Times New Roman" w:cs="Times New Roman"/>
        </w:rPr>
        <w:t xml:space="preserve"> di Vienna). </w:t>
      </w:r>
    </w:p>
    <w:p w:rsidR="00BB4CC1" w:rsidRDefault="00BB4CC1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qu</w:t>
      </w:r>
      <w:r w:rsidR="00746381">
        <w:rPr>
          <w:rFonts w:ascii="Times New Roman" w:hAnsi="Times New Roman" w:cs="Times New Roman"/>
        </w:rPr>
        <w:t>i lo stato di allerta</w:t>
      </w:r>
      <w:r>
        <w:rPr>
          <w:rFonts w:ascii="Times New Roman" w:hAnsi="Times New Roman" w:cs="Times New Roman"/>
        </w:rPr>
        <w:t xml:space="preserve"> instauratosi all’</w:t>
      </w:r>
      <w:r w:rsidR="00807DD8">
        <w:rPr>
          <w:rFonts w:ascii="Times New Roman" w:hAnsi="Times New Roman" w:cs="Times New Roman"/>
        </w:rPr>
        <w:t>interno di una Russia</w:t>
      </w:r>
      <w:r w:rsidR="00746381">
        <w:rPr>
          <w:rFonts w:ascii="Times New Roman" w:hAnsi="Times New Roman" w:cs="Times New Roman"/>
        </w:rPr>
        <w:t xml:space="preserve"> prostrata </w:t>
      </w:r>
      <w:r w:rsidR="00D90522">
        <w:rPr>
          <w:rFonts w:ascii="Times New Roman" w:hAnsi="Times New Roman" w:cs="Times New Roman"/>
        </w:rPr>
        <w:t xml:space="preserve">dall’assommarsi di </w:t>
      </w:r>
      <w:r w:rsidR="006A1079">
        <w:rPr>
          <w:rFonts w:ascii="Times New Roman" w:hAnsi="Times New Roman" w:cs="Times New Roman"/>
        </w:rPr>
        <w:t xml:space="preserve">gravi </w:t>
      </w:r>
      <w:r w:rsidR="00D90522">
        <w:rPr>
          <w:rFonts w:ascii="Times New Roman" w:hAnsi="Times New Roman" w:cs="Times New Roman"/>
        </w:rPr>
        <w:t>traumi</w:t>
      </w:r>
      <w:r>
        <w:rPr>
          <w:rFonts w:ascii="Times New Roman" w:hAnsi="Times New Roman" w:cs="Times New Roman"/>
        </w:rPr>
        <w:t xml:space="preserve"> endogeni (insurrezione del 1905 e</w:t>
      </w:r>
      <w:r w:rsidR="00F379D4">
        <w:rPr>
          <w:rFonts w:ascii="Times New Roman" w:hAnsi="Times New Roman" w:cs="Times New Roman"/>
        </w:rPr>
        <w:t xml:space="preserve"> suoi riflessi</w:t>
      </w:r>
      <w:r w:rsidR="00D90522">
        <w:rPr>
          <w:rFonts w:ascii="Times New Roman" w:hAnsi="Times New Roman" w:cs="Times New Roman"/>
        </w:rPr>
        <w:t xml:space="preserve"> d’ordine</w:t>
      </w:r>
      <w:r w:rsidR="00807DD8">
        <w:rPr>
          <w:rFonts w:ascii="Times New Roman" w:hAnsi="Times New Roman" w:cs="Times New Roman"/>
        </w:rPr>
        <w:t xml:space="preserve"> econom</w:t>
      </w:r>
      <w:r w:rsidR="00D90522">
        <w:rPr>
          <w:rFonts w:ascii="Times New Roman" w:hAnsi="Times New Roman" w:cs="Times New Roman"/>
        </w:rPr>
        <w:t>ico e</w:t>
      </w:r>
      <w:r w:rsidR="00807DD8">
        <w:rPr>
          <w:rFonts w:ascii="Times New Roman" w:hAnsi="Times New Roman" w:cs="Times New Roman"/>
        </w:rPr>
        <w:t xml:space="preserve"> politico-istituzionale</w:t>
      </w:r>
      <w:r>
        <w:rPr>
          <w:rFonts w:ascii="Times New Roman" w:hAnsi="Times New Roman" w:cs="Times New Roman"/>
        </w:rPr>
        <w:t>) ed esogeni (</w:t>
      </w:r>
      <w:r w:rsidR="00B16FAB">
        <w:rPr>
          <w:rFonts w:ascii="Times New Roman" w:hAnsi="Times New Roman" w:cs="Times New Roman"/>
        </w:rPr>
        <w:t>costi umani e territoriali</w:t>
      </w:r>
      <w:r w:rsidR="00EA2169">
        <w:rPr>
          <w:rFonts w:ascii="Times New Roman" w:hAnsi="Times New Roman" w:cs="Times New Roman"/>
        </w:rPr>
        <w:t xml:space="preserve"> </w:t>
      </w:r>
      <w:r w:rsidR="00F379D4">
        <w:rPr>
          <w:rFonts w:ascii="Times New Roman" w:hAnsi="Times New Roman" w:cs="Times New Roman"/>
        </w:rPr>
        <w:t>risultanti</w:t>
      </w:r>
      <w:r w:rsidR="007805D4">
        <w:rPr>
          <w:rFonts w:ascii="Times New Roman" w:hAnsi="Times New Roman" w:cs="Times New Roman"/>
        </w:rPr>
        <w:t xml:space="preserve"> </w:t>
      </w:r>
      <w:r w:rsidR="00EA2169">
        <w:rPr>
          <w:rFonts w:ascii="Times New Roman" w:hAnsi="Times New Roman" w:cs="Times New Roman"/>
        </w:rPr>
        <w:t>d</w:t>
      </w:r>
      <w:r w:rsidR="007805D4">
        <w:rPr>
          <w:rFonts w:ascii="Times New Roman" w:hAnsi="Times New Roman" w:cs="Times New Roman"/>
        </w:rPr>
        <w:t>a</w:t>
      </w:r>
      <w:r w:rsidR="006A1079">
        <w:rPr>
          <w:rFonts w:ascii="Times New Roman" w:hAnsi="Times New Roman" w:cs="Times New Roman"/>
        </w:rPr>
        <w:t>l recente</w:t>
      </w:r>
      <w:r w:rsidR="00807DD8">
        <w:rPr>
          <w:rFonts w:ascii="Times New Roman" w:hAnsi="Times New Roman" w:cs="Times New Roman"/>
        </w:rPr>
        <w:t xml:space="preserve"> confronto</w:t>
      </w:r>
      <w:r w:rsidR="006A1079">
        <w:rPr>
          <w:rFonts w:ascii="Times New Roman" w:hAnsi="Times New Roman" w:cs="Times New Roman"/>
        </w:rPr>
        <w:t xml:space="preserve"> con il Gia</w:t>
      </w:r>
      <w:r w:rsidR="00B16FAB">
        <w:rPr>
          <w:rFonts w:ascii="Times New Roman" w:hAnsi="Times New Roman" w:cs="Times New Roman"/>
        </w:rPr>
        <w:t>ppone), e quindi indotta ad esorcizzare</w:t>
      </w:r>
      <w:r w:rsidR="00EA2169">
        <w:rPr>
          <w:rFonts w:ascii="Times New Roman" w:hAnsi="Times New Roman" w:cs="Times New Roman"/>
        </w:rPr>
        <w:t xml:space="preserve"> il rischio di un cronico isolamento geopolitico</w:t>
      </w:r>
      <w:r w:rsidR="006A1079">
        <w:rPr>
          <w:rFonts w:ascii="Times New Roman" w:hAnsi="Times New Roman" w:cs="Times New Roman"/>
        </w:rPr>
        <w:t xml:space="preserve"> mediante contromosse improntate a</w:t>
      </w:r>
      <w:r w:rsidR="00EA2169">
        <w:rPr>
          <w:rFonts w:ascii="Times New Roman" w:hAnsi="Times New Roman" w:cs="Times New Roman"/>
        </w:rPr>
        <w:t xml:space="preserve"> un crescen</w:t>
      </w:r>
      <w:r w:rsidR="006A1079">
        <w:rPr>
          <w:rFonts w:ascii="Times New Roman" w:hAnsi="Times New Roman" w:cs="Times New Roman"/>
        </w:rPr>
        <w:t>te grado di aggressività, e</w:t>
      </w:r>
      <w:r w:rsidR="00EA2169">
        <w:rPr>
          <w:rFonts w:ascii="Times New Roman" w:hAnsi="Times New Roman" w:cs="Times New Roman"/>
        </w:rPr>
        <w:t xml:space="preserve"> tali da sollecitare, sul piano diplomatico, un prog</w:t>
      </w:r>
      <w:r w:rsidR="009D0776">
        <w:rPr>
          <w:rFonts w:ascii="Times New Roman" w:hAnsi="Times New Roman" w:cs="Times New Roman"/>
        </w:rPr>
        <w:t>ressivo rafforzamento</w:t>
      </w:r>
      <w:r w:rsidR="007805D4">
        <w:rPr>
          <w:rFonts w:ascii="Times New Roman" w:hAnsi="Times New Roman" w:cs="Times New Roman"/>
        </w:rPr>
        <w:t xml:space="preserve"> dell’Intesa, nonché</w:t>
      </w:r>
      <w:r w:rsidR="00EA2169">
        <w:rPr>
          <w:rFonts w:ascii="Times New Roman" w:hAnsi="Times New Roman" w:cs="Times New Roman"/>
        </w:rPr>
        <w:t>, nell’ordine dei</w:t>
      </w:r>
      <w:r w:rsidR="006A1079">
        <w:rPr>
          <w:rFonts w:ascii="Times New Roman" w:hAnsi="Times New Roman" w:cs="Times New Roman"/>
        </w:rPr>
        <w:t xml:space="preserve"> fatti,</w:t>
      </w:r>
      <w:r w:rsidR="00B16FAB">
        <w:rPr>
          <w:rFonts w:ascii="Times New Roman" w:hAnsi="Times New Roman" w:cs="Times New Roman"/>
        </w:rPr>
        <w:t xml:space="preserve"> il rincorrersi di oltranze rivendicative destinate</w:t>
      </w:r>
      <w:r w:rsidR="009D0776">
        <w:rPr>
          <w:rFonts w:ascii="Times New Roman" w:hAnsi="Times New Roman" w:cs="Times New Roman"/>
        </w:rPr>
        <w:t xml:space="preserve"> a convertire</w:t>
      </w:r>
      <w:r w:rsidR="00EA2169">
        <w:rPr>
          <w:rFonts w:ascii="Times New Roman" w:hAnsi="Times New Roman" w:cs="Times New Roman"/>
        </w:rPr>
        <w:t xml:space="preserve"> l’endemica “polveriera”</w:t>
      </w:r>
      <w:r w:rsidR="006A1079">
        <w:rPr>
          <w:rFonts w:ascii="Times New Roman" w:hAnsi="Times New Roman" w:cs="Times New Roman"/>
        </w:rPr>
        <w:t xml:space="preserve"> balcanica nel</w:t>
      </w:r>
      <w:r w:rsidR="00EA2169">
        <w:rPr>
          <w:rFonts w:ascii="Times New Roman" w:hAnsi="Times New Roman" w:cs="Times New Roman"/>
        </w:rPr>
        <w:t xml:space="preserve"> “detonatore” </w:t>
      </w:r>
      <w:r w:rsidR="007805D4">
        <w:rPr>
          <w:rFonts w:ascii="Times New Roman" w:hAnsi="Times New Roman" w:cs="Times New Roman"/>
        </w:rPr>
        <w:t>di una conflittualità</w:t>
      </w:r>
      <w:r w:rsidR="00EA2169">
        <w:rPr>
          <w:rFonts w:ascii="Times New Roman" w:hAnsi="Times New Roman" w:cs="Times New Roman"/>
        </w:rPr>
        <w:t xml:space="preserve"> generalizzata.</w:t>
      </w:r>
    </w:p>
    <w:p w:rsidR="009A420A" w:rsidRDefault="00EA2169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Quanto a dire, in rapida progressione: </w:t>
      </w:r>
      <w:r w:rsidRPr="006A1079">
        <w:rPr>
          <w:rFonts w:ascii="Times New Roman" w:hAnsi="Times New Roman" w:cs="Times New Roman"/>
          <w:b/>
        </w:rPr>
        <w:t>a)</w:t>
      </w:r>
      <w:r w:rsidR="003F4825">
        <w:rPr>
          <w:rFonts w:ascii="Times New Roman" w:hAnsi="Times New Roman" w:cs="Times New Roman"/>
        </w:rPr>
        <w:t xml:space="preserve"> </w:t>
      </w:r>
      <w:r w:rsidR="003F4825" w:rsidRPr="00725984">
        <w:rPr>
          <w:rFonts w:ascii="Times New Roman" w:hAnsi="Times New Roman" w:cs="Times New Roman"/>
          <w:b/>
        </w:rPr>
        <w:t>1° maggio-4 novembre 1911: seconda crisi marocchina</w:t>
      </w:r>
      <w:r w:rsidR="003F4825">
        <w:rPr>
          <w:rFonts w:ascii="Times New Roman" w:hAnsi="Times New Roman" w:cs="Times New Roman"/>
        </w:rPr>
        <w:t xml:space="preserve"> (</w:t>
      </w:r>
      <w:r w:rsidR="009D0776">
        <w:rPr>
          <w:rFonts w:ascii="Times New Roman" w:hAnsi="Times New Roman" w:cs="Times New Roman"/>
        </w:rPr>
        <w:t>frutto di una convergenza diplomatica di segno anti</w:t>
      </w:r>
      <w:r w:rsidR="00903059">
        <w:rPr>
          <w:rFonts w:ascii="Times New Roman" w:hAnsi="Times New Roman" w:cs="Times New Roman"/>
        </w:rPr>
        <w:t>-germanico, concordata tra</w:t>
      </w:r>
      <w:r w:rsidR="009D0776">
        <w:rPr>
          <w:rFonts w:ascii="Times New Roman" w:hAnsi="Times New Roman" w:cs="Times New Roman"/>
        </w:rPr>
        <w:t xml:space="preserve"> Russia, Inghilterra e, in subordine, Italia, l’azione militare </w:t>
      </w:r>
      <w:r w:rsidR="00836F80">
        <w:rPr>
          <w:rFonts w:ascii="Times New Roman" w:hAnsi="Times New Roman" w:cs="Times New Roman"/>
        </w:rPr>
        <w:t>intrapresa della Francia</w:t>
      </w:r>
      <w:r w:rsidR="009D0776">
        <w:rPr>
          <w:rFonts w:ascii="Times New Roman" w:hAnsi="Times New Roman" w:cs="Times New Roman"/>
        </w:rPr>
        <w:t xml:space="preserve"> con l’assedio-conquista di Fez</w:t>
      </w:r>
      <w:r w:rsidR="00836F80">
        <w:rPr>
          <w:rFonts w:ascii="Times New Roman" w:hAnsi="Times New Roman" w:cs="Times New Roman"/>
        </w:rPr>
        <w:t>,</w:t>
      </w:r>
      <w:r w:rsidR="00B16FAB">
        <w:rPr>
          <w:rFonts w:ascii="Times New Roman" w:hAnsi="Times New Roman" w:cs="Times New Roman"/>
        </w:rPr>
        <w:t xml:space="preserve"> </w:t>
      </w:r>
      <w:r w:rsidR="009D0776">
        <w:rPr>
          <w:rFonts w:ascii="Times New Roman" w:hAnsi="Times New Roman" w:cs="Times New Roman"/>
        </w:rPr>
        <w:t xml:space="preserve">invano contrastata da Guglielmo II presentatosi il 1° luglio al largo di Agadir sulla cannoniera </w:t>
      </w:r>
      <w:r w:rsidR="009D0776" w:rsidRPr="0017378E">
        <w:rPr>
          <w:rFonts w:ascii="Times New Roman" w:hAnsi="Times New Roman" w:cs="Times New Roman"/>
          <w:i/>
        </w:rPr>
        <w:t>Panther</w:t>
      </w:r>
      <w:r w:rsidR="009D0776">
        <w:rPr>
          <w:rFonts w:ascii="Times New Roman" w:hAnsi="Times New Roman" w:cs="Times New Roman"/>
        </w:rPr>
        <w:t xml:space="preserve">, sortisce l’effetto </w:t>
      </w:r>
      <w:r w:rsidR="0017378E">
        <w:rPr>
          <w:rFonts w:ascii="Times New Roman" w:hAnsi="Times New Roman" w:cs="Times New Roman"/>
        </w:rPr>
        <w:t>di veder riconosciuto dal Trattato noto come «Morokko-Kongo Vertrag», sottoscritto a Berlino</w:t>
      </w:r>
      <w:r w:rsidR="00836F80">
        <w:rPr>
          <w:rFonts w:ascii="Times New Roman" w:hAnsi="Times New Roman" w:cs="Times New Roman"/>
        </w:rPr>
        <w:t xml:space="preserve"> il 4 novembre</w:t>
      </w:r>
      <w:r w:rsidR="0017378E">
        <w:rPr>
          <w:rFonts w:ascii="Times New Roman" w:hAnsi="Times New Roman" w:cs="Times New Roman"/>
        </w:rPr>
        <w:t>, il possesso francese</w:t>
      </w:r>
      <w:r w:rsidR="007805D4">
        <w:rPr>
          <w:rFonts w:ascii="Times New Roman" w:hAnsi="Times New Roman" w:cs="Times New Roman"/>
        </w:rPr>
        <w:t xml:space="preserve"> dell’intera</w:t>
      </w:r>
      <w:r w:rsidR="00836F80">
        <w:rPr>
          <w:rFonts w:ascii="Times New Roman" w:hAnsi="Times New Roman" w:cs="Times New Roman"/>
        </w:rPr>
        <w:t xml:space="preserve"> regione, compensato dal passaggio</w:t>
      </w:r>
      <w:r w:rsidR="0017378E">
        <w:rPr>
          <w:rFonts w:ascii="Times New Roman" w:hAnsi="Times New Roman" w:cs="Times New Roman"/>
        </w:rPr>
        <w:t xml:space="preserve"> alla Germania di aree di confine tra Congo e Camerun</w:t>
      </w:r>
      <w:r w:rsidR="00B16FAB">
        <w:rPr>
          <w:rFonts w:ascii="Times New Roman" w:hAnsi="Times New Roman" w:cs="Times New Roman"/>
        </w:rPr>
        <w:t>)</w:t>
      </w:r>
      <w:r w:rsidR="0017378E">
        <w:rPr>
          <w:rFonts w:ascii="Times New Roman" w:hAnsi="Times New Roman" w:cs="Times New Roman"/>
        </w:rPr>
        <w:t>;</w:t>
      </w:r>
      <w:r w:rsidR="003A75A9">
        <w:rPr>
          <w:rFonts w:ascii="Times New Roman" w:hAnsi="Times New Roman" w:cs="Times New Roman"/>
        </w:rPr>
        <w:t xml:space="preserve"> </w:t>
      </w:r>
      <w:r w:rsidR="003A75A9" w:rsidRPr="00836F80">
        <w:rPr>
          <w:rFonts w:ascii="Times New Roman" w:hAnsi="Times New Roman" w:cs="Times New Roman"/>
          <w:b/>
        </w:rPr>
        <w:t>b)</w:t>
      </w:r>
      <w:r w:rsidR="0017378E">
        <w:rPr>
          <w:rFonts w:ascii="Times New Roman" w:hAnsi="Times New Roman" w:cs="Times New Roman"/>
        </w:rPr>
        <w:t xml:space="preserve"> </w:t>
      </w:r>
      <w:r w:rsidR="0017378E" w:rsidRPr="00725984">
        <w:rPr>
          <w:rFonts w:ascii="Times New Roman" w:hAnsi="Times New Roman" w:cs="Times New Roman"/>
          <w:b/>
        </w:rPr>
        <w:t>29 settembre 1911-18 ottobre</w:t>
      </w:r>
      <w:r w:rsidR="0017378E">
        <w:rPr>
          <w:rFonts w:ascii="Times New Roman" w:hAnsi="Times New Roman" w:cs="Times New Roman"/>
        </w:rPr>
        <w:t xml:space="preserve"> </w:t>
      </w:r>
      <w:r w:rsidR="0017378E" w:rsidRPr="00725984">
        <w:rPr>
          <w:rFonts w:ascii="Times New Roman" w:hAnsi="Times New Roman" w:cs="Times New Roman"/>
          <w:b/>
        </w:rPr>
        <w:t>1912: conquista italiana della Libia</w:t>
      </w:r>
      <w:r w:rsidR="00B16FAB">
        <w:rPr>
          <w:rFonts w:ascii="Times New Roman" w:hAnsi="Times New Roman" w:cs="Times New Roman"/>
        </w:rPr>
        <w:t xml:space="preserve"> (decisa, </w:t>
      </w:r>
      <w:r w:rsidR="007805D4">
        <w:rPr>
          <w:rFonts w:ascii="Times New Roman" w:hAnsi="Times New Roman" w:cs="Times New Roman"/>
        </w:rPr>
        <w:t>a dispetto di contrasti e</w:t>
      </w:r>
      <w:r w:rsidR="00836F80">
        <w:rPr>
          <w:rFonts w:ascii="Times New Roman" w:hAnsi="Times New Roman" w:cs="Times New Roman"/>
        </w:rPr>
        <w:t xml:space="preserve"> reticenze</w:t>
      </w:r>
      <w:r w:rsidR="0017378E">
        <w:rPr>
          <w:rFonts w:ascii="Times New Roman" w:hAnsi="Times New Roman" w:cs="Times New Roman"/>
        </w:rPr>
        <w:t>, dal quarto ministero Giolitti</w:t>
      </w:r>
      <w:r w:rsidR="007805D4">
        <w:rPr>
          <w:rFonts w:ascii="Times New Roman" w:hAnsi="Times New Roman" w:cs="Times New Roman"/>
        </w:rPr>
        <w:t xml:space="preserve"> quale inderogabile</w:t>
      </w:r>
      <w:r w:rsidR="00836F80">
        <w:rPr>
          <w:rFonts w:ascii="Times New Roman" w:hAnsi="Times New Roman" w:cs="Times New Roman"/>
        </w:rPr>
        <w:t xml:space="preserve"> esito</w:t>
      </w:r>
      <w:r w:rsidR="003A75A9">
        <w:rPr>
          <w:rFonts w:ascii="Times New Roman" w:hAnsi="Times New Roman" w:cs="Times New Roman"/>
        </w:rPr>
        <w:t xml:space="preserve"> </w:t>
      </w:r>
      <w:r w:rsidR="00836F80">
        <w:rPr>
          <w:rFonts w:ascii="Times New Roman" w:hAnsi="Times New Roman" w:cs="Times New Roman"/>
        </w:rPr>
        <w:t>dell’</w:t>
      </w:r>
      <w:r w:rsidR="003A75A9">
        <w:rPr>
          <w:rFonts w:ascii="Times New Roman" w:hAnsi="Times New Roman" w:cs="Times New Roman"/>
        </w:rPr>
        <w:t>avvicinamento dell’Italia all’Intesa, l</w:t>
      </w:r>
      <w:r w:rsidR="00B16FAB">
        <w:rPr>
          <w:rFonts w:ascii="Times New Roman" w:hAnsi="Times New Roman" w:cs="Times New Roman"/>
        </w:rPr>
        <w:t>a “campagna di Libia” è</w:t>
      </w:r>
      <w:r w:rsidR="003A75A9">
        <w:rPr>
          <w:rFonts w:ascii="Times New Roman" w:hAnsi="Times New Roman" w:cs="Times New Roman"/>
        </w:rPr>
        <w:t xml:space="preserve"> vittoriosamente</w:t>
      </w:r>
      <w:r w:rsidR="00B16FAB">
        <w:rPr>
          <w:rFonts w:ascii="Times New Roman" w:hAnsi="Times New Roman" w:cs="Times New Roman"/>
        </w:rPr>
        <w:t xml:space="preserve"> conclusa</w:t>
      </w:r>
      <w:r w:rsidR="003A75A9">
        <w:rPr>
          <w:rFonts w:ascii="Times New Roman" w:hAnsi="Times New Roman" w:cs="Times New Roman"/>
        </w:rPr>
        <w:t xml:space="preserve">, </w:t>
      </w:r>
      <w:r w:rsidR="00A26230">
        <w:rPr>
          <w:rFonts w:ascii="Times New Roman" w:hAnsi="Times New Roman" w:cs="Times New Roman"/>
        </w:rPr>
        <w:t>se pur non senza</w:t>
      </w:r>
      <w:r w:rsidR="003A75A9">
        <w:rPr>
          <w:rFonts w:ascii="Times New Roman" w:hAnsi="Times New Roman" w:cs="Times New Roman"/>
        </w:rPr>
        <w:t xml:space="preserve"> strascichi </w:t>
      </w:r>
      <w:r w:rsidR="00A26230">
        <w:rPr>
          <w:rFonts w:ascii="Times New Roman" w:hAnsi="Times New Roman" w:cs="Times New Roman"/>
        </w:rPr>
        <w:t>d’ordine bellico e diplomatico, dalla Pace sottoscritta</w:t>
      </w:r>
      <w:r w:rsidR="003A75A9">
        <w:rPr>
          <w:rFonts w:ascii="Times New Roman" w:hAnsi="Times New Roman" w:cs="Times New Roman"/>
        </w:rPr>
        <w:t xml:space="preserve"> a Lausanne-Ouchy</w:t>
      </w:r>
      <w:r w:rsidR="00A26230">
        <w:rPr>
          <w:rFonts w:ascii="Times New Roman" w:hAnsi="Times New Roman" w:cs="Times New Roman"/>
        </w:rPr>
        <w:t>,</w:t>
      </w:r>
      <w:r w:rsidR="003A75A9">
        <w:rPr>
          <w:rFonts w:ascii="Times New Roman" w:hAnsi="Times New Roman" w:cs="Times New Roman"/>
        </w:rPr>
        <w:t xml:space="preserve"> il 18 ottobre</w:t>
      </w:r>
      <w:r w:rsidR="007805D4">
        <w:rPr>
          <w:rFonts w:ascii="Times New Roman" w:hAnsi="Times New Roman" w:cs="Times New Roman"/>
        </w:rPr>
        <w:t>, da una</w:t>
      </w:r>
      <w:r w:rsidR="003A75A9">
        <w:rPr>
          <w:rFonts w:ascii="Times New Roman" w:hAnsi="Times New Roman" w:cs="Times New Roman"/>
        </w:rPr>
        <w:t xml:space="preserve"> delegazione italiana</w:t>
      </w:r>
      <w:r w:rsidR="00A26230">
        <w:rPr>
          <w:rFonts w:ascii="Times New Roman" w:hAnsi="Times New Roman" w:cs="Times New Roman"/>
        </w:rPr>
        <w:t>,</w:t>
      </w:r>
      <w:r w:rsidR="003A75A9">
        <w:rPr>
          <w:rFonts w:ascii="Times New Roman" w:hAnsi="Times New Roman" w:cs="Times New Roman"/>
        </w:rPr>
        <w:t xml:space="preserve"> guidata da Giuseppe Volpi</w:t>
      </w:r>
      <w:r w:rsidR="00A26230">
        <w:rPr>
          <w:rFonts w:ascii="Times New Roman" w:hAnsi="Times New Roman" w:cs="Times New Roman"/>
        </w:rPr>
        <w:t>,</w:t>
      </w:r>
      <w:r w:rsidR="003A75A9">
        <w:rPr>
          <w:rFonts w:ascii="Times New Roman" w:hAnsi="Times New Roman" w:cs="Times New Roman"/>
        </w:rPr>
        <w:t xml:space="preserve"> e</w:t>
      </w:r>
      <w:r w:rsidR="00A26230">
        <w:rPr>
          <w:rFonts w:ascii="Times New Roman" w:hAnsi="Times New Roman" w:cs="Times New Roman"/>
        </w:rPr>
        <w:t xml:space="preserve"> da</w:t>
      </w:r>
      <w:r w:rsidR="003A75A9">
        <w:rPr>
          <w:rFonts w:ascii="Times New Roman" w:hAnsi="Times New Roman" w:cs="Times New Roman"/>
        </w:rPr>
        <w:t xml:space="preserve"> quella dell’Impero ottomano</w:t>
      </w:r>
      <w:r w:rsidR="00A26230">
        <w:rPr>
          <w:rFonts w:ascii="Times New Roman" w:hAnsi="Times New Roman" w:cs="Times New Roman"/>
        </w:rPr>
        <w:t>,</w:t>
      </w:r>
      <w:r w:rsidR="003A75A9">
        <w:rPr>
          <w:rFonts w:ascii="Times New Roman" w:hAnsi="Times New Roman" w:cs="Times New Roman"/>
        </w:rPr>
        <w:t xml:space="preserve"> facente capo al principe Salid Halim); </w:t>
      </w:r>
      <w:r w:rsidR="003A75A9" w:rsidRPr="00A26230">
        <w:rPr>
          <w:rFonts w:ascii="Times New Roman" w:hAnsi="Times New Roman" w:cs="Times New Roman"/>
          <w:b/>
        </w:rPr>
        <w:t>c)</w:t>
      </w:r>
      <w:r w:rsidR="003A75A9">
        <w:rPr>
          <w:rFonts w:ascii="Times New Roman" w:hAnsi="Times New Roman" w:cs="Times New Roman"/>
        </w:rPr>
        <w:t xml:space="preserve"> </w:t>
      </w:r>
      <w:r w:rsidR="003A75A9" w:rsidRPr="00725984">
        <w:rPr>
          <w:rFonts w:ascii="Times New Roman" w:hAnsi="Times New Roman" w:cs="Times New Roman"/>
          <w:b/>
        </w:rPr>
        <w:t>8 ottobre 1912-30 maggio</w:t>
      </w:r>
      <w:r w:rsidR="003A75A9" w:rsidRPr="00A26230">
        <w:rPr>
          <w:rFonts w:ascii="Times New Roman" w:hAnsi="Times New Roman" w:cs="Times New Roman"/>
          <w:u w:val="single"/>
        </w:rPr>
        <w:t xml:space="preserve"> </w:t>
      </w:r>
      <w:r w:rsidR="003A75A9" w:rsidRPr="00725984">
        <w:rPr>
          <w:rFonts w:ascii="Times New Roman" w:hAnsi="Times New Roman" w:cs="Times New Roman"/>
          <w:b/>
        </w:rPr>
        <w:t>1913: prima guerra balcanica</w:t>
      </w:r>
      <w:r w:rsidR="003A75A9">
        <w:rPr>
          <w:rFonts w:ascii="Times New Roman" w:hAnsi="Times New Roman" w:cs="Times New Roman"/>
        </w:rPr>
        <w:t xml:space="preserve"> (grazie all’incoraggiamento e agli aiuti</w:t>
      </w:r>
      <w:r w:rsidR="00A26230">
        <w:rPr>
          <w:rFonts w:ascii="Times New Roman" w:hAnsi="Times New Roman" w:cs="Times New Roman"/>
        </w:rPr>
        <w:t xml:space="preserve"> militari</w:t>
      </w:r>
      <w:r w:rsidR="003A75A9">
        <w:rPr>
          <w:rFonts w:ascii="Times New Roman" w:hAnsi="Times New Roman" w:cs="Times New Roman"/>
        </w:rPr>
        <w:t xml:space="preserve"> forniti in primo luogo dalla Russia, interessata a spezzare il legame da tempo istituitosi</w:t>
      </w:r>
      <w:r w:rsidR="00A26230">
        <w:rPr>
          <w:rFonts w:ascii="Times New Roman" w:hAnsi="Times New Roman" w:cs="Times New Roman"/>
        </w:rPr>
        <w:t xml:space="preserve"> tra Germania e</w:t>
      </w:r>
      <w:r w:rsidR="00723A28">
        <w:rPr>
          <w:rFonts w:ascii="Times New Roman" w:hAnsi="Times New Roman" w:cs="Times New Roman"/>
        </w:rPr>
        <w:t xml:space="preserve"> Sublime Porta, Grecia, Serbia, Montenegro e Bulgaria, riunite nella Lega balcanica, acquisiscono le aree geograficamente</w:t>
      </w:r>
      <w:r w:rsidR="00B16FAB">
        <w:rPr>
          <w:rFonts w:ascii="Times New Roman" w:hAnsi="Times New Roman" w:cs="Times New Roman"/>
        </w:rPr>
        <w:t xml:space="preserve"> europee</w:t>
      </w:r>
      <w:r w:rsidR="007805D4">
        <w:rPr>
          <w:rFonts w:ascii="Times New Roman" w:hAnsi="Times New Roman" w:cs="Times New Roman"/>
        </w:rPr>
        <w:t xml:space="preserve"> ancora detenute</w:t>
      </w:r>
      <w:r w:rsidR="00A26230">
        <w:rPr>
          <w:rFonts w:ascii="Times New Roman" w:hAnsi="Times New Roman" w:cs="Times New Roman"/>
        </w:rPr>
        <w:t xml:space="preserve"> da</w:t>
      </w:r>
      <w:r w:rsidR="00723A28">
        <w:rPr>
          <w:rFonts w:ascii="Times New Roman" w:hAnsi="Times New Roman" w:cs="Times New Roman"/>
        </w:rPr>
        <w:t>ll’Im</w:t>
      </w:r>
      <w:r w:rsidR="0044207F">
        <w:rPr>
          <w:rFonts w:ascii="Times New Roman" w:hAnsi="Times New Roman" w:cs="Times New Roman"/>
        </w:rPr>
        <w:t>pe</w:t>
      </w:r>
      <w:r w:rsidR="007805D4">
        <w:rPr>
          <w:rFonts w:ascii="Times New Roman" w:hAnsi="Times New Roman" w:cs="Times New Roman"/>
        </w:rPr>
        <w:t xml:space="preserve">ro ottomano, rendendole </w:t>
      </w:r>
      <w:r w:rsidR="00723A28">
        <w:rPr>
          <w:rFonts w:ascii="Times New Roman" w:hAnsi="Times New Roman" w:cs="Times New Roman"/>
        </w:rPr>
        <w:t>oggetto di un</w:t>
      </w:r>
      <w:r w:rsidR="00D20EE1">
        <w:rPr>
          <w:rFonts w:ascii="Times New Roman" w:hAnsi="Times New Roman" w:cs="Times New Roman"/>
        </w:rPr>
        <w:t>a spartizione, r</w:t>
      </w:r>
      <w:r w:rsidR="0044207F">
        <w:rPr>
          <w:rFonts w:ascii="Times New Roman" w:hAnsi="Times New Roman" w:cs="Times New Roman"/>
        </w:rPr>
        <w:t>ecepita dalla Pace di</w:t>
      </w:r>
      <w:r w:rsidR="00723A28">
        <w:rPr>
          <w:rFonts w:ascii="Times New Roman" w:hAnsi="Times New Roman" w:cs="Times New Roman"/>
        </w:rPr>
        <w:t xml:space="preserve"> Londra </w:t>
      </w:r>
      <w:r w:rsidR="0044207F">
        <w:rPr>
          <w:rFonts w:ascii="Times New Roman" w:hAnsi="Times New Roman" w:cs="Times New Roman"/>
        </w:rPr>
        <w:t>del</w:t>
      </w:r>
      <w:r w:rsidR="00723A28">
        <w:rPr>
          <w:rFonts w:ascii="Times New Roman" w:hAnsi="Times New Roman" w:cs="Times New Roman"/>
        </w:rPr>
        <w:t xml:space="preserve"> 30 maggio 1913, tanto favorevole alla filo-absburgica Bulgaria da rendere necessaria, auspice ancora una volta Nicola II e a seguito </w:t>
      </w:r>
      <w:r w:rsidR="0044207F">
        <w:rPr>
          <w:rFonts w:ascii="Times New Roman" w:hAnsi="Times New Roman" w:cs="Times New Roman"/>
        </w:rPr>
        <w:t>di una repentina permuta</w:t>
      </w:r>
      <w:r w:rsidR="00B16FAB">
        <w:rPr>
          <w:rFonts w:ascii="Times New Roman" w:hAnsi="Times New Roman" w:cs="Times New Roman"/>
        </w:rPr>
        <w:t xml:space="preserve"> d</w:t>
      </w:r>
      <w:r w:rsidR="0044207F">
        <w:rPr>
          <w:rFonts w:ascii="Times New Roman" w:hAnsi="Times New Roman" w:cs="Times New Roman"/>
        </w:rPr>
        <w:t>i ruoli, la ripresa del conflitto</w:t>
      </w:r>
      <w:r w:rsidR="00723A28">
        <w:rPr>
          <w:rFonts w:ascii="Times New Roman" w:hAnsi="Times New Roman" w:cs="Times New Roman"/>
        </w:rPr>
        <w:t xml:space="preserve">); </w:t>
      </w:r>
      <w:r w:rsidR="00723A28" w:rsidRPr="0044207F">
        <w:rPr>
          <w:rFonts w:ascii="Times New Roman" w:hAnsi="Times New Roman" w:cs="Times New Roman"/>
          <w:b/>
        </w:rPr>
        <w:t>d)</w:t>
      </w:r>
      <w:r w:rsidR="00723A28">
        <w:rPr>
          <w:rFonts w:ascii="Times New Roman" w:hAnsi="Times New Roman" w:cs="Times New Roman"/>
        </w:rPr>
        <w:t xml:space="preserve"> </w:t>
      </w:r>
      <w:r w:rsidR="00723A28" w:rsidRPr="00725984">
        <w:rPr>
          <w:rFonts w:ascii="Times New Roman" w:hAnsi="Times New Roman" w:cs="Times New Roman"/>
          <w:b/>
        </w:rPr>
        <w:t>29 giugno-10 agosto 1913: secoda guerra balcanica</w:t>
      </w:r>
      <w:r w:rsidR="00B16FAB">
        <w:rPr>
          <w:rFonts w:ascii="Times New Roman" w:hAnsi="Times New Roman" w:cs="Times New Roman"/>
        </w:rPr>
        <w:t xml:space="preserve"> (originata da un</w:t>
      </w:r>
      <w:r w:rsidR="0044207F">
        <w:rPr>
          <w:rFonts w:ascii="Times New Roman" w:hAnsi="Times New Roman" w:cs="Times New Roman"/>
        </w:rPr>
        <w:t>’offensiva bulgara intesa</w:t>
      </w:r>
      <w:r w:rsidR="00723A28">
        <w:rPr>
          <w:rFonts w:ascii="Times New Roman" w:hAnsi="Times New Roman" w:cs="Times New Roman"/>
        </w:rPr>
        <w:t xml:space="preserve"> a sottrarre alla Serbia parte della Macedonia, e implicante di nece</w:t>
      </w:r>
      <w:r w:rsidR="0044207F">
        <w:rPr>
          <w:rFonts w:ascii="Times New Roman" w:hAnsi="Times New Roman" w:cs="Times New Roman"/>
        </w:rPr>
        <w:t xml:space="preserve">ssità il formarsi di una </w:t>
      </w:r>
      <w:r w:rsidR="00723A28">
        <w:rPr>
          <w:rFonts w:ascii="Times New Roman" w:hAnsi="Times New Roman" w:cs="Times New Roman"/>
        </w:rPr>
        <w:t>coalizione</w:t>
      </w:r>
      <w:r w:rsidR="0044207F">
        <w:rPr>
          <w:rFonts w:ascii="Times New Roman" w:hAnsi="Times New Roman" w:cs="Times New Roman"/>
        </w:rPr>
        <w:t xml:space="preserve"> avver</w:t>
      </w:r>
      <w:r w:rsidR="00B04D67">
        <w:rPr>
          <w:rFonts w:ascii="Times New Roman" w:hAnsi="Times New Roman" w:cs="Times New Roman"/>
        </w:rPr>
        <w:t>sa all’aggressore</w:t>
      </w:r>
      <w:r w:rsidR="00723A28">
        <w:rPr>
          <w:rFonts w:ascii="Times New Roman" w:hAnsi="Times New Roman" w:cs="Times New Roman"/>
        </w:rPr>
        <w:t>, arricchita della Romania e dell’a</w:t>
      </w:r>
      <w:r w:rsidR="007805D4">
        <w:rPr>
          <w:rFonts w:ascii="Times New Roman" w:hAnsi="Times New Roman" w:cs="Times New Roman"/>
        </w:rPr>
        <w:t>pporto strumentale della Porta</w:t>
      </w:r>
      <w:r w:rsidR="00B04D67">
        <w:rPr>
          <w:rFonts w:ascii="Times New Roman" w:hAnsi="Times New Roman" w:cs="Times New Roman"/>
        </w:rPr>
        <w:t xml:space="preserve">, </w:t>
      </w:r>
      <w:r w:rsidR="001854A5">
        <w:rPr>
          <w:rFonts w:ascii="Times New Roman" w:hAnsi="Times New Roman" w:cs="Times New Roman"/>
        </w:rPr>
        <w:t xml:space="preserve"> la guerra si conclude, in forza dell’accordo sigl</w:t>
      </w:r>
      <w:r w:rsidR="00B04D67">
        <w:rPr>
          <w:rFonts w:ascii="Times New Roman" w:hAnsi="Times New Roman" w:cs="Times New Roman"/>
        </w:rPr>
        <w:t>ato a Bucarest il 10 agosto</w:t>
      </w:r>
      <w:r w:rsidR="001854A5">
        <w:rPr>
          <w:rFonts w:ascii="Times New Roman" w:hAnsi="Times New Roman" w:cs="Times New Roman"/>
        </w:rPr>
        <w:t xml:space="preserve">, con </w:t>
      </w:r>
      <w:r w:rsidR="00B04D67">
        <w:rPr>
          <w:rFonts w:ascii="Times New Roman" w:hAnsi="Times New Roman" w:cs="Times New Roman"/>
        </w:rPr>
        <w:t>il riacquisto da parte ottomana dello sbocco all’Egeo rappresentato</w:t>
      </w:r>
      <w:r w:rsidR="001854A5">
        <w:rPr>
          <w:rFonts w:ascii="Times New Roman" w:hAnsi="Times New Roman" w:cs="Times New Roman"/>
        </w:rPr>
        <w:t xml:space="preserve"> dalla Tracia, nonché, e soprattutto, con un </w:t>
      </w:r>
      <w:r w:rsidR="00B04D67">
        <w:rPr>
          <w:rFonts w:ascii="Times New Roman" w:hAnsi="Times New Roman" w:cs="Times New Roman"/>
        </w:rPr>
        <w:t xml:space="preserve">sensibile </w:t>
      </w:r>
      <w:r w:rsidR="001854A5">
        <w:rPr>
          <w:rFonts w:ascii="Times New Roman" w:hAnsi="Times New Roman" w:cs="Times New Roman"/>
        </w:rPr>
        <w:t>potenziamento della Serbia, Stato di pi</w:t>
      </w:r>
      <w:r w:rsidR="0026096C">
        <w:rPr>
          <w:rFonts w:ascii="Times New Roman" w:hAnsi="Times New Roman" w:cs="Times New Roman"/>
        </w:rPr>
        <w:t>ù antica indipendenza tra i</w:t>
      </w:r>
      <w:r w:rsidR="001854A5">
        <w:rPr>
          <w:rFonts w:ascii="Times New Roman" w:hAnsi="Times New Roman" w:cs="Times New Roman"/>
        </w:rPr>
        <w:t xml:space="preserve"> balcanici, divenuta</w:t>
      </w:r>
      <w:r w:rsidR="00B04D67">
        <w:rPr>
          <w:rFonts w:ascii="Times New Roman" w:hAnsi="Times New Roman" w:cs="Times New Roman"/>
        </w:rPr>
        <w:t>,</w:t>
      </w:r>
      <w:r w:rsidR="00057E14">
        <w:rPr>
          <w:rFonts w:ascii="Times New Roman" w:hAnsi="Times New Roman" w:cs="Times New Roman"/>
        </w:rPr>
        <w:t xml:space="preserve"> anche grazie a</w:t>
      </w:r>
      <w:r w:rsidR="00B04D67">
        <w:rPr>
          <w:rFonts w:ascii="Times New Roman" w:hAnsi="Times New Roman" w:cs="Times New Roman"/>
        </w:rPr>
        <w:t>ll’annessione</w:t>
      </w:r>
      <w:r w:rsidR="001854A5">
        <w:rPr>
          <w:rFonts w:ascii="Times New Roman" w:hAnsi="Times New Roman" w:cs="Times New Roman"/>
        </w:rPr>
        <w:t xml:space="preserve"> della Macedonia</w:t>
      </w:r>
      <w:r w:rsidR="00B04D67">
        <w:rPr>
          <w:rFonts w:ascii="Times New Roman" w:hAnsi="Times New Roman" w:cs="Times New Roman"/>
        </w:rPr>
        <w:t>,</w:t>
      </w:r>
      <w:r w:rsidR="001854A5">
        <w:rPr>
          <w:rFonts w:ascii="Times New Roman" w:hAnsi="Times New Roman" w:cs="Times New Roman"/>
        </w:rPr>
        <w:t xml:space="preserve"> </w:t>
      </w:r>
      <w:r w:rsidR="00B04D67">
        <w:rPr>
          <w:rFonts w:ascii="Times New Roman" w:hAnsi="Times New Roman" w:cs="Times New Roman"/>
        </w:rPr>
        <w:t xml:space="preserve">il </w:t>
      </w:r>
      <w:r w:rsidR="001854A5">
        <w:rPr>
          <w:rFonts w:ascii="Times New Roman" w:hAnsi="Times New Roman" w:cs="Times New Roman"/>
        </w:rPr>
        <w:t>principale cent</w:t>
      </w:r>
      <w:r w:rsidR="00057E14">
        <w:rPr>
          <w:rFonts w:ascii="Times New Roman" w:hAnsi="Times New Roman" w:cs="Times New Roman"/>
        </w:rPr>
        <w:t>ro di contrasto</w:t>
      </w:r>
      <w:r w:rsidR="00B04D67">
        <w:rPr>
          <w:rFonts w:ascii="Times New Roman" w:hAnsi="Times New Roman" w:cs="Times New Roman"/>
        </w:rPr>
        <w:t xml:space="preserve"> all’Austria dell’intera area</w:t>
      </w:r>
      <w:r w:rsidR="00BC3230">
        <w:rPr>
          <w:rFonts w:ascii="Times New Roman" w:hAnsi="Times New Roman" w:cs="Times New Roman"/>
        </w:rPr>
        <w:t>,</w:t>
      </w:r>
      <w:r w:rsidR="00B04D67">
        <w:rPr>
          <w:rFonts w:ascii="Times New Roman" w:hAnsi="Times New Roman" w:cs="Times New Roman"/>
        </w:rPr>
        <w:t xml:space="preserve"> </w:t>
      </w:r>
      <w:r w:rsidR="0026096C">
        <w:rPr>
          <w:rFonts w:ascii="Times New Roman" w:hAnsi="Times New Roman" w:cs="Times New Roman"/>
        </w:rPr>
        <w:t>nonché, di riflesso</w:t>
      </w:r>
      <w:r w:rsidR="00BC3230">
        <w:rPr>
          <w:rFonts w:ascii="Times New Roman" w:hAnsi="Times New Roman" w:cs="Times New Roman"/>
        </w:rPr>
        <w:t>,</w:t>
      </w:r>
      <w:r w:rsidR="001854A5">
        <w:rPr>
          <w:rFonts w:ascii="Times New Roman" w:hAnsi="Times New Roman" w:cs="Times New Roman"/>
        </w:rPr>
        <w:t xml:space="preserve"> primo </w:t>
      </w:r>
      <w:r w:rsidR="00057E14">
        <w:rPr>
          <w:rFonts w:ascii="Times New Roman" w:hAnsi="Times New Roman" w:cs="Times New Roman"/>
        </w:rPr>
        <w:t>teatro bellico</w:t>
      </w:r>
      <w:r w:rsidR="001854A5">
        <w:rPr>
          <w:rFonts w:ascii="Times New Roman" w:hAnsi="Times New Roman" w:cs="Times New Roman"/>
        </w:rPr>
        <w:t xml:space="preserve"> </w:t>
      </w:r>
      <w:r w:rsidR="00BC3230">
        <w:rPr>
          <w:rFonts w:ascii="Times New Roman" w:hAnsi="Times New Roman" w:cs="Times New Roman"/>
        </w:rPr>
        <w:t>dell</w:t>
      </w:r>
      <w:r w:rsidR="00057E14">
        <w:rPr>
          <w:rFonts w:ascii="Times New Roman" w:hAnsi="Times New Roman" w:cs="Times New Roman"/>
        </w:rPr>
        <w:t>’incombente conflagrazione</w:t>
      </w:r>
      <w:r w:rsidR="00973301">
        <w:rPr>
          <w:rFonts w:ascii="Times New Roman" w:hAnsi="Times New Roman" w:cs="Times New Roman"/>
        </w:rPr>
        <w:t xml:space="preserve"> mondiale); </w:t>
      </w:r>
      <w:r w:rsidR="00973301" w:rsidRPr="00BC3230">
        <w:rPr>
          <w:rFonts w:ascii="Times New Roman" w:hAnsi="Times New Roman" w:cs="Times New Roman"/>
          <w:b/>
        </w:rPr>
        <w:t>e)</w:t>
      </w:r>
      <w:r w:rsidR="00973301">
        <w:rPr>
          <w:rFonts w:ascii="Times New Roman" w:hAnsi="Times New Roman" w:cs="Times New Roman"/>
        </w:rPr>
        <w:t xml:space="preserve"> </w:t>
      </w:r>
      <w:r w:rsidR="00973301" w:rsidRPr="00725984">
        <w:rPr>
          <w:rFonts w:ascii="Times New Roman" w:hAnsi="Times New Roman" w:cs="Times New Roman"/>
          <w:b/>
        </w:rPr>
        <w:t>28 giugno 1914: attentato di Sarajevo</w:t>
      </w:r>
      <w:r w:rsidR="00973301">
        <w:rPr>
          <w:rFonts w:ascii="Times New Roman" w:hAnsi="Times New Roman" w:cs="Times New Roman"/>
        </w:rPr>
        <w:t xml:space="preserve"> (l’assassinio, per mano dello studente Gavrilo Princip, dell’erede al trono austro-ungarico Francesco Ferdinando, avvenuto nel</w:t>
      </w:r>
      <w:r w:rsidR="00BC3230">
        <w:rPr>
          <w:rFonts w:ascii="Times New Roman" w:hAnsi="Times New Roman" w:cs="Times New Roman"/>
        </w:rPr>
        <w:t>la capitale bosniaca</w:t>
      </w:r>
      <w:r w:rsidR="00973301">
        <w:rPr>
          <w:rFonts w:ascii="Times New Roman" w:hAnsi="Times New Roman" w:cs="Times New Roman"/>
        </w:rPr>
        <w:t xml:space="preserve"> nel giorno sa</w:t>
      </w:r>
      <w:r w:rsidR="00D20EE1">
        <w:rPr>
          <w:rFonts w:ascii="Times New Roman" w:hAnsi="Times New Roman" w:cs="Times New Roman"/>
        </w:rPr>
        <w:t>c</w:t>
      </w:r>
      <w:r w:rsidR="00973301">
        <w:rPr>
          <w:rFonts w:ascii="Times New Roman" w:hAnsi="Times New Roman" w:cs="Times New Roman"/>
        </w:rPr>
        <w:t>ro di Vidovdan, offre a Vienna il pretesto per addossarne la responsabilità alla Serbia e rivolgerle, il 23 del mese successivo, un ultimatum irricevibile).</w:t>
      </w:r>
    </w:p>
    <w:p w:rsidR="009A420A" w:rsidRDefault="00BC3230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 sarebbe com’è noto</w:t>
      </w:r>
      <w:r w:rsidR="009A420A">
        <w:rPr>
          <w:rFonts w:ascii="Times New Roman" w:hAnsi="Times New Roman" w:cs="Times New Roman"/>
        </w:rPr>
        <w:t xml:space="preserve"> seguita</w:t>
      </w:r>
      <w:r>
        <w:rPr>
          <w:rFonts w:ascii="Times New Roman" w:hAnsi="Times New Roman" w:cs="Times New Roman"/>
        </w:rPr>
        <w:t>, quasi in virtù</w:t>
      </w:r>
      <w:r w:rsidR="009A420A">
        <w:rPr>
          <w:rFonts w:ascii="Times New Roman" w:hAnsi="Times New Roman" w:cs="Times New Roman"/>
        </w:rPr>
        <w:t xml:space="preserve"> di un pern</w:t>
      </w:r>
      <w:r>
        <w:rPr>
          <w:rFonts w:ascii="Times New Roman" w:hAnsi="Times New Roman" w:cs="Times New Roman"/>
        </w:rPr>
        <w:t xml:space="preserve">icioso sortilegio (fatta eccezione per </w:t>
      </w:r>
      <w:r w:rsidR="009A420A">
        <w:rPr>
          <w:rFonts w:ascii="Times New Roman" w:hAnsi="Times New Roman" w:cs="Times New Roman"/>
        </w:rPr>
        <w:t>l’</w:t>
      </w:r>
      <w:r>
        <w:rPr>
          <w:rFonts w:ascii="Times New Roman" w:hAnsi="Times New Roman" w:cs="Times New Roman"/>
        </w:rPr>
        <w:t>Italia, dichiaratasi temporaneamente</w:t>
      </w:r>
      <w:r w:rsidR="009A420A">
        <w:rPr>
          <w:rFonts w:ascii="Times New Roman" w:hAnsi="Times New Roman" w:cs="Times New Roman"/>
        </w:rPr>
        <w:t xml:space="preserve"> neutrale il 3 agosto)</w:t>
      </w:r>
      <w:r>
        <w:rPr>
          <w:rFonts w:ascii="Times New Roman" w:hAnsi="Times New Roman" w:cs="Times New Roman"/>
        </w:rPr>
        <w:t>,</w:t>
      </w:r>
      <w:r w:rsidR="009A420A">
        <w:rPr>
          <w:rFonts w:ascii="Times New Roman" w:hAnsi="Times New Roman" w:cs="Times New Roman"/>
        </w:rPr>
        <w:t xml:space="preserve"> una raffica di dichiarazioni di guerra (28 luglio: Austria-Serbia; 1° agosto: Germania-Russia; 3 agosto: Germania-Francia; </w:t>
      </w:r>
      <w:r w:rsidR="0026096C">
        <w:rPr>
          <w:rFonts w:ascii="Times New Roman" w:hAnsi="Times New Roman" w:cs="Times New Roman"/>
        </w:rPr>
        <w:t>4 agosto: Inghilterra-Germania) destinata a prolungarsi, e quindi</w:t>
      </w:r>
      <w:r w:rsidR="009A420A">
        <w:rPr>
          <w:rFonts w:ascii="Times New Roman" w:hAnsi="Times New Roman" w:cs="Times New Roman"/>
        </w:rPr>
        <w:t xml:space="preserve"> a funestare</w:t>
      </w:r>
      <w:r w:rsidR="00040DED">
        <w:rPr>
          <w:rFonts w:ascii="Times New Roman" w:hAnsi="Times New Roman" w:cs="Times New Roman"/>
        </w:rPr>
        <w:t>,</w:t>
      </w:r>
      <w:r w:rsidR="009A420A">
        <w:rPr>
          <w:rFonts w:ascii="Times New Roman" w:hAnsi="Times New Roman" w:cs="Times New Roman"/>
        </w:rPr>
        <w:t xml:space="preserve"> per ol</w:t>
      </w:r>
      <w:r>
        <w:rPr>
          <w:rFonts w:ascii="Times New Roman" w:hAnsi="Times New Roman" w:cs="Times New Roman"/>
        </w:rPr>
        <w:t>tre quattro anni</w:t>
      </w:r>
      <w:r w:rsidR="00040DE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la quasi</w:t>
      </w:r>
      <w:r w:rsidR="009A420A">
        <w:rPr>
          <w:rFonts w:ascii="Times New Roman" w:hAnsi="Times New Roman" w:cs="Times New Roman"/>
        </w:rPr>
        <w:t xml:space="preserve"> totalità del “mondo di ieri”. </w:t>
      </w:r>
    </w:p>
    <w:p w:rsidR="003E15C2" w:rsidRDefault="00D20EE1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 tuttavia da osservare che l’antico, civilissimo</w:t>
      </w:r>
      <w:r w:rsidR="00973301">
        <w:rPr>
          <w:rFonts w:ascii="Times New Roman" w:hAnsi="Times New Roman" w:cs="Times New Roman"/>
        </w:rPr>
        <w:t xml:space="preserve"> </w:t>
      </w:r>
      <w:r w:rsidR="00BC3230">
        <w:rPr>
          <w:rFonts w:ascii="Times New Roman" w:hAnsi="Times New Roman" w:cs="Times New Roman"/>
        </w:rPr>
        <w:t>continente evocato da</w:t>
      </w:r>
      <w:r>
        <w:rPr>
          <w:rFonts w:ascii="Times New Roman" w:hAnsi="Times New Roman" w:cs="Times New Roman"/>
        </w:rPr>
        <w:t xml:space="preserve">lla pseudo-epica narrazione in versi di Arthur Rimbaud intitolata </w:t>
      </w:r>
      <w:r w:rsidRPr="00D20EE1">
        <w:rPr>
          <w:rFonts w:ascii="Times New Roman" w:hAnsi="Times New Roman" w:cs="Times New Roman"/>
          <w:i/>
        </w:rPr>
        <w:t>Le Bateau ivre</w:t>
      </w:r>
      <w:r>
        <w:rPr>
          <w:rFonts w:ascii="Times New Roman" w:hAnsi="Times New Roman" w:cs="Times New Roman"/>
        </w:rPr>
        <w:t xml:space="preserve"> (1871) come «</w:t>
      </w:r>
      <w:r w:rsidR="00BC3230">
        <w:rPr>
          <w:rFonts w:ascii="Times New Roman" w:hAnsi="Times New Roman" w:cs="Times New Roman"/>
        </w:rPr>
        <w:t>l’</w:t>
      </w:r>
      <w:r>
        <w:rPr>
          <w:rFonts w:ascii="Times New Roman" w:hAnsi="Times New Roman" w:cs="Times New Roman"/>
        </w:rPr>
        <w:t xml:space="preserve">Europe aux anciens parapets» </w:t>
      </w:r>
      <w:r w:rsidR="00BC3230">
        <w:rPr>
          <w:rFonts w:ascii="Times New Roman" w:hAnsi="Times New Roman" w:cs="Times New Roman"/>
        </w:rPr>
        <w:t>già aveva</w:t>
      </w:r>
      <w:r>
        <w:rPr>
          <w:rFonts w:ascii="Times New Roman" w:hAnsi="Times New Roman" w:cs="Times New Roman"/>
        </w:rPr>
        <w:t xml:space="preserve"> avuto modo di inabissarsi, la notte sul 15 aprile</w:t>
      </w:r>
      <w:r w:rsidR="00BC3230">
        <w:rPr>
          <w:rFonts w:ascii="Times New Roman" w:hAnsi="Times New Roman" w:cs="Times New Roman"/>
        </w:rPr>
        <w:t xml:space="preserve"> di due anni prima, con i</w:t>
      </w:r>
      <w:r>
        <w:rPr>
          <w:rFonts w:ascii="Times New Roman" w:hAnsi="Times New Roman" w:cs="Times New Roman"/>
        </w:rPr>
        <w:t xml:space="preserve">l suo più </w:t>
      </w:r>
      <w:r w:rsidR="00E018B4">
        <w:rPr>
          <w:rFonts w:ascii="Times New Roman" w:hAnsi="Times New Roman" w:cs="Times New Roman"/>
        </w:rPr>
        <w:t>progredito gioiello tecnologico</w:t>
      </w:r>
      <w:r w:rsidR="00BC323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altezzosamente denominato </w:t>
      </w:r>
      <w:r w:rsidR="003E15C2">
        <w:rPr>
          <w:rFonts w:ascii="Times New Roman" w:hAnsi="Times New Roman" w:cs="Times New Roman"/>
        </w:rPr>
        <w:t>«Titanic».</w:t>
      </w:r>
    </w:p>
    <w:p w:rsidR="00BC3230" w:rsidRDefault="00BC3230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</w:p>
    <w:p w:rsidR="0074723B" w:rsidRDefault="00723A28" w:rsidP="007F4DF4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7378E">
        <w:rPr>
          <w:rFonts w:ascii="Times New Roman" w:hAnsi="Times New Roman" w:cs="Times New Roman"/>
        </w:rPr>
        <w:t xml:space="preserve"> </w:t>
      </w:r>
    </w:p>
    <w:p w:rsidR="0074723B" w:rsidRDefault="0074723B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</w:p>
    <w:p w:rsidR="0074723B" w:rsidRDefault="0074723B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</w:p>
    <w:p w:rsidR="0074723B" w:rsidRDefault="0074723B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</w:p>
    <w:p w:rsidR="0074723B" w:rsidRDefault="0074723B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</w:p>
    <w:p w:rsidR="0074723B" w:rsidRDefault="0074723B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</w:p>
    <w:p w:rsidR="0074723B" w:rsidRDefault="0074723B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</w:p>
    <w:p w:rsidR="0074723B" w:rsidRDefault="0074723B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</w:p>
    <w:p w:rsidR="0074723B" w:rsidRDefault="0074723B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</w:p>
    <w:p w:rsidR="0074723B" w:rsidRDefault="0074723B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</w:p>
    <w:p w:rsidR="0074723B" w:rsidRDefault="0074723B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</w:p>
    <w:p w:rsidR="00473E87" w:rsidRPr="0074723B" w:rsidRDefault="00C3207C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  <w:r w:rsidRPr="0074723B">
        <w:rPr>
          <w:rFonts w:ascii="Times New Roman" w:hAnsi="Times New Roman" w:cs="Times New Roman"/>
        </w:rPr>
        <w:t xml:space="preserve"> </w:t>
      </w:r>
      <w:r w:rsidR="005C6387" w:rsidRPr="0074723B">
        <w:rPr>
          <w:rFonts w:ascii="Times New Roman" w:hAnsi="Times New Roman" w:cs="Times New Roman"/>
        </w:rPr>
        <w:t xml:space="preserve"> </w:t>
      </w:r>
      <w:r w:rsidR="007A5ED5" w:rsidRPr="0074723B">
        <w:rPr>
          <w:rFonts w:ascii="Times New Roman" w:hAnsi="Times New Roman" w:cs="Times New Roman"/>
        </w:rPr>
        <w:t xml:space="preserve"> </w:t>
      </w:r>
      <w:r w:rsidR="00786C44" w:rsidRPr="0074723B">
        <w:rPr>
          <w:rFonts w:ascii="Times New Roman" w:hAnsi="Times New Roman" w:cs="Times New Roman"/>
        </w:rPr>
        <w:t xml:space="preserve"> </w:t>
      </w:r>
      <w:r w:rsidR="00842F1B" w:rsidRPr="0074723B">
        <w:rPr>
          <w:rFonts w:ascii="Times New Roman" w:hAnsi="Times New Roman" w:cs="Times New Roman"/>
        </w:rPr>
        <w:t xml:space="preserve"> </w:t>
      </w:r>
    </w:p>
    <w:p w:rsidR="009C25D1" w:rsidRPr="0074723B" w:rsidRDefault="0061725D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  <w:r w:rsidRPr="0074723B">
        <w:rPr>
          <w:rFonts w:ascii="Times New Roman" w:hAnsi="Times New Roman" w:cs="Times New Roman"/>
        </w:rPr>
        <w:t xml:space="preserve"> </w:t>
      </w:r>
      <w:r w:rsidR="00D2046A" w:rsidRPr="0074723B">
        <w:rPr>
          <w:rFonts w:ascii="Times New Roman" w:hAnsi="Times New Roman" w:cs="Times New Roman"/>
        </w:rPr>
        <w:t xml:space="preserve"> </w:t>
      </w:r>
      <w:r w:rsidR="00701DB5" w:rsidRPr="0074723B">
        <w:rPr>
          <w:rFonts w:ascii="Times New Roman" w:hAnsi="Times New Roman" w:cs="Times New Roman"/>
        </w:rPr>
        <w:t xml:space="preserve"> </w:t>
      </w:r>
      <w:r w:rsidR="00B11D1B" w:rsidRPr="0074723B">
        <w:rPr>
          <w:rFonts w:ascii="Times New Roman" w:hAnsi="Times New Roman" w:cs="Times New Roman"/>
        </w:rPr>
        <w:t xml:space="preserve"> </w:t>
      </w:r>
      <w:r w:rsidR="009C25D1" w:rsidRPr="0074723B">
        <w:rPr>
          <w:rFonts w:ascii="Times New Roman" w:hAnsi="Times New Roman" w:cs="Times New Roman"/>
        </w:rPr>
        <w:t xml:space="preserve">     </w:t>
      </w:r>
    </w:p>
    <w:p w:rsidR="009663CD" w:rsidRDefault="009663CD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</w:p>
    <w:p w:rsidR="009663CD" w:rsidRDefault="009663CD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</w:p>
    <w:p w:rsidR="009663CD" w:rsidRDefault="009663CD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</w:p>
    <w:p w:rsidR="009663CD" w:rsidRDefault="009663CD" w:rsidP="009F20C1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</w:p>
    <w:p w:rsidR="009663CD" w:rsidRPr="007428BF" w:rsidRDefault="009663CD" w:rsidP="00725984">
      <w:pPr>
        <w:spacing w:after="0" w:line="240" w:lineRule="auto"/>
        <w:ind w:right="39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9663CD" w:rsidRPr="007428BF" w:rsidSect="00E75D5A">
      <w:footerReference w:type="default" r:id="rId7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14C" w:rsidRDefault="002B414C" w:rsidP="00A869EB">
      <w:pPr>
        <w:spacing w:after="0" w:line="240" w:lineRule="auto"/>
      </w:pPr>
      <w:r>
        <w:separator/>
      </w:r>
    </w:p>
  </w:endnote>
  <w:endnote w:type="continuationSeparator" w:id="0">
    <w:p w:rsidR="002B414C" w:rsidRDefault="002B414C" w:rsidP="00A8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6254021"/>
      <w:docPartObj>
        <w:docPartGallery w:val="Page Numbers (Bottom of Page)"/>
        <w:docPartUnique/>
      </w:docPartObj>
    </w:sdtPr>
    <w:sdtEndPr/>
    <w:sdtContent>
      <w:p w:rsidR="00A869EB" w:rsidRDefault="00A869E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14C">
          <w:rPr>
            <w:noProof/>
          </w:rPr>
          <w:t>1</w:t>
        </w:r>
        <w:r>
          <w:fldChar w:fldCharType="end"/>
        </w:r>
      </w:p>
    </w:sdtContent>
  </w:sdt>
  <w:p w:rsidR="00A869EB" w:rsidRDefault="00A869E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14C" w:rsidRDefault="002B414C" w:rsidP="00A869EB">
      <w:pPr>
        <w:spacing w:after="0" w:line="240" w:lineRule="auto"/>
      </w:pPr>
      <w:r>
        <w:separator/>
      </w:r>
    </w:p>
  </w:footnote>
  <w:footnote w:type="continuationSeparator" w:id="0">
    <w:p w:rsidR="002B414C" w:rsidRDefault="002B414C" w:rsidP="00A86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A8"/>
    <w:rsid w:val="000008FF"/>
    <w:rsid w:val="00006103"/>
    <w:rsid w:val="00013065"/>
    <w:rsid w:val="0001369B"/>
    <w:rsid w:val="00014E22"/>
    <w:rsid w:val="00016C6F"/>
    <w:rsid w:val="00023F12"/>
    <w:rsid w:val="00032909"/>
    <w:rsid w:val="00040DED"/>
    <w:rsid w:val="00057E14"/>
    <w:rsid w:val="00060A72"/>
    <w:rsid w:val="00073395"/>
    <w:rsid w:val="00084E80"/>
    <w:rsid w:val="000A149D"/>
    <w:rsid w:val="000B2E35"/>
    <w:rsid w:val="000C0C8C"/>
    <w:rsid w:val="000D24EE"/>
    <w:rsid w:val="000D5521"/>
    <w:rsid w:val="000E0F15"/>
    <w:rsid w:val="000E7451"/>
    <w:rsid w:val="00104169"/>
    <w:rsid w:val="00106900"/>
    <w:rsid w:val="00136BAF"/>
    <w:rsid w:val="0016383E"/>
    <w:rsid w:val="00163DC7"/>
    <w:rsid w:val="00164758"/>
    <w:rsid w:val="00167B3D"/>
    <w:rsid w:val="00171102"/>
    <w:rsid w:val="0017378E"/>
    <w:rsid w:val="00176606"/>
    <w:rsid w:val="00183906"/>
    <w:rsid w:val="00184112"/>
    <w:rsid w:val="001854A5"/>
    <w:rsid w:val="00195910"/>
    <w:rsid w:val="001B3A7F"/>
    <w:rsid w:val="001C2AEB"/>
    <w:rsid w:val="001C5181"/>
    <w:rsid w:val="001D25A2"/>
    <w:rsid w:val="001E444E"/>
    <w:rsid w:val="001E4A14"/>
    <w:rsid w:val="001F7696"/>
    <w:rsid w:val="00205F2F"/>
    <w:rsid w:val="0021124C"/>
    <w:rsid w:val="002410A8"/>
    <w:rsid w:val="0026096C"/>
    <w:rsid w:val="002609AF"/>
    <w:rsid w:val="002675A2"/>
    <w:rsid w:val="00270D03"/>
    <w:rsid w:val="00286B3D"/>
    <w:rsid w:val="00297E34"/>
    <w:rsid w:val="002A0407"/>
    <w:rsid w:val="002A71F5"/>
    <w:rsid w:val="002A7CA8"/>
    <w:rsid w:val="002B414C"/>
    <w:rsid w:val="002B608A"/>
    <w:rsid w:val="002D35A8"/>
    <w:rsid w:val="002D5615"/>
    <w:rsid w:val="002D6D3D"/>
    <w:rsid w:val="002D780D"/>
    <w:rsid w:val="002E212B"/>
    <w:rsid w:val="002E7E31"/>
    <w:rsid w:val="002F5388"/>
    <w:rsid w:val="00301154"/>
    <w:rsid w:val="003476AF"/>
    <w:rsid w:val="00363D90"/>
    <w:rsid w:val="00364F85"/>
    <w:rsid w:val="0037542F"/>
    <w:rsid w:val="0039797F"/>
    <w:rsid w:val="003A75A9"/>
    <w:rsid w:val="003B0C5A"/>
    <w:rsid w:val="003C123C"/>
    <w:rsid w:val="003E15C2"/>
    <w:rsid w:val="003E23CC"/>
    <w:rsid w:val="003F4825"/>
    <w:rsid w:val="004010C1"/>
    <w:rsid w:val="00402C6C"/>
    <w:rsid w:val="00410017"/>
    <w:rsid w:val="00433801"/>
    <w:rsid w:val="0044207F"/>
    <w:rsid w:val="0044478A"/>
    <w:rsid w:val="0045161B"/>
    <w:rsid w:val="004535EE"/>
    <w:rsid w:val="004619B9"/>
    <w:rsid w:val="00463754"/>
    <w:rsid w:val="0047149C"/>
    <w:rsid w:val="00472766"/>
    <w:rsid w:val="00473E23"/>
    <w:rsid w:val="00473E87"/>
    <w:rsid w:val="00484003"/>
    <w:rsid w:val="00485310"/>
    <w:rsid w:val="004A3677"/>
    <w:rsid w:val="004C4FA0"/>
    <w:rsid w:val="004E696A"/>
    <w:rsid w:val="004F35D8"/>
    <w:rsid w:val="00515E26"/>
    <w:rsid w:val="0052241B"/>
    <w:rsid w:val="00557F0E"/>
    <w:rsid w:val="00560383"/>
    <w:rsid w:val="00562F0C"/>
    <w:rsid w:val="005777A8"/>
    <w:rsid w:val="00590B51"/>
    <w:rsid w:val="005A5B03"/>
    <w:rsid w:val="005B184A"/>
    <w:rsid w:val="005B61E3"/>
    <w:rsid w:val="005B6F92"/>
    <w:rsid w:val="005C00A2"/>
    <w:rsid w:val="005C555C"/>
    <w:rsid w:val="005C6387"/>
    <w:rsid w:val="005D674F"/>
    <w:rsid w:val="00605645"/>
    <w:rsid w:val="0060572C"/>
    <w:rsid w:val="0061725D"/>
    <w:rsid w:val="0062161F"/>
    <w:rsid w:val="006268C6"/>
    <w:rsid w:val="00650654"/>
    <w:rsid w:val="00653698"/>
    <w:rsid w:val="0067110D"/>
    <w:rsid w:val="00694558"/>
    <w:rsid w:val="006A1079"/>
    <w:rsid w:val="006A1A3A"/>
    <w:rsid w:val="006B6EED"/>
    <w:rsid w:val="006C1A37"/>
    <w:rsid w:val="006D26B2"/>
    <w:rsid w:val="006F199F"/>
    <w:rsid w:val="006F395E"/>
    <w:rsid w:val="00701DB5"/>
    <w:rsid w:val="007048D9"/>
    <w:rsid w:val="007079F2"/>
    <w:rsid w:val="0072281C"/>
    <w:rsid w:val="00723A28"/>
    <w:rsid w:val="0072501C"/>
    <w:rsid w:val="00725984"/>
    <w:rsid w:val="00726CB2"/>
    <w:rsid w:val="007428BF"/>
    <w:rsid w:val="00745F0E"/>
    <w:rsid w:val="00746381"/>
    <w:rsid w:val="0074723B"/>
    <w:rsid w:val="007805D4"/>
    <w:rsid w:val="007844FD"/>
    <w:rsid w:val="00786C44"/>
    <w:rsid w:val="00792A95"/>
    <w:rsid w:val="007A5ED5"/>
    <w:rsid w:val="007B6293"/>
    <w:rsid w:val="007B7491"/>
    <w:rsid w:val="007D70B1"/>
    <w:rsid w:val="007F4DF4"/>
    <w:rsid w:val="007F5D67"/>
    <w:rsid w:val="007F7646"/>
    <w:rsid w:val="00807DD8"/>
    <w:rsid w:val="008104AA"/>
    <w:rsid w:val="00824199"/>
    <w:rsid w:val="008252B5"/>
    <w:rsid w:val="008316C0"/>
    <w:rsid w:val="00835E63"/>
    <w:rsid w:val="00836AEE"/>
    <w:rsid w:val="00836F80"/>
    <w:rsid w:val="0083705A"/>
    <w:rsid w:val="00842F1B"/>
    <w:rsid w:val="00853A24"/>
    <w:rsid w:val="00883413"/>
    <w:rsid w:val="008B1482"/>
    <w:rsid w:val="008D0009"/>
    <w:rsid w:val="008D66BE"/>
    <w:rsid w:val="008E60EE"/>
    <w:rsid w:val="008E6D3A"/>
    <w:rsid w:val="008F081E"/>
    <w:rsid w:val="00903059"/>
    <w:rsid w:val="0090473A"/>
    <w:rsid w:val="009077D7"/>
    <w:rsid w:val="00925A43"/>
    <w:rsid w:val="00927322"/>
    <w:rsid w:val="00931801"/>
    <w:rsid w:val="00932815"/>
    <w:rsid w:val="00933BA2"/>
    <w:rsid w:val="0096415B"/>
    <w:rsid w:val="009663CD"/>
    <w:rsid w:val="009670C7"/>
    <w:rsid w:val="00973301"/>
    <w:rsid w:val="009762F1"/>
    <w:rsid w:val="009859A3"/>
    <w:rsid w:val="009A420A"/>
    <w:rsid w:val="009B27F0"/>
    <w:rsid w:val="009C25D1"/>
    <w:rsid w:val="009D0776"/>
    <w:rsid w:val="009F20C1"/>
    <w:rsid w:val="00A22164"/>
    <w:rsid w:val="00A24577"/>
    <w:rsid w:val="00A26230"/>
    <w:rsid w:val="00A51497"/>
    <w:rsid w:val="00A5447C"/>
    <w:rsid w:val="00A57865"/>
    <w:rsid w:val="00A66AA2"/>
    <w:rsid w:val="00A80511"/>
    <w:rsid w:val="00A869EB"/>
    <w:rsid w:val="00A903E4"/>
    <w:rsid w:val="00A9174F"/>
    <w:rsid w:val="00A944CA"/>
    <w:rsid w:val="00AA0D16"/>
    <w:rsid w:val="00AC6E38"/>
    <w:rsid w:val="00AC7955"/>
    <w:rsid w:val="00AE0A16"/>
    <w:rsid w:val="00AE4AA0"/>
    <w:rsid w:val="00AF00EA"/>
    <w:rsid w:val="00AF1EC9"/>
    <w:rsid w:val="00B04D67"/>
    <w:rsid w:val="00B11D1B"/>
    <w:rsid w:val="00B16FAB"/>
    <w:rsid w:val="00B23173"/>
    <w:rsid w:val="00B2685E"/>
    <w:rsid w:val="00B45F58"/>
    <w:rsid w:val="00B47289"/>
    <w:rsid w:val="00B5410B"/>
    <w:rsid w:val="00B74582"/>
    <w:rsid w:val="00B9243D"/>
    <w:rsid w:val="00BA2482"/>
    <w:rsid w:val="00BA3F6D"/>
    <w:rsid w:val="00BB4CC1"/>
    <w:rsid w:val="00BC3230"/>
    <w:rsid w:val="00BC78E1"/>
    <w:rsid w:val="00BE2FED"/>
    <w:rsid w:val="00BE32EE"/>
    <w:rsid w:val="00BE3E6D"/>
    <w:rsid w:val="00C04257"/>
    <w:rsid w:val="00C14087"/>
    <w:rsid w:val="00C22E6B"/>
    <w:rsid w:val="00C245C5"/>
    <w:rsid w:val="00C3207C"/>
    <w:rsid w:val="00C40C50"/>
    <w:rsid w:val="00C4428A"/>
    <w:rsid w:val="00C50714"/>
    <w:rsid w:val="00C51DF3"/>
    <w:rsid w:val="00C574CF"/>
    <w:rsid w:val="00C6680F"/>
    <w:rsid w:val="00C76509"/>
    <w:rsid w:val="00C8317B"/>
    <w:rsid w:val="00C87E44"/>
    <w:rsid w:val="00CB523E"/>
    <w:rsid w:val="00CC1F7E"/>
    <w:rsid w:val="00CC5B31"/>
    <w:rsid w:val="00CD0116"/>
    <w:rsid w:val="00CD3A33"/>
    <w:rsid w:val="00CD4C1E"/>
    <w:rsid w:val="00CD53F2"/>
    <w:rsid w:val="00CE041E"/>
    <w:rsid w:val="00D009C6"/>
    <w:rsid w:val="00D01FD5"/>
    <w:rsid w:val="00D2046A"/>
    <w:rsid w:val="00D20EE1"/>
    <w:rsid w:val="00D575E7"/>
    <w:rsid w:val="00D90522"/>
    <w:rsid w:val="00DB16B0"/>
    <w:rsid w:val="00DB4255"/>
    <w:rsid w:val="00DB68B5"/>
    <w:rsid w:val="00DC006E"/>
    <w:rsid w:val="00DD283E"/>
    <w:rsid w:val="00DD5C45"/>
    <w:rsid w:val="00E018B4"/>
    <w:rsid w:val="00E01D16"/>
    <w:rsid w:val="00E04FB9"/>
    <w:rsid w:val="00E203A1"/>
    <w:rsid w:val="00E21B25"/>
    <w:rsid w:val="00E22E2C"/>
    <w:rsid w:val="00E30D11"/>
    <w:rsid w:val="00E3205B"/>
    <w:rsid w:val="00E72024"/>
    <w:rsid w:val="00E75D5A"/>
    <w:rsid w:val="00E8137E"/>
    <w:rsid w:val="00E86126"/>
    <w:rsid w:val="00EA2169"/>
    <w:rsid w:val="00EA567D"/>
    <w:rsid w:val="00EC2F50"/>
    <w:rsid w:val="00EC7168"/>
    <w:rsid w:val="00ED3A79"/>
    <w:rsid w:val="00F34811"/>
    <w:rsid w:val="00F374CB"/>
    <w:rsid w:val="00F379D4"/>
    <w:rsid w:val="00F4644A"/>
    <w:rsid w:val="00F50683"/>
    <w:rsid w:val="00F54C61"/>
    <w:rsid w:val="00F75E38"/>
    <w:rsid w:val="00F76035"/>
    <w:rsid w:val="00F96B2C"/>
    <w:rsid w:val="00FB51BD"/>
    <w:rsid w:val="00FB5480"/>
    <w:rsid w:val="00FC4CA1"/>
    <w:rsid w:val="00FD511B"/>
    <w:rsid w:val="00FF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E69AB-F815-48F9-B54A-D3759819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E3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869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69EB"/>
  </w:style>
  <w:style w:type="paragraph" w:styleId="Pidipagina">
    <w:name w:val="footer"/>
    <w:basedOn w:val="Normale"/>
    <w:link w:val="PidipaginaCarattere"/>
    <w:uiPriority w:val="99"/>
    <w:unhideWhenUsed/>
    <w:rsid w:val="00A869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6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E8BBF-404D-4304-BE59-C1C6405F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2988</TotalTime>
  <Pages>6</Pages>
  <Words>4051</Words>
  <Characters>23091</Characters>
  <Application>Microsoft Office Word</Application>
  <DocSecurity>0</DocSecurity>
  <Lines>192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Rocca</dc:creator>
  <cp:keywords/>
  <dc:description/>
  <cp:lastModifiedBy>Rocca</cp:lastModifiedBy>
  <cp:revision>74</cp:revision>
  <cp:lastPrinted>2022-03-03T20:27:00Z</cp:lastPrinted>
  <dcterms:created xsi:type="dcterms:W3CDTF">2022-02-07T09:15:00Z</dcterms:created>
  <dcterms:modified xsi:type="dcterms:W3CDTF">2022-03-04T15:44:00Z</dcterms:modified>
</cp:coreProperties>
</file>