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0F1" w:rsidRDefault="000B30F1" w:rsidP="004E7670">
      <w:pPr>
        <w:keepNext/>
        <w:tabs>
          <w:tab w:val="left" w:pos="851"/>
          <w:tab w:val="left" w:pos="2552"/>
          <w:tab w:val="left" w:pos="2835"/>
          <w:tab w:val="left" w:pos="3119"/>
          <w:tab w:val="left" w:pos="3402"/>
        </w:tabs>
        <w:spacing w:before="200" w:after="0" w:line="240" w:lineRule="auto"/>
        <w:ind w:left="851" w:right="849" w:firstLine="283"/>
        <w:outlineLvl w:val="2"/>
        <w:rPr>
          <w:rFonts w:ascii="Times New Roman" w:eastAsia="Times New Roman" w:hAnsi="Times New Roman" w:cs="Times New Roman"/>
          <w:b/>
          <w:sz w:val="24"/>
          <w:szCs w:val="24"/>
          <w:lang w:eastAsia="it-IT"/>
        </w:rPr>
      </w:pPr>
      <w:bookmarkStart w:id="0" w:name="_GoBack"/>
      <w:bookmarkEnd w:id="0"/>
      <w:r>
        <w:rPr>
          <w:rFonts w:ascii="Times New Roman" w:eastAsia="Times New Roman" w:hAnsi="Times New Roman" w:cs="Times New Roman"/>
          <w:b/>
          <w:sz w:val="24"/>
          <w:szCs w:val="24"/>
          <w:lang w:eastAsia="it-IT"/>
        </w:rPr>
        <w:t>CORSO DI STORIA DELLA TEOLOGIA</w:t>
      </w:r>
    </w:p>
    <w:p w:rsidR="000B30F1" w:rsidRDefault="000B30F1" w:rsidP="004E7670">
      <w:pPr>
        <w:keepNext/>
        <w:tabs>
          <w:tab w:val="left" w:pos="851"/>
          <w:tab w:val="left" w:pos="2552"/>
          <w:tab w:val="left" w:pos="2835"/>
          <w:tab w:val="left" w:pos="3119"/>
          <w:tab w:val="left" w:pos="3402"/>
        </w:tabs>
        <w:spacing w:before="200" w:after="60" w:line="240" w:lineRule="auto"/>
        <w:ind w:left="851" w:right="849" w:firstLine="283"/>
        <w:outlineLvl w:val="2"/>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ANNO ACCADEMICO 2021-2022</w:t>
      </w:r>
    </w:p>
    <w:p w:rsidR="000B30F1" w:rsidRDefault="000B30F1" w:rsidP="004E7670">
      <w:pPr>
        <w:keepNext/>
        <w:tabs>
          <w:tab w:val="left" w:leader="do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before="200" w:after="60" w:line="240" w:lineRule="auto"/>
        <w:ind w:left="851" w:right="849" w:firstLine="283"/>
        <w:outlineLvl w:val="2"/>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Lez. 18° - 22 marzo 2022</w:t>
      </w:r>
    </w:p>
    <w:p w:rsidR="000B30F1" w:rsidRDefault="000B30F1" w:rsidP="004E7670">
      <w:pPr>
        <w:spacing w:line="360" w:lineRule="auto"/>
        <w:ind w:left="993" w:right="849"/>
        <w:jc w:val="both"/>
        <w:rPr>
          <w:rFonts w:ascii="Times New Roman" w:hAnsi="Times New Roman" w:cs="Times New Roman"/>
          <w:sz w:val="24"/>
          <w:szCs w:val="24"/>
        </w:rPr>
      </w:pPr>
    </w:p>
    <w:p w:rsidR="000B30F1" w:rsidRDefault="000B30F1" w:rsidP="004E7670">
      <w:pPr>
        <w:spacing w:after="0" w:line="360" w:lineRule="auto"/>
        <w:ind w:left="993" w:right="849"/>
        <w:jc w:val="both"/>
        <w:rPr>
          <w:rFonts w:ascii="Times New Roman" w:hAnsi="Times New Roman" w:cs="Times New Roman"/>
          <w:sz w:val="24"/>
          <w:szCs w:val="24"/>
        </w:rPr>
      </w:pPr>
      <w:r>
        <w:rPr>
          <w:rFonts w:ascii="Times New Roman" w:hAnsi="Times New Roman" w:cs="Times New Roman"/>
          <w:sz w:val="24"/>
          <w:szCs w:val="24"/>
        </w:rPr>
        <w:t>Una seconda differenza importante è l’ambiente. Mentre Prv 8 insisteva su luoghi laici: la porta, la piazza, le strade, il mercato, gli ambienti della vita comune, il Siracide adopera un linguaggio liturgico. La sapienza si colloca in mezzo al popolo, al centro del popolo, cioè nell’assemblea dell’Altissimo e in greco assemblea si dice «evkklhsi,a» (</w:t>
      </w:r>
      <w:r>
        <w:rPr>
          <w:rFonts w:ascii="Times New Roman" w:hAnsi="Times New Roman" w:cs="Times New Roman"/>
          <w:i/>
          <w:sz w:val="24"/>
          <w:szCs w:val="24"/>
        </w:rPr>
        <w:t>ekklesía</w:t>
      </w:r>
      <w:r>
        <w:rPr>
          <w:rFonts w:ascii="Times New Roman" w:hAnsi="Times New Roman" w:cs="Times New Roman"/>
          <w:sz w:val="24"/>
          <w:szCs w:val="24"/>
        </w:rPr>
        <w:t xml:space="preserve">), “ecclesia”. </w:t>
      </w:r>
    </w:p>
    <w:p w:rsidR="000B30F1" w:rsidRDefault="000B30F1" w:rsidP="004E7670">
      <w:pPr>
        <w:spacing w:after="0" w:line="360" w:lineRule="auto"/>
        <w:ind w:left="993" w:right="849"/>
        <w:jc w:val="both"/>
        <w:rPr>
          <w:rFonts w:ascii="Times New Roman" w:hAnsi="Times New Roman" w:cs="Times New Roman"/>
          <w:sz w:val="24"/>
          <w:szCs w:val="24"/>
        </w:rPr>
      </w:pPr>
      <w:r>
        <w:rPr>
          <w:rFonts w:ascii="Times New Roman" w:hAnsi="Times New Roman" w:cs="Times New Roman"/>
          <w:sz w:val="24"/>
          <w:szCs w:val="24"/>
        </w:rPr>
        <w:t xml:space="preserve">La sapienza – dice il Siracide – apre la bocca nell’assemblea dell’Altissimo, cioè all’interno della comunità raccolta liturgicamente e parla dinnanzi alle sue schiere. </w:t>
      </w:r>
    </w:p>
    <w:p w:rsidR="000B30F1" w:rsidRDefault="000B30F1" w:rsidP="004E7670">
      <w:pPr>
        <w:spacing w:after="0" w:line="360" w:lineRule="auto"/>
        <w:ind w:left="993" w:right="849"/>
        <w:jc w:val="both"/>
        <w:rPr>
          <w:rFonts w:ascii="Times New Roman" w:hAnsi="Times New Roman" w:cs="Times New Roman"/>
          <w:sz w:val="24"/>
          <w:szCs w:val="24"/>
        </w:rPr>
      </w:pPr>
      <w:r>
        <w:rPr>
          <w:rFonts w:ascii="Times New Roman" w:hAnsi="Times New Roman" w:cs="Times New Roman"/>
          <w:sz w:val="24"/>
          <w:szCs w:val="24"/>
        </w:rPr>
        <w:t xml:space="preserve">Questo termine – che viene adoperato talvolta per indicare gli angeli, il Dio degli eserciti, “il Dio delle schiere” – non è un riferimento a eserciti militari, bensì alle schiere liturgiche, cioè all’insieme delle persone che costituiscono il popolo e celebrano la loro appartenenza al popolo di Dio. L’assemblea è </w:t>
      </w:r>
      <w:r w:rsidR="00822665">
        <w:rPr>
          <w:rFonts w:ascii="Times New Roman" w:hAnsi="Times New Roman" w:cs="Times New Roman"/>
          <w:sz w:val="24"/>
          <w:szCs w:val="24"/>
        </w:rPr>
        <w:t xml:space="preserve">un </w:t>
      </w:r>
      <w:r>
        <w:rPr>
          <w:rFonts w:ascii="Times New Roman" w:hAnsi="Times New Roman" w:cs="Times New Roman"/>
          <w:sz w:val="24"/>
          <w:szCs w:val="24"/>
        </w:rPr>
        <w:t xml:space="preserve">altro nome delle schiere; cioè all’interno della comunità liturgica la sapienza parla. </w:t>
      </w:r>
    </w:p>
    <w:p w:rsidR="000B30F1" w:rsidRDefault="000B30F1" w:rsidP="004E7670">
      <w:pPr>
        <w:spacing w:after="0" w:line="360" w:lineRule="auto"/>
        <w:ind w:left="993" w:right="849"/>
        <w:jc w:val="both"/>
        <w:rPr>
          <w:rFonts w:ascii="Times New Roman" w:hAnsi="Times New Roman" w:cs="Times New Roman"/>
          <w:sz w:val="24"/>
          <w:szCs w:val="24"/>
        </w:rPr>
      </w:pPr>
      <w:r>
        <w:rPr>
          <w:rFonts w:ascii="Times New Roman" w:hAnsi="Times New Roman" w:cs="Times New Roman"/>
          <w:sz w:val="24"/>
          <w:szCs w:val="24"/>
        </w:rPr>
        <w:t xml:space="preserve">Notiamo quindi che c’è una notevole differenza rispetto a Prv 8. Non è la sapienza della strada, della piazza, del mercato, della relazione umana, adesso il Siracide presenta infatti una sapienza che parla durante la liturgia, quando il popolo è raccolto in assemblea per ascoltare la parola di Dio. Fin dall’inizio l’autore ha quindi dato la chiave interpretativa al lettore intelligente. Quella figura personificata della sapienza – che in Pvr 8 rimaneva vaga, non precisamente chiara – adesso in Siracide viene esplicitata chiaramente. </w:t>
      </w:r>
    </w:p>
    <w:p w:rsidR="000B30F1" w:rsidRDefault="000B30F1" w:rsidP="004E7670">
      <w:pPr>
        <w:pStyle w:val="Titolo4"/>
        <w:spacing w:line="360" w:lineRule="auto"/>
        <w:ind w:left="993" w:right="849"/>
        <w:jc w:val="both"/>
        <w:rPr>
          <w:rFonts w:ascii="Times New Roman" w:hAnsi="Times New Roman" w:cs="Times New Roman"/>
          <w:color w:val="auto"/>
          <w:sz w:val="24"/>
          <w:szCs w:val="24"/>
        </w:rPr>
      </w:pPr>
      <w:bookmarkStart w:id="1" w:name="_Toc47987167"/>
    </w:p>
    <w:bookmarkEnd w:id="1"/>
    <w:p w:rsidR="000B30F1" w:rsidRDefault="000B30F1" w:rsidP="004E7670">
      <w:pPr>
        <w:spacing w:line="360" w:lineRule="auto"/>
        <w:ind w:left="993" w:right="849"/>
        <w:jc w:val="both"/>
        <w:rPr>
          <w:rFonts w:ascii="Times New Roman" w:hAnsi="Times New Roman" w:cs="Times New Roman"/>
          <w:sz w:val="24"/>
          <w:szCs w:val="24"/>
        </w:rPr>
      </w:pPr>
      <w:r>
        <w:rPr>
          <w:rFonts w:ascii="Times New Roman" w:hAnsi="Times New Roman" w:cs="Times New Roman"/>
          <w:sz w:val="24"/>
          <w:szCs w:val="24"/>
        </w:rPr>
        <w:t>2 . Con il v. 3 inizia la presentazione di se stessa.</w:t>
      </w:r>
    </w:p>
    <w:p w:rsidR="000B30F1" w:rsidRDefault="000B30F1" w:rsidP="004E7670">
      <w:pPr>
        <w:pStyle w:val="Stile2"/>
        <w:spacing w:after="40" w:line="360" w:lineRule="auto"/>
        <w:ind w:left="993" w:right="849"/>
        <w:rPr>
          <w:rFonts w:ascii="Times New Roman" w:hAnsi="Times New Roman"/>
          <w:color w:val="auto"/>
          <w:sz w:val="20"/>
          <w:szCs w:val="20"/>
        </w:rPr>
      </w:pPr>
      <w:r>
        <w:rPr>
          <w:rFonts w:ascii="Times New Roman" w:hAnsi="Times New Roman"/>
          <w:b/>
          <w:color w:val="auto"/>
          <w:sz w:val="20"/>
          <w:szCs w:val="20"/>
          <w:vertAlign w:val="superscript"/>
        </w:rPr>
        <w:t>3</w:t>
      </w:r>
      <w:r>
        <w:rPr>
          <w:rFonts w:ascii="Times New Roman" w:hAnsi="Times New Roman"/>
          <w:color w:val="auto"/>
          <w:sz w:val="20"/>
          <w:szCs w:val="20"/>
        </w:rPr>
        <w:t>«Io sono uscita dalla bocca dell’Altissimo</w:t>
      </w:r>
    </w:p>
    <w:p w:rsidR="000B30F1" w:rsidRDefault="000B30F1" w:rsidP="004E7670">
      <w:pPr>
        <w:pStyle w:val="Stile2"/>
        <w:spacing w:before="0" w:line="360" w:lineRule="auto"/>
        <w:ind w:left="993" w:right="849"/>
        <w:rPr>
          <w:rFonts w:ascii="Times New Roman" w:hAnsi="Times New Roman"/>
          <w:color w:val="auto"/>
          <w:sz w:val="20"/>
          <w:szCs w:val="20"/>
        </w:rPr>
      </w:pPr>
      <w:r>
        <w:rPr>
          <w:rFonts w:ascii="Times New Roman" w:hAnsi="Times New Roman"/>
          <w:color w:val="auto"/>
          <w:sz w:val="20"/>
          <w:szCs w:val="20"/>
        </w:rPr>
        <w:t>e come nube ho ricoperto la terra.</w:t>
      </w:r>
    </w:p>
    <w:p w:rsidR="000B30F1" w:rsidRDefault="000B30F1" w:rsidP="004E7670">
      <w:pPr>
        <w:spacing w:line="360" w:lineRule="auto"/>
        <w:ind w:left="993" w:right="849"/>
        <w:jc w:val="both"/>
        <w:rPr>
          <w:rFonts w:ascii="Times New Roman" w:hAnsi="Times New Roman" w:cs="Times New Roman"/>
          <w:sz w:val="24"/>
          <w:szCs w:val="24"/>
        </w:rPr>
      </w:pPr>
      <w:r>
        <w:rPr>
          <w:rFonts w:ascii="Times New Roman" w:hAnsi="Times New Roman" w:cs="Times New Roman"/>
          <w:sz w:val="24"/>
          <w:szCs w:val="24"/>
        </w:rPr>
        <w:t xml:space="preserve">Che cosa esce dalla bocca dell’Altissimo? Altro indizio, sebbene enigmatico, abbastanza chiaro. Anzitutto la sapienza afferma di sé di essere la parola pronunciata dalla bocca dell’Altissimo. Ricordate certamente quel versetto del Deuteronomio citato da Gesù: “Non di solo pane vive l’uomo, ma di ogni parola che esce dalla bocca di Dio”. Ebbene, la sapienza è quella parola lì e ha ricoperto la terra come una nube. Immaginate, per capire l’immagine, l’effetto che fa l’alito quando fa freddo. Uno, </w:t>
      </w:r>
      <w:r>
        <w:rPr>
          <w:rFonts w:ascii="Times New Roman" w:hAnsi="Times New Roman" w:cs="Times New Roman"/>
          <w:sz w:val="24"/>
          <w:szCs w:val="24"/>
        </w:rPr>
        <w:lastRenderedPageBreak/>
        <w:t>parlando, vede il proprio respiro: è come una nube; è quello che il Siracide propone come interpretazione di quel versetto iniziale della Genesi: “Lo spirito di Dio aleggiava sulle acque”. Il respiro di Dio – mentre diceva “Sia la luce, sia il firmamento, la terra produca” – è la parola che esce dalla bocca di Dio ed è quasi fisicamente visibile. Quell’</w:t>
      </w:r>
      <w:r>
        <w:rPr>
          <w:rFonts w:ascii="Times New Roman" w:hAnsi="Times New Roman" w:cs="Times New Roman"/>
          <w:i/>
          <w:sz w:val="24"/>
          <w:szCs w:val="24"/>
        </w:rPr>
        <w:t>aleggiare</w:t>
      </w:r>
      <w:r>
        <w:rPr>
          <w:rFonts w:ascii="Times New Roman" w:hAnsi="Times New Roman" w:cs="Times New Roman"/>
          <w:sz w:val="24"/>
          <w:szCs w:val="24"/>
        </w:rPr>
        <w:t xml:space="preserve"> è verbo difficilissimo in ebraico, ma d’altra </w:t>
      </w:r>
      <w:r w:rsidR="00822665">
        <w:rPr>
          <w:rFonts w:ascii="Times New Roman" w:hAnsi="Times New Roman" w:cs="Times New Roman"/>
          <w:sz w:val="24"/>
          <w:szCs w:val="24"/>
        </w:rPr>
        <w:t xml:space="preserve">parte </w:t>
      </w:r>
      <w:r>
        <w:rPr>
          <w:rFonts w:ascii="Times New Roman" w:hAnsi="Times New Roman" w:cs="Times New Roman"/>
          <w:sz w:val="24"/>
          <w:szCs w:val="24"/>
        </w:rPr>
        <w:t>che verbo usereste per dire il movimento del fiato, dell’alito che vedete uscire dalla vostra bocca? Non è facilmente descrivibile. La parola di Dio, come una nube, ha ricoperto tutta la terra, è come un vapore che ha abbracciato l’universo. Così poi continua:</w:t>
      </w:r>
    </w:p>
    <w:p w:rsidR="000B30F1" w:rsidRDefault="000B30F1" w:rsidP="004E7670">
      <w:pPr>
        <w:pStyle w:val="Stile2"/>
        <w:spacing w:after="40" w:line="360" w:lineRule="auto"/>
        <w:ind w:left="993" w:right="849"/>
        <w:rPr>
          <w:rFonts w:ascii="Times New Roman" w:hAnsi="Times New Roman"/>
          <w:color w:val="auto"/>
          <w:sz w:val="20"/>
          <w:szCs w:val="20"/>
        </w:rPr>
      </w:pPr>
      <w:r>
        <w:rPr>
          <w:rFonts w:ascii="Times New Roman" w:hAnsi="Times New Roman"/>
          <w:b/>
          <w:color w:val="auto"/>
          <w:sz w:val="20"/>
          <w:szCs w:val="20"/>
          <w:vertAlign w:val="superscript"/>
        </w:rPr>
        <w:t>4</w:t>
      </w:r>
      <w:r>
        <w:rPr>
          <w:rFonts w:ascii="Times New Roman" w:hAnsi="Times New Roman"/>
          <w:color w:val="auto"/>
          <w:sz w:val="20"/>
          <w:szCs w:val="20"/>
        </w:rPr>
        <w:t>Io ho posto la mia dimora lassù,</w:t>
      </w:r>
    </w:p>
    <w:p w:rsidR="000B30F1" w:rsidRDefault="000B30F1" w:rsidP="004E7670">
      <w:pPr>
        <w:pStyle w:val="Stile2"/>
        <w:spacing w:before="0" w:line="360" w:lineRule="auto"/>
        <w:ind w:left="993" w:right="849"/>
        <w:rPr>
          <w:rFonts w:ascii="Times New Roman" w:hAnsi="Times New Roman"/>
          <w:color w:val="auto"/>
          <w:sz w:val="20"/>
          <w:szCs w:val="20"/>
        </w:rPr>
      </w:pPr>
      <w:r>
        <w:rPr>
          <w:rFonts w:ascii="Times New Roman" w:hAnsi="Times New Roman"/>
          <w:color w:val="auto"/>
          <w:sz w:val="20"/>
          <w:szCs w:val="20"/>
        </w:rPr>
        <w:t>il mio trono era su una colonna di nubi.</w:t>
      </w:r>
    </w:p>
    <w:p w:rsidR="000B30F1" w:rsidRDefault="000B30F1" w:rsidP="004E7670">
      <w:pPr>
        <w:spacing w:line="360" w:lineRule="auto"/>
        <w:ind w:left="993" w:right="849"/>
        <w:jc w:val="both"/>
        <w:rPr>
          <w:rFonts w:ascii="Times New Roman" w:hAnsi="Times New Roman" w:cs="Times New Roman"/>
          <w:sz w:val="24"/>
          <w:szCs w:val="24"/>
        </w:rPr>
      </w:pPr>
      <w:r>
        <w:rPr>
          <w:rFonts w:ascii="Times New Roman" w:hAnsi="Times New Roman" w:cs="Times New Roman"/>
          <w:sz w:val="24"/>
          <w:szCs w:val="24"/>
        </w:rPr>
        <w:t>La nube serve come riferimento alla teofania dell’esodo, alla manifestazione potente di Dio; la colonna di nubi riprende di nuovo il linguaggio dell’esodo, ma sta parlando della creazione. C’è una colonna in cielo, è il trono della sapienza; la sapienza è intronizzata in alto e controlla tutto.</w:t>
      </w:r>
    </w:p>
    <w:p w:rsidR="000B30F1" w:rsidRDefault="000B30F1" w:rsidP="004E7670">
      <w:pPr>
        <w:pStyle w:val="Stile2"/>
        <w:spacing w:after="40" w:line="360" w:lineRule="auto"/>
        <w:ind w:left="993" w:right="849"/>
        <w:rPr>
          <w:rFonts w:ascii="Times New Roman" w:hAnsi="Times New Roman"/>
          <w:color w:val="auto"/>
          <w:sz w:val="20"/>
          <w:szCs w:val="20"/>
        </w:rPr>
      </w:pPr>
      <w:r>
        <w:rPr>
          <w:rFonts w:ascii="Times New Roman" w:hAnsi="Times New Roman"/>
          <w:b/>
          <w:color w:val="auto"/>
          <w:sz w:val="20"/>
          <w:szCs w:val="20"/>
          <w:vertAlign w:val="superscript"/>
        </w:rPr>
        <w:t>5</w:t>
      </w:r>
      <w:r>
        <w:rPr>
          <w:rFonts w:ascii="Times New Roman" w:hAnsi="Times New Roman"/>
          <w:color w:val="auto"/>
          <w:sz w:val="20"/>
          <w:szCs w:val="20"/>
        </w:rPr>
        <w:t>Ho percorso da sola il giro del cielo,</w:t>
      </w:r>
    </w:p>
    <w:p w:rsidR="000B30F1" w:rsidRDefault="000B30F1" w:rsidP="004E7670">
      <w:pPr>
        <w:pStyle w:val="Stile2"/>
        <w:spacing w:before="0" w:after="0" w:line="360" w:lineRule="auto"/>
        <w:ind w:left="993" w:right="849"/>
        <w:rPr>
          <w:rFonts w:ascii="Times New Roman" w:hAnsi="Times New Roman"/>
          <w:color w:val="auto"/>
          <w:sz w:val="24"/>
        </w:rPr>
      </w:pPr>
      <w:r>
        <w:rPr>
          <w:rFonts w:ascii="Times New Roman" w:hAnsi="Times New Roman"/>
          <w:color w:val="auto"/>
          <w:sz w:val="20"/>
          <w:szCs w:val="20"/>
        </w:rPr>
        <w:t>ho passeggiato nelle profondità degli abissi</w:t>
      </w:r>
      <w:r>
        <w:rPr>
          <w:rFonts w:ascii="Times New Roman" w:hAnsi="Times New Roman"/>
          <w:color w:val="auto"/>
          <w:sz w:val="24"/>
        </w:rPr>
        <w:t>.</w:t>
      </w:r>
    </w:p>
    <w:p w:rsidR="000B30F1" w:rsidRDefault="000B30F1" w:rsidP="004E7670">
      <w:pPr>
        <w:spacing w:line="360" w:lineRule="auto"/>
        <w:ind w:left="993" w:right="849"/>
        <w:jc w:val="both"/>
        <w:rPr>
          <w:rFonts w:ascii="Times New Roman" w:hAnsi="Times New Roman" w:cs="Times New Roman"/>
          <w:sz w:val="24"/>
          <w:szCs w:val="24"/>
        </w:rPr>
      </w:pPr>
    </w:p>
    <w:p w:rsidR="000B30F1" w:rsidRDefault="000B30F1" w:rsidP="004E7670">
      <w:pPr>
        <w:spacing w:line="360" w:lineRule="auto"/>
        <w:ind w:left="993" w:right="849"/>
        <w:jc w:val="both"/>
        <w:rPr>
          <w:rFonts w:ascii="Times New Roman" w:hAnsi="Times New Roman" w:cs="Times New Roman"/>
          <w:sz w:val="24"/>
          <w:szCs w:val="24"/>
        </w:rPr>
      </w:pPr>
      <w:r>
        <w:rPr>
          <w:rFonts w:ascii="Times New Roman" w:hAnsi="Times New Roman" w:cs="Times New Roman"/>
          <w:sz w:val="24"/>
          <w:szCs w:val="24"/>
        </w:rPr>
        <w:t>3 . Mentre Prv 8 insisteva sull’immagine della bambina che era presente mentre il suo papà faceva tutte le cose, Ben Sira adopera una immagine più solenne, più liturgica, meno vivace per noi, ma più seria per lui. La sapienza non è una bambina, ma qui effettivamente è il capomastro, l’architetto, anche se il termine architetto non funziona molto perché conviene lasciare a Dio il termine del progettista. La sapienza ha invece piuttosto la funzione di chi governa l’insieme degli operai per realizzare il progetto dell’architetto; ecco perché si preferisce capomastro, responsabile dei lavori; si è assisa sul trono per controllare tutto, ha percorso il giro del cielo. Ancora una volta la parola richiama quella cupola, il firmamento, la grande volta di cristallo. La sapienza ha percorso tutta la volta del cielo ed è scesa fino in fondo agli abissi. Da buon direttore dei lavori ha girato dappertutto, ha visitato il cantiere in tutti i particolari e ha organizzato ogni dettaglio.</w:t>
      </w:r>
    </w:p>
    <w:p w:rsidR="000B30F1" w:rsidRDefault="000B30F1" w:rsidP="004E7670">
      <w:pPr>
        <w:pStyle w:val="Stile2"/>
        <w:spacing w:after="40" w:line="360" w:lineRule="auto"/>
        <w:ind w:left="993" w:right="849"/>
        <w:rPr>
          <w:rFonts w:ascii="Times New Roman" w:hAnsi="Times New Roman"/>
          <w:color w:val="auto"/>
          <w:sz w:val="20"/>
          <w:szCs w:val="20"/>
        </w:rPr>
      </w:pPr>
      <w:r>
        <w:rPr>
          <w:rFonts w:ascii="Times New Roman" w:hAnsi="Times New Roman"/>
          <w:b/>
          <w:color w:val="auto"/>
          <w:sz w:val="20"/>
          <w:szCs w:val="20"/>
          <w:vertAlign w:val="superscript"/>
        </w:rPr>
        <w:t>6</w:t>
      </w:r>
      <w:r>
        <w:rPr>
          <w:rFonts w:ascii="Times New Roman" w:hAnsi="Times New Roman"/>
          <w:color w:val="auto"/>
          <w:sz w:val="20"/>
          <w:szCs w:val="20"/>
        </w:rPr>
        <w:t>Sulle onde del mare e su tutta la terra,</w:t>
      </w:r>
    </w:p>
    <w:p w:rsidR="000B30F1" w:rsidRDefault="000B30F1" w:rsidP="004E7670">
      <w:pPr>
        <w:pStyle w:val="Stile2"/>
        <w:spacing w:before="0" w:line="360" w:lineRule="auto"/>
        <w:ind w:left="993" w:right="849"/>
        <w:rPr>
          <w:rFonts w:ascii="Times New Roman" w:hAnsi="Times New Roman"/>
          <w:color w:val="auto"/>
          <w:sz w:val="20"/>
          <w:szCs w:val="20"/>
        </w:rPr>
      </w:pPr>
      <w:r>
        <w:rPr>
          <w:rFonts w:ascii="Times New Roman" w:hAnsi="Times New Roman"/>
          <w:color w:val="auto"/>
          <w:sz w:val="20"/>
          <w:szCs w:val="20"/>
        </w:rPr>
        <w:t>su ogni popolo e nazione ho preso dominio.</w:t>
      </w:r>
    </w:p>
    <w:p w:rsidR="000B30F1" w:rsidRDefault="000B30F1" w:rsidP="004E7670">
      <w:pPr>
        <w:spacing w:line="360" w:lineRule="auto"/>
        <w:ind w:left="993" w:right="849"/>
        <w:jc w:val="both"/>
        <w:rPr>
          <w:rFonts w:ascii="Times New Roman" w:hAnsi="Times New Roman" w:cs="Times New Roman"/>
          <w:sz w:val="24"/>
          <w:szCs w:val="24"/>
        </w:rPr>
      </w:pPr>
      <w:r>
        <w:rPr>
          <w:rFonts w:ascii="Times New Roman" w:hAnsi="Times New Roman" w:cs="Times New Roman"/>
          <w:sz w:val="24"/>
          <w:szCs w:val="24"/>
        </w:rPr>
        <w:lastRenderedPageBreak/>
        <w:t>Non siamo semplicemente più nella fase iniziale della creazione, ma l’autore contempla la storia, la dinamica universale delle vicende umane, per cui la sapienza-capomastro si muove sul mare e sulla terra. Soprattutto la sapienza ha dominio su ogni popolo e ogni nazione, è all’origine di ogni cultura, di ogni riflessione della sapienza popolare, dei babilonesi e degli egiziani, popoli a cui farebbe riferimento un autore biblico.</w:t>
      </w:r>
    </w:p>
    <w:p w:rsidR="000B30F1" w:rsidRDefault="000B30F1" w:rsidP="004E7670">
      <w:pPr>
        <w:pStyle w:val="Stile2"/>
        <w:spacing w:after="40" w:line="360" w:lineRule="auto"/>
        <w:ind w:left="993" w:right="849"/>
        <w:rPr>
          <w:rFonts w:ascii="Times New Roman" w:hAnsi="Times New Roman"/>
          <w:color w:val="auto"/>
          <w:sz w:val="20"/>
          <w:szCs w:val="20"/>
        </w:rPr>
      </w:pPr>
      <w:r>
        <w:rPr>
          <w:rFonts w:ascii="Times New Roman" w:hAnsi="Times New Roman"/>
          <w:b/>
          <w:color w:val="auto"/>
          <w:sz w:val="20"/>
          <w:szCs w:val="20"/>
          <w:vertAlign w:val="superscript"/>
        </w:rPr>
        <w:t>7</w:t>
      </w:r>
      <w:r>
        <w:rPr>
          <w:rFonts w:ascii="Times New Roman" w:hAnsi="Times New Roman"/>
          <w:color w:val="auto"/>
          <w:sz w:val="20"/>
          <w:szCs w:val="20"/>
        </w:rPr>
        <w:t>Fra tutti questi ho cercato un luogo di riposo,</w:t>
      </w:r>
    </w:p>
    <w:p w:rsidR="000B30F1" w:rsidRDefault="000B30F1" w:rsidP="004E7670">
      <w:pPr>
        <w:pStyle w:val="Stile2"/>
        <w:spacing w:before="0" w:after="0" w:line="360" w:lineRule="auto"/>
        <w:ind w:left="993" w:right="849"/>
        <w:rPr>
          <w:rFonts w:ascii="Times New Roman" w:hAnsi="Times New Roman"/>
          <w:color w:val="auto"/>
          <w:sz w:val="20"/>
          <w:szCs w:val="20"/>
        </w:rPr>
      </w:pPr>
      <w:r>
        <w:rPr>
          <w:rFonts w:ascii="Times New Roman" w:hAnsi="Times New Roman"/>
          <w:color w:val="auto"/>
          <w:sz w:val="20"/>
          <w:szCs w:val="20"/>
        </w:rPr>
        <w:t>qualcuno nel cui territorio potessi risiedere.</w:t>
      </w:r>
    </w:p>
    <w:p w:rsidR="000B30F1" w:rsidRDefault="000B30F1" w:rsidP="004E7670">
      <w:pPr>
        <w:spacing w:line="360" w:lineRule="auto"/>
        <w:ind w:left="993" w:right="849"/>
        <w:jc w:val="both"/>
        <w:rPr>
          <w:rFonts w:ascii="Times New Roman" w:hAnsi="Times New Roman" w:cs="Times New Roman"/>
          <w:sz w:val="24"/>
          <w:szCs w:val="24"/>
        </w:rPr>
      </w:pPr>
    </w:p>
    <w:p w:rsidR="000B30F1" w:rsidRDefault="000B30F1" w:rsidP="004E7670">
      <w:pPr>
        <w:spacing w:line="360" w:lineRule="auto"/>
        <w:ind w:left="993" w:right="849"/>
        <w:jc w:val="both"/>
        <w:rPr>
          <w:rFonts w:ascii="Times New Roman" w:hAnsi="Times New Roman" w:cs="Times New Roman"/>
          <w:sz w:val="24"/>
          <w:szCs w:val="24"/>
        </w:rPr>
      </w:pPr>
      <w:r>
        <w:rPr>
          <w:rFonts w:ascii="Times New Roman" w:hAnsi="Times New Roman" w:cs="Times New Roman"/>
          <w:sz w:val="24"/>
          <w:szCs w:val="24"/>
        </w:rPr>
        <w:t>4 . Notate il procedimento dell’autore: dall’universalismo arriva al particolare. La sapienza ha dominio su tutti i popoli, tutte le culture, tutte le terre e mentre gira il mondo cerca un posto dove stabilirsi. Non ha preso però lei l’iniziativa.</w:t>
      </w:r>
    </w:p>
    <w:p w:rsidR="000B30F1" w:rsidRDefault="000B30F1" w:rsidP="004E7670">
      <w:pPr>
        <w:pStyle w:val="Stile2"/>
        <w:spacing w:after="40" w:line="360" w:lineRule="auto"/>
        <w:ind w:left="993" w:right="849"/>
        <w:rPr>
          <w:rFonts w:ascii="Times New Roman" w:hAnsi="Times New Roman"/>
          <w:color w:val="auto"/>
          <w:sz w:val="20"/>
          <w:szCs w:val="20"/>
        </w:rPr>
      </w:pPr>
      <w:r>
        <w:rPr>
          <w:rFonts w:ascii="Times New Roman" w:hAnsi="Times New Roman"/>
          <w:b/>
          <w:color w:val="auto"/>
          <w:sz w:val="20"/>
          <w:szCs w:val="20"/>
          <w:vertAlign w:val="superscript"/>
        </w:rPr>
        <w:t>8</w:t>
      </w:r>
      <w:r>
        <w:rPr>
          <w:rFonts w:ascii="Times New Roman" w:hAnsi="Times New Roman"/>
          <w:color w:val="auto"/>
          <w:sz w:val="20"/>
          <w:szCs w:val="20"/>
        </w:rPr>
        <w:t>Allora il creatore dell’universo mi diede un ordine,</w:t>
      </w:r>
    </w:p>
    <w:p w:rsidR="000B30F1" w:rsidRDefault="000B30F1" w:rsidP="004E7670">
      <w:pPr>
        <w:pStyle w:val="Stile2"/>
        <w:spacing w:before="0" w:after="40" w:line="360" w:lineRule="auto"/>
        <w:ind w:left="993" w:right="849"/>
        <w:rPr>
          <w:rFonts w:ascii="Times New Roman" w:hAnsi="Times New Roman"/>
          <w:color w:val="auto"/>
          <w:sz w:val="20"/>
          <w:szCs w:val="20"/>
        </w:rPr>
      </w:pPr>
      <w:r>
        <w:rPr>
          <w:rFonts w:ascii="Times New Roman" w:hAnsi="Times New Roman"/>
          <w:color w:val="auto"/>
          <w:sz w:val="20"/>
          <w:szCs w:val="20"/>
        </w:rPr>
        <w:t>colui che mi ha creato mi fece piantare la tenda</w:t>
      </w:r>
    </w:p>
    <w:p w:rsidR="000B30F1" w:rsidRDefault="000B30F1" w:rsidP="004E7670">
      <w:pPr>
        <w:pStyle w:val="Stile2"/>
        <w:spacing w:before="0" w:after="40" w:line="360" w:lineRule="auto"/>
        <w:ind w:left="993" w:right="849"/>
        <w:rPr>
          <w:rFonts w:ascii="Times New Roman" w:hAnsi="Times New Roman"/>
          <w:color w:val="auto"/>
          <w:sz w:val="20"/>
          <w:szCs w:val="20"/>
        </w:rPr>
      </w:pPr>
      <w:r>
        <w:rPr>
          <w:rFonts w:ascii="Times New Roman" w:hAnsi="Times New Roman"/>
          <w:color w:val="auto"/>
          <w:sz w:val="20"/>
          <w:szCs w:val="20"/>
        </w:rPr>
        <w:t>e mi disse: “Fissa la tenda in Giacobbe</w:t>
      </w:r>
    </w:p>
    <w:p w:rsidR="000B30F1" w:rsidRDefault="000B30F1" w:rsidP="004E7670">
      <w:pPr>
        <w:pStyle w:val="Stile2"/>
        <w:spacing w:before="0" w:line="360" w:lineRule="auto"/>
        <w:ind w:left="993" w:right="849"/>
        <w:rPr>
          <w:rFonts w:ascii="Times New Roman" w:hAnsi="Times New Roman"/>
          <w:color w:val="auto"/>
          <w:sz w:val="20"/>
          <w:szCs w:val="20"/>
        </w:rPr>
      </w:pPr>
      <w:r>
        <w:rPr>
          <w:rFonts w:ascii="Times New Roman" w:hAnsi="Times New Roman"/>
          <w:color w:val="auto"/>
          <w:sz w:val="20"/>
          <w:szCs w:val="20"/>
        </w:rPr>
        <w:t>e prendi eredità in Israele”.</w:t>
      </w:r>
    </w:p>
    <w:p w:rsidR="000B30F1" w:rsidRDefault="000B30F1" w:rsidP="004E7670">
      <w:pPr>
        <w:spacing w:after="0" w:line="360" w:lineRule="auto"/>
        <w:ind w:left="993" w:right="849"/>
        <w:jc w:val="both"/>
        <w:rPr>
          <w:rFonts w:ascii="Times New Roman" w:hAnsi="Times New Roman" w:cs="Times New Roman"/>
          <w:sz w:val="24"/>
          <w:szCs w:val="24"/>
        </w:rPr>
      </w:pPr>
      <w:r>
        <w:rPr>
          <w:rFonts w:ascii="Times New Roman" w:hAnsi="Times New Roman" w:cs="Times New Roman"/>
          <w:sz w:val="24"/>
          <w:szCs w:val="24"/>
        </w:rPr>
        <w:t xml:space="preserve">Questo versetto è molto importante, perché determina il passaggio di attenzione a Israele. Dio si occupa di tutti i popoli, ma in Israele c’è la sua porzione eletta e la tematica sviluppata da altri testi biblici viene ripresa dal Siracide con questa immagine della sapienza che pianta la tenda, che sceglie la propria dimora, ma lo fa obbedendo ad un ordine del Creatore. </w:t>
      </w:r>
    </w:p>
    <w:p w:rsidR="000B30F1" w:rsidRDefault="000B30F1" w:rsidP="004E7670">
      <w:pPr>
        <w:spacing w:after="0" w:line="360" w:lineRule="auto"/>
        <w:ind w:left="993" w:right="849"/>
        <w:jc w:val="both"/>
        <w:rPr>
          <w:rFonts w:ascii="Times New Roman" w:hAnsi="Times New Roman" w:cs="Times New Roman"/>
          <w:sz w:val="24"/>
          <w:szCs w:val="24"/>
        </w:rPr>
      </w:pPr>
      <w:r>
        <w:rPr>
          <w:rFonts w:ascii="Times New Roman" w:hAnsi="Times New Roman" w:cs="Times New Roman"/>
          <w:sz w:val="24"/>
          <w:szCs w:val="24"/>
        </w:rPr>
        <w:t>Molto importante è il verbo “piantare la tenda”. In greco il Siracide adopera il verbo «skhno,w» (</w:t>
      </w:r>
      <w:r>
        <w:rPr>
          <w:rFonts w:ascii="Times New Roman" w:hAnsi="Times New Roman" w:cs="Times New Roman"/>
          <w:i/>
          <w:sz w:val="24"/>
          <w:szCs w:val="24"/>
        </w:rPr>
        <w:t>skenóo</w:t>
      </w:r>
      <w:r>
        <w:rPr>
          <w:rFonts w:ascii="Times New Roman" w:hAnsi="Times New Roman" w:cs="Times New Roman"/>
          <w:sz w:val="24"/>
          <w:szCs w:val="24"/>
        </w:rPr>
        <w:t>) un verbo causativo della «skhnh,» (</w:t>
      </w:r>
      <w:r>
        <w:rPr>
          <w:rFonts w:ascii="Times New Roman" w:hAnsi="Times New Roman" w:cs="Times New Roman"/>
          <w:i/>
          <w:sz w:val="24"/>
          <w:szCs w:val="24"/>
        </w:rPr>
        <w:t>skené</w:t>
      </w:r>
      <w:r>
        <w:rPr>
          <w:rFonts w:ascii="Times New Roman" w:hAnsi="Times New Roman" w:cs="Times New Roman"/>
          <w:sz w:val="24"/>
          <w:szCs w:val="24"/>
        </w:rPr>
        <w:t>) che in italiano è diventata “scena”, ma indica la tenda ed è il termine tecnico che si adopera nel linguaggio dell’esodo per indicare la tenda della presenza.</w:t>
      </w:r>
    </w:p>
    <w:p w:rsidR="000B30F1" w:rsidRDefault="000B30F1" w:rsidP="004E7670">
      <w:pPr>
        <w:spacing w:after="0" w:line="360" w:lineRule="auto"/>
        <w:ind w:left="993" w:right="849"/>
        <w:jc w:val="both"/>
        <w:rPr>
          <w:rFonts w:ascii="Times New Roman" w:hAnsi="Times New Roman" w:cs="Times New Roman"/>
          <w:sz w:val="24"/>
          <w:szCs w:val="24"/>
        </w:rPr>
      </w:pPr>
      <w:r>
        <w:rPr>
          <w:rFonts w:ascii="Times New Roman" w:hAnsi="Times New Roman" w:cs="Times New Roman"/>
          <w:sz w:val="24"/>
          <w:szCs w:val="24"/>
        </w:rPr>
        <w:t xml:space="preserve">Questo verbo interessa però soprattutto perché lo utilizza alla lettera san Giovanni nel Prologo al v. 14, dove dice: “Il </w:t>
      </w:r>
      <w:r>
        <w:rPr>
          <w:rFonts w:ascii="Times New Roman" w:hAnsi="Times New Roman" w:cs="Times New Roman"/>
          <w:i/>
          <w:sz w:val="24"/>
          <w:szCs w:val="24"/>
        </w:rPr>
        <w:t>Logos</w:t>
      </w:r>
      <w:r>
        <w:rPr>
          <w:rFonts w:ascii="Times New Roman" w:hAnsi="Times New Roman" w:cs="Times New Roman"/>
          <w:sz w:val="24"/>
          <w:szCs w:val="24"/>
        </w:rPr>
        <w:t xml:space="preserve"> si fece carne “piantò la tenda in noi” «evskh,nwsen evn h`mi/n» (</w:t>
      </w:r>
      <w:r>
        <w:rPr>
          <w:rFonts w:ascii="Times New Roman" w:hAnsi="Times New Roman" w:cs="Times New Roman"/>
          <w:i/>
          <w:sz w:val="24"/>
          <w:szCs w:val="24"/>
        </w:rPr>
        <w:t>eskénosen en hemýn</w:t>
      </w:r>
      <w:r>
        <w:rPr>
          <w:rFonts w:ascii="Times New Roman" w:hAnsi="Times New Roman" w:cs="Times New Roman"/>
          <w:sz w:val="24"/>
          <w:szCs w:val="24"/>
        </w:rPr>
        <w:t xml:space="preserve">). Purtroppo la nostra traduzione ha perso il riferimento alla tenda, è rimasta solo l’idea dell’abitazione, ma Giovanni in realtà compie un’opera di citazione letterale. Avendo preso a modello Siracide 24 per comporre il proprio inno introduttivo, chiamando la sapienza </w:t>
      </w:r>
      <w:r>
        <w:rPr>
          <w:rFonts w:ascii="Times New Roman" w:hAnsi="Times New Roman" w:cs="Times New Roman"/>
          <w:i/>
          <w:sz w:val="24"/>
          <w:szCs w:val="24"/>
        </w:rPr>
        <w:t>Logos</w:t>
      </w:r>
      <w:r>
        <w:rPr>
          <w:rFonts w:ascii="Times New Roman" w:hAnsi="Times New Roman" w:cs="Times New Roman"/>
          <w:sz w:val="24"/>
          <w:szCs w:val="24"/>
        </w:rPr>
        <w:t xml:space="preserve"> precisa in che senso la sapienza ha piantato la tenda e parla della incarnazione. È un procedimento nuovo. Giovanni, componendo il Prologo, scriverà un altro testo di imitazione. </w:t>
      </w:r>
      <w:r>
        <w:rPr>
          <w:rFonts w:ascii="Times New Roman" w:hAnsi="Times New Roman" w:cs="Times New Roman"/>
          <w:sz w:val="24"/>
          <w:szCs w:val="24"/>
        </w:rPr>
        <w:lastRenderedPageBreak/>
        <w:t xml:space="preserve">Siracide 24 riprende Prv 8, Giovanni 1 riprende Siracide 24: c’è un progresso nella conoscenza. La rivelazione si amplia, si approfondisce, l’evangelista ha la massima comprensione del progetto di Dio e, con la fedeltà della tradizione, si inserisce in un linguaggio e ripropone uno stesso schema letterario precisando i dati teologici e ampliando il messaggio. </w:t>
      </w:r>
    </w:p>
    <w:p w:rsidR="000B30F1" w:rsidRDefault="000B30F1" w:rsidP="004E7670">
      <w:pPr>
        <w:spacing w:line="360" w:lineRule="auto"/>
        <w:ind w:left="993" w:right="849"/>
        <w:jc w:val="both"/>
        <w:rPr>
          <w:rFonts w:ascii="Times New Roman" w:hAnsi="Times New Roman" w:cs="Times New Roman"/>
          <w:sz w:val="24"/>
          <w:szCs w:val="24"/>
        </w:rPr>
      </w:pPr>
    </w:p>
    <w:p w:rsidR="000B30F1" w:rsidRDefault="000B30F1" w:rsidP="004E7670">
      <w:pPr>
        <w:spacing w:after="0" w:line="360" w:lineRule="auto"/>
        <w:ind w:left="993" w:right="849"/>
        <w:jc w:val="both"/>
        <w:rPr>
          <w:rFonts w:ascii="Times New Roman" w:hAnsi="Times New Roman" w:cs="Times New Roman"/>
          <w:sz w:val="24"/>
          <w:szCs w:val="24"/>
        </w:rPr>
      </w:pPr>
      <w:r>
        <w:rPr>
          <w:rFonts w:ascii="Times New Roman" w:hAnsi="Times New Roman" w:cs="Times New Roman"/>
          <w:sz w:val="24"/>
          <w:szCs w:val="24"/>
        </w:rPr>
        <w:t xml:space="preserve">5 . Per una esegesi completa dovremmo quindi mettere insieme Prv 8, Siracide 24 e Giovanni 1, senza mescolarli, senza far dire a Proverbi quello che dice l’evangelista Giovanni, senza dimenticare che per capire Giovanni bisogna conoscere il retroterra di Proverbi e Siracide. </w:t>
      </w:r>
    </w:p>
    <w:p w:rsidR="000B30F1" w:rsidRDefault="000B30F1" w:rsidP="004E7670">
      <w:pPr>
        <w:spacing w:after="0" w:line="360" w:lineRule="auto"/>
        <w:ind w:left="993" w:right="849"/>
        <w:jc w:val="both"/>
        <w:rPr>
          <w:rFonts w:ascii="Times New Roman" w:hAnsi="Times New Roman" w:cs="Times New Roman"/>
          <w:sz w:val="24"/>
          <w:szCs w:val="24"/>
        </w:rPr>
      </w:pPr>
      <w:r>
        <w:rPr>
          <w:rFonts w:ascii="Times New Roman" w:hAnsi="Times New Roman" w:cs="Times New Roman"/>
          <w:sz w:val="24"/>
          <w:szCs w:val="24"/>
        </w:rPr>
        <w:t>Dunque, il Creatore dell’universo mi ha fatto piantare la tenda in Giacobbe, ovvero in Israele. Con il solito sistema del parallelismo viene ripetuta due volte la stessa indicazione.</w:t>
      </w:r>
    </w:p>
    <w:p w:rsidR="000B30F1" w:rsidRDefault="000B30F1" w:rsidP="004E7670">
      <w:pPr>
        <w:spacing w:line="360" w:lineRule="auto"/>
        <w:ind w:left="993" w:right="849"/>
        <w:jc w:val="both"/>
        <w:rPr>
          <w:rFonts w:ascii="Times New Roman" w:hAnsi="Times New Roman" w:cs="Times New Roman"/>
          <w:sz w:val="24"/>
          <w:szCs w:val="24"/>
        </w:rPr>
      </w:pPr>
      <w:r>
        <w:rPr>
          <w:rFonts w:ascii="Times New Roman" w:hAnsi="Times New Roman" w:cs="Times New Roman"/>
          <w:sz w:val="24"/>
          <w:szCs w:val="24"/>
        </w:rPr>
        <w:t xml:space="preserve"> Il versetto 9 è quasi una parentesi, sembra un passo indietro con cui la sapienza precisa la propria natura.</w:t>
      </w:r>
    </w:p>
    <w:p w:rsidR="000B30F1" w:rsidRDefault="000B30F1" w:rsidP="004E7670">
      <w:pPr>
        <w:pStyle w:val="Stile2"/>
        <w:spacing w:after="40" w:line="360" w:lineRule="auto"/>
        <w:ind w:left="993" w:right="849"/>
        <w:rPr>
          <w:rFonts w:ascii="Times New Roman" w:hAnsi="Times New Roman"/>
          <w:color w:val="auto"/>
          <w:sz w:val="20"/>
          <w:szCs w:val="20"/>
        </w:rPr>
      </w:pPr>
      <w:r>
        <w:rPr>
          <w:rFonts w:ascii="Times New Roman" w:hAnsi="Times New Roman"/>
          <w:b/>
          <w:color w:val="auto"/>
          <w:sz w:val="20"/>
          <w:szCs w:val="20"/>
          <w:vertAlign w:val="superscript"/>
        </w:rPr>
        <w:t>9</w:t>
      </w:r>
      <w:r>
        <w:rPr>
          <w:rFonts w:ascii="Times New Roman" w:hAnsi="Times New Roman"/>
          <w:color w:val="auto"/>
          <w:sz w:val="20"/>
          <w:szCs w:val="20"/>
        </w:rPr>
        <w:t>Prima dei secoli, fin dal principio, egli mi ha creato,</w:t>
      </w:r>
    </w:p>
    <w:p w:rsidR="000B30F1" w:rsidRDefault="000B30F1" w:rsidP="004E7670">
      <w:pPr>
        <w:pStyle w:val="Stile2"/>
        <w:spacing w:before="0" w:line="360" w:lineRule="auto"/>
        <w:ind w:left="993" w:right="849"/>
        <w:rPr>
          <w:rFonts w:ascii="Times New Roman" w:hAnsi="Times New Roman"/>
          <w:color w:val="auto"/>
          <w:sz w:val="20"/>
          <w:szCs w:val="20"/>
        </w:rPr>
      </w:pPr>
      <w:r>
        <w:rPr>
          <w:rFonts w:ascii="Times New Roman" w:hAnsi="Times New Roman"/>
          <w:color w:val="auto"/>
          <w:sz w:val="20"/>
          <w:szCs w:val="20"/>
        </w:rPr>
        <w:t>per tutta l’eternità non verrò meno.</w:t>
      </w:r>
    </w:p>
    <w:p w:rsidR="000B30F1" w:rsidRDefault="000B30F1" w:rsidP="004E7670">
      <w:pPr>
        <w:spacing w:after="0" w:line="360" w:lineRule="auto"/>
        <w:ind w:left="993" w:right="849"/>
        <w:jc w:val="both"/>
        <w:rPr>
          <w:rFonts w:ascii="Times New Roman" w:hAnsi="Times New Roman" w:cs="Times New Roman"/>
          <w:sz w:val="24"/>
          <w:szCs w:val="24"/>
        </w:rPr>
      </w:pPr>
      <w:r>
        <w:rPr>
          <w:rFonts w:ascii="Times New Roman" w:hAnsi="Times New Roman" w:cs="Times New Roman"/>
          <w:sz w:val="24"/>
          <w:szCs w:val="24"/>
        </w:rPr>
        <w:t xml:space="preserve">Qui abbiamo effettivamente il tema della creazione. La sapienza è presentata come una realtà creata ed è per questo che alcuni interpreti ritengono che anche in Proverbi ci sia il tema della creazione della sapienza; tuttavia, in forza dell’immagine abbiamo detto, è meglio vedere in Proverbi l’immagine del concepimento. Però, per evitare il problema di una divinità a fianco ad un’altra divinità, in un ambiente politeista come quello ellenista, il Siracide cerca di correggere il tiro e di presentare la sapienza come una realtà creata: è una delle prime creature, la prima creatura, ma non è un’altra divinità. </w:t>
      </w:r>
    </w:p>
    <w:p w:rsidR="000B30F1" w:rsidRPr="00C97888" w:rsidRDefault="000B30F1" w:rsidP="004E7670">
      <w:pPr>
        <w:spacing w:line="360" w:lineRule="auto"/>
        <w:ind w:left="993" w:right="849"/>
        <w:jc w:val="both"/>
        <w:rPr>
          <w:rFonts w:ascii="Times New Roman" w:hAnsi="Times New Roman" w:cs="Times New Roman"/>
          <w:sz w:val="24"/>
          <w:szCs w:val="24"/>
        </w:rPr>
      </w:pPr>
      <w:r>
        <w:rPr>
          <w:rFonts w:ascii="Times New Roman" w:hAnsi="Times New Roman" w:cs="Times New Roman"/>
          <w:sz w:val="24"/>
          <w:szCs w:val="24"/>
        </w:rPr>
        <w:t xml:space="preserve">Questa problematica andrà avanti anche nella comunità cristiana. Pensate che nel IV secolo d.C., quando ci fu la grande discussione sulla divinità di Gesù, il movimento ariano – che riteneva Gesù un uomo, una creatura – usava questi testi perché era scontato che la sapienza fosse il </w:t>
      </w:r>
      <w:r>
        <w:rPr>
          <w:rFonts w:ascii="Times New Roman" w:hAnsi="Times New Roman" w:cs="Times New Roman"/>
          <w:i/>
          <w:sz w:val="24"/>
          <w:szCs w:val="24"/>
        </w:rPr>
        <w:t>Logos</w:t>
      </w:r>
      <w:r>
        <w:rPr>
          <w:rFonts w:ascii="Times New Roman" w:hAnsi="Times New Roman" w:cs="Times New Roman"/>
          <w:sz w:val="24"/>
          <w:szCs w:val="24"/>
        </w:rPr>
        <w:t xml:space="preserve"> e in questi testi di Proverbi e Siracide trovavano l’idea che il </w:t>
      </w:r>
      <w:r>
        <w:rPr>
          <w:rFonts w:ascii="Times New Roman" w:hAnsi="Times New Roman" w:cs="Times New Roman"/>
          <w:i/>
          <w:sz w:val="24"/>
          <w:szCs w:val="24"/>
        </w:rPr>
        <w:t>Logos</w:t>
      </w:r>
      <w:r>
        <w:rPr>
          <w:rFonts w:ascii="Times New Roman" w:hAnsi="Times New Roman" w:cs="Times New Roman"/>
          <w:sz w:val="24"/>
          <w:szCs w:val="24"/>
        </w:rPr>
        <w:t xml:space="preserve"> è creato da Dio e quindi i cristiani usavano questi testi contro altri cristiani per sostenere che il Figlio è creato. Ecco perché molti padri della chiesa hanno fatto grandi commenti a questi brani per dimostrare che il senso è un altro.</w:t>
      </w:r>
    </w:p>
    <w:sectPr w:rsidR="000B30F1" w:rsidRPr="00C97888" w:rsidSect="004E7670">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2DF" w:rsidRDefault="007462DF" w:rsidP="000B30F1">
      <w:pPr>
        <w:spacing w:after="0" w:line="240" w:lineRule="auto"/>
      </w:pPr>
      <w:r>
        <w:separator/>
      </w:r>
    </w:p>
  </w:endnote>
  <w:endnote w:type="continuationSeparator" w:id="0">
    <w:p w:rsidR="007462DF" w:rsidRDefault="007462DF" w:rsidP="000B3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0F1" w:rsidRDefault="000B30F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7203759"/>
      <w:docPartObj>
        <w:docPartGallery w:val="Page Numbers (Bottom of Page)"/>
        <w:docPartUnique/>
      </w:docPartObj>
    </w:sdtPr>
    <w:sdtEndPr/>
    <w:sdtContent>
      <w:p w:rsidR="000B30F1" w:rsidRDefault="000B30F1">
        <w:pPr>
          <w:pStyle w:val="Pidipagina"/>
          <w:jc w:val="right"/>
        </w:pPr>
        <w:r>
          <w:fldChar w:fldCharType="begin"/>
        </w:r>
        <w:r>
          <w:instrText>PAGE   \* MERGEFORMAT</w:instrText>
        </w:r>
        <w:r>
          <w:fldChar w:fldCharType="separate"/>
        </w:r>
        <w:r w:rsidR="001E6BCA">
          <w:rPr>
            <w:noProof/>
          </w:rPr>
          <w:t>4</w:t>
        </w:r>
        <w:r>
          <w:fldChar w:fldCharType="end"/>
        </w:r>
      </w:p>
    </w:sdtContent>
  </w:sdt>
  <w:p w:rsidR="000B30F1" w:rsidRDefault="000B30F1">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0F1" w:rsidRDefault="000B30F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2DF" w:rsidRDefault="007462DF" w:rsidP="000B30F1">
      <w:pPr>
        <w:spacing w:after="0" w:line="240" w:lineRule="auto"/>
      </w:pPr>
      <w:r>
        <w:separator/>
      </w:r>
    </w:p>
  </w:footnote>
  <w:footnote w:type="continuationSeparator" w:id="0">
    <w:p w:rsidR="007462DF" w:rsidRDefault="007462DF" w:rsidP="000B30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0F1" w:rsidRDefault="000B30F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0F1" w:rsidRDefault="000B30F1">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0F1" w:rsidRDefault="000B30F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0F1"/>
    <w:rsid w:val="000B30F1"/>
    <w:rsid w:val="001E6BCA"/>
    <w:rsid w:val="003B534B"/>
    <w:rsid w:val="003C6EFB"/>
    <w:rsid w:val="004E7670"/>
    <w:rsid w:val="007462DF"/>
    <w:rsid w:val="00822665"/>
    <w:rsid w:val="00912AD3"/>
    <w:rsid w:val="00C97888"/>
    <w:rsid w:val="00EE34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638BA-E9DB-4275-A249-CD44F40D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B30F1"/>
    <w:pPr>
      <w:spacing w:line="256" w:lineRule="auto"/>
    </w:pPr>
  </w:style>
  <w:style w:type="paragraph" w:styleId="Titolo4">
    <w:name w:val="heading 4"/>
    <w:basedOn w:val="Normale"/>
    <w:next w:val="Normale"/>
    <w:link w:val="Titolo4Carattere"/>
    <w:uiPriority w:val="9"/>
    <w:semiHidden/>
    <w:unhideWhenUsed/>
    <w:qFormat/>
    <w:rsid w:val="000B30F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semiHidden/>
    <w:rsid w:val="000B30F1"/>
    <w:rPr>
      <w:rFonts w:asciiTheme="majorHAnsi" w:eastAsiaTheme="majorEastAsia" w:hAnsiTheme="majorHAnsi" w:cstheme="majorBidi"/>
      <w:i/>
      <w:iCs/>
      <w:color w:val="2E74B5" w:themeColor="accent1" w:themeShade="BF"/>
    </w:rPr>
  </w:style>
  <w:style w:type="character" w:customStyle="1" w:styleId="Stile2Carattere">
    <w:name w:val="Stile2 Carattere"/>
    <w:basedOn w:val="Carpredefinitoparagrafo"/>
    <w:link w:val="Stile2"/>
    <w:locked/>
    <w:rsid w:val="000B30F1"/>
    <w:rPr>
      <w:rFonts w:ascii="Verdana" w:eastAsia="Times New Roman" w:hAnsi="Verdana" w:cs="Times New Roman"/>
      <w:color w:val="FF00FF"/>
      <w:sz w:val="18"/>
      <w:szCs w:val="24"/>
      <w:lang w:eastAsia="it-IT"/>
    </w:rPr>
  </w:style>
  <w:style w:type="paragraph" w:customStyle="1" w:styleId="Stile2">
    <w:name w:val="Stile2"/>
    <w:basedOn w:val="Normale"/>
    <w:link w:val="Stile2Carattere"/>
    <w:rsid w:val="000B30F1"/>
    <w:pPr>
      <w:spacing w:before="120" w:after="120" w:line="240" w:lineRule="auto"/>
      <w:ind w:left="567" w:right="567"/>
      <w:jc w:val="both"/>
    </w:pPr>
    <w:rPr>
      <w:rFonts w:ascii="Verdana" w:eastAsia="Times New Roman" w:hAnsi="Verdana" w:cs="Times New Roman"/>
      <w:color w:val="FF00FF"/>
      <w:sz w:val="18"/>
      <w:szCs w:val="24"/>
      <w:lang w:eastAsia="it-IT"/>
    </w:rPr>
  </w:style>
  <w:style w:type="paragraph" w:styleId="Intestazione">
    <w:name w:val="header"/>
    <w:basedOn w:val="Normale"/>
    <w:link w:val="IntestazioneCarattere"/>
    <w:uiPriority w:val="99"/>
    <w:unhideWhenUsed/>
    <w:rsid w:val="000B30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B30F1"/>
  </w:style>
  <w:style w:type="paragraph" w:styleId="Pidipagina">
    <w:name w:val="footer"/>
    <w:basedOn w:val="Normale"/>
    <w:link w:val="PidipaginaCarattere"/>
    <w:uiPriority w:val="99"/>
    <w:unhideWhenUsed/>
    <w:rsid w:val="000B30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B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68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1337</Words>
  <Characters>7624</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2</cp:revision>
  <dcterms:created xsi:type="dcterms:W3CDTF">2022-03-26T10:41:00Z</dcterms:created>
  <dcterms:modified xsi:type="dcterms:W3CDTF">2022-03-26T10:41:00Z</dcterms:modified>
</cp:coreProperties>
</file>