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39D" w:rsidRPr="005F3460" w:rsidRDefault="00831D8F" w:rsidP="00B30492">
      <w:pPr>
        <w:rPr>
          <w:rFonts w:ascii="Times New Roman" w:hAnsi="Times New Roman" w:cs="Times New Roman"/>
          <w:b/>
          <w:sz w:val="28"/>
          <w:szCs w:val="28"/>
        </w:rPr>
      </w:pPr>
      <w:r>
        <w:rPr>
          <w:rFonts w:ascii="Times New Roman" w:hAnsi="Times New Roman" w:cs="Times New Roman"/>
          <w:b/>
          <w:sz w:val="28"/>
          <w:szCs w:val="28"/>
        </w:rPr>
        <w:t xml:space="preserve">                                        </w:t>
      </w:r>
      <w:r w:rsidR="00091EAC" w:rsidRPr="005F3460">
        <w:rPr>
          <w:rFonts w:ascii="Times New Roman" w:hAnsi="Times New Roman" w:cs="Times New Roman"/>
          <w:b/>
          <w:sz w:val="28"/>
          <w:szCs w:val="28"/>
        </w:rPr>
        <w:t>STORIA  CONTEMPORANEA</w:t>
      </w:r>
    </w:p>
    <w:p w:rsidR="00091EAC" w:rsidRPr="005F3460" w:rsidRDefault="00091EAC" w:rsidP="00091EAC">
      <w:pPr>
        <w:spacing w:after="0" w:line="240" w:lineRule="auto"/>
        <w:ind w:left="397" w:right="397"/>
        <w:jc w:val="center"/>
        <w:rPr>
          <w:rFonts w:ascii="Times New Roman" w:hAnsi="Times New Roman" w:cs="Times New Roman"/>
          <w:b/>
          <w:sz w:val="28"/>
          <w:szCs w:val="28"/>
        </w:rPr>
      </w:pPr>
    </w:p>
    <w:p w:rsidR="00091EAC" w:rsidRDefault="00091EAC" w:rsidP="00091EAC">
      <w:pPr>
        <w:spacing w:after="0" w:line="240" w:lineRule="auto"/>
        <w:ind w:left="397" w:right="397"/>
        <w:jc w:val="center"/>
        <w:rPr>
          <w:rFonts w:ascii="Times New Roman" w:hAnsi="Times New Roman" w:cs="Times New Roman"/>
          <w:b/>
          <w:sz w:val="24"/>
          <w:szCs w:val="24"/>
        </w:rPr>
      </w:pPr>
      <w:r w:rsidRPr="005F3460">
        <w:rPr>
          <w:rFonts w:ascii="Times New Roman" w:hAnsi="Times New Roman" w:cs="Times New Roman"/>
          <w:b/>
          <w:sz w:val="24"/>
          <w:szCs w:val="24"/>
        </w:rPr>
        <w:t>La “parente</w:t>
      </w:r>
      <w:r w:rsidR="00077EE6">
        <w:rPr>
          <w:rFonts w:ascii="Times New Roman" w:hAnsi="Times New Roman" w:cs="Times New Roman"/>
          <w:b/>
          <w:sz w:val="24"/>
          <w:szCs w:val="24"/>
        </w:rPr>
        <w:t>si” del fascismo nel cammino</w:t>
      </w:r>
      <w:r w:rsidRPr="005F3460">
        <w:rPr>
          <w:rFonts w:ascii="Times New Roman" w:hAnsi="Times New Roman" w:cs="Times New Roman"/>
          <w:b/>
          <w:sz w:val="24"/>
          <w:szCs w:val="24"/>
        </w:rPr>
        <w:t xml:space="preserve"> dell’Italia unita: rilievi storici e sp</w:t>
      </w:r>
      <w:r w:rsidR="00077EE6">
        <w:rPr>
          <w:rFonts w:ascii="Times New Roman" w:hAnsi="Times New Roman" w:cs="Times New Roman"/>
          <w:b/>
          <w:sz w:val="24"/>
          <w:szCs w:val="24"/>
        </w:rPr>
        <w:t>unti politologici a cento anni da</w:t>
      </w:r>
      <w:r w:rsidRPr="005F3460">
        <w:rPr>
          <w:rFonts w:ascii="Times New Roman" w:hAnsi="Times New Roman" w:cs="Times New Roman"/>
          <w:b/>
          <w:sz w:val="24"/>
          <w:szCs w:val="24"/>
        </w:rPr>
        <w:t>lla marcia su Roma</w:t>
      </w:r>
    </w:p>
    <w:p w:rsidR="00861BFE" w:rsidRPr="005F3460" w:rsidRDefault="00861BFE" w:rsidP="00091EAC">
      <w:pPr>
        <w:spacing w:after="0" w:line="240" w:lineRule="auto"/>
        <w:ind w:left="397" w:right="397"/>
        <w:jc w:val="center"/>
        <w:rPr>
          <w:rFonts w:ascii="Times New Roman" w:hAnsi="Times New Roman" w:cs="Times New Roman"/>
          <w:b/>
          <w:sz w:val="24"/>
          <w:szCs w:val="24"/>
        </w:rPr>
      </w:pPr>
    </w:p>
    <w:p w:rsidR="00091EAC" w:rsidRPr="005F3460" w:rsidRDefault="00091EAC" w:rsidP="00091EAC">
      <w:pPr>
        <w:spacing w:after="0" w:line="240" w:lineRule="auto"/>
        <w:ind w:left="397" w:right="397"/>
        <w:jc w:val="center"/>
        <w:rPr>
          <w:rFonts w:ascii="Times New Roman" w:hAnsi="Times New Roman" w:cs="Times New Roman"/>
          <w:b/>
          <w:sz w:val="24"/>
          <w:szCs w:val="24"/>
        </w:rPr>
      </w:pPr>
    </w:p>
    <w:p w:rsidR="00091EAC" w:rsidRPr="005F3460" w:rsidRDefault="00091EAC" w:rsidP="00091EAC">
      <w:pPr>
        <w:spacing w:after="0" w:line="240" w:lineRule="auto"/>
        <w:ind w:left="397" w:right="397"/>
        <w:jc w:val="center"/>
        <w:rPr>
          <w:rFonts w:ascii="Times New Roman" w:hAnsi="Times New Roman" w:cs="Times New Roman"/>
          <w:b/>
        </w:rPr>
      </w:pPr>
      <w:r w:rsidRPr="005F3460">
        <w:rPr>
          <w:rFonts w:ascii="Times New Roman" w:hAnsi="Times New Roman" w:cs="Times New Roman"/>
          <w:b/>
        </w:rPr>
        <w:t>Docente: prof. Andrea Rocca</w:t>
      </w:r>
    </w:p>
    <w:p w:rsidR="0069456F" w:rsidRDefault="0069456F" w:rsidP="002A1162">
      <w:pPr>
        <w:spacing w:after="0" w:line="240" w:lineRule="auto"/>
        <w:ind w:right="397"/>
        <w:rPr>
          <w:rFonts w:ascii="Times New Roman" w:hAnsi="Times New Roman" w:cs="Times New Roman"/>
          <w:b/>
        </w:rPr>
      </w:pPr>
    </w:p>
    <w:p w:rsidR="008475E7" w:rsidRDefault="008475E7" w:rsidP="00D038F1">
      <w:pPr>
        <w:spacing w:after="0" w:line="240" w:lineRule="auto"/>
        <w:ind w:left="397" w:right="397"/>
        <w:rPr>
          <w:rFonts w:ascii="Times New Roman" w:hAnsi="Times New Roman" w:cs="Times New Roman"/>
          <w:b/>
        </w:rPr>
      </w:pPr>
    </w:p>
    <w:p w:rsidR="0069456F" w:rsidRDefault="0069456F" w:rsidP="00D038F1">
      <w:pPr>
        <w:spacing w:after="0" w:line="240" w:lineRule="auto"/>
        <w:ind w:left="397" w:right="397"/>
        <w:rPr>
          <w:rFonts w:ascii="Times New Roman" w:hAnsi="Times New Roman" w:cs="Times New Roman"/>
          <w:b/>
        </w:rPr>
      </w:pPr>
    </w:p>
    <w:p w:rsidR="002A1162" w:rsidRPr="005F3460" w:rsidRDefault="002A1162" w:rsidP="00D038F1">
      <w:pPr>
        <w:spacing w:after="0" w:line="240" w:lineRule="auto"/>
        <w:ind w:left="397" w:right="397"/>
        <w:rPr>
          <w:rFonts w:ascii="Times New Roman" w:hAnsi="Times New Roman" w:cs="Times New Roman"/>
          <w:b/>
        </w:rPr>
      </w:pPr>
    </w:p>
    <w:p w:rsidR="005F3460" w:rsidRDefault="005F3460" w:rsidP="00D038F1">
      <w:pPr>
        <w:spacing w:after="0" w:line="240" w:lineRule="auto"/>
        <w:ind w:left="397" w:right="397"/>
        <w:rPr>
          <w:rFonts w:ascii="Times New Roman" w:hAnsi="Times New Roman" w:cs="Times New Roman"/>
        </w:rPr>
      </w:pPr>
    </w:p>
    <w:p w:rsidR="00D038F1" w:rsidRDefault="00D038F1" w:rsidP="00D038F1">
      <w:pPr>
        <w:spacing w:after="0" w:line="240" w:lineRule="auto"/>
        <w:ind w:left="397" w:right="397"/>
        <w:rPr>
          <w:rFonts w:ascii="Times New Roman" w:hAnsi="Times New Roman" w:cs="Times New Roman"/>
          <w:sz w:val="20"/>
          <w:szCs w:val="20"/>
        </w:rPr>
      </w:pPr>
    </w:p>
    <w:p w:rsidR="00B71D23" w:rsidRPr="006D3547" w:rsidRDefault="00B71D23" w:rsidP="007D7685">
      <w:pPr>
        <w:spacing w:after="0" w:line="240" w:lineRule="auto"/>
        <w:ind w:left="397" w:right="397"/>
        <w:jc w:val="center"/>
        <w:rPr>
          <w:rFonts w:ascii="Times New Roman" w:hAnsi="Times New Roman" w:cs="Times New Roman"/>
          <w:sz w:val="20"/>
          <w:szCs w:val="20"/>
        </w:rPr>
      </w:pPr>
    </w:p>
    <w:p w:rsidR="00077EE6" w:rsidRDefault="00AA3734" w:rsidP="00AA3734">
      <w:pPr>
        <w:spacing w:after="0" w:line="240" w:lineRule="auto"/>
        <w:ind w:left="284" w:right="397"/>
        <w:rPr>
          <w:rFonts w:ascii="Times New Roman" w:hAnsi="Times New Roman" w:cs="Times New Roman"/>
          <w:b/>
        </w:rPr>
      </w:pPr>
      <w:r>
        <w:rPr>
          <w:rFonts w:ascii="Times New Roman" w:hAnsi="Times New Roman" w:cs="Times New Roman"/>
          <w:b/>
        </w:rPr>
        <w:t>I</w:t>
      </w:r>
      <w:r w:rsidR="00077EE6" w:rsidRPr="00AA3734">
        <w:rPr>
          <w:rFonts w:ascii="Times New Roman" w:hAnsi="Times New Roman" w:cs="Times New Roman"/>
          <w:b/>
        </w:rPr>
        <w:t>. Generalità</w:t>
      </w:r>
    </w:p>
    <w:p w:rsidR="008475E7" w:rsidRPr="00AA3734" w:rsidRDefault="008475E7" w:rsidP="00861BFE">
      <w:pPr>
        <w:spacing w:after="0" w:line="240" w:lineRule="auto"/>
        <w:ind w:left="737" w:right="397"/>
        <w:rPr>
          <w:rFonts w:ascii="Times New Roman" w:hAnsi="Times New Roman" w:cs="Times New Roman"/>
          <w:b/>
        </w:rPr>
      </w:pPr>
    </w:p>
    <w:p w:rsidR="00077EE6" w:rsidRPr="006253B6" w:rsidRDefault="00077EE6" w:rsidP="00861BFE">
      <w:pPr>
        <w:pStyle w:val="Paragrafoelenco"/>
        <w:numPr>
          <w:ilvl w:val="0"/>
          <w:numId w:val="1"/>
        </w:numPr>
        <w:spacing w:after="0" w:line="240" w:lineRule="auto"/>
        <w:ind w:left="737" w:right="397"/>
        <w:jc w:val="both"/>
        <w:rPr>
          <w:rFonts w:ascii="Times New Roman" w:hAnsi="Times New Roman" w:cs="Times New Roman"/>
        </w:rPr>
      </w:pPr>
      <w:r w:rsidRPr="006253B6">
        <w:rPr>
          <w:rFonts w:ascii="Times New Roman" w:hAnsi="Times New Roman" w:cs="Times New Roman"/>
        </w:rPr>
        <w:t>Prossimo o remoto, il passato ci riguarda: considerazioni sulla natura del sapere storico e sulla funzione della storiografia, a partire da Cicerone (</w:t>
      </w:r>
      <w:r w:rsidRPr="006253B6">
        <w:rPr>
          <w:rFonts w:ascii="Times New Roman" w:hAnsi="Times New Roman" w:cs="Times New Roman"/>
          <w:i/>
        </w:rPr>
        <w:t>De oratore</w:t>
      </w:r>
      <w:r w:rsidRPr="006253B6">
        <w:rPr>
          <w:rFonts w:ascii="Times New Roman" w:hAnsi="Times New Roman" w:cs="Times New Roman"/>
        </w:rPr>
        <w:t xml:space="preserve"> 2.36): «Historia vero testis temporis, lux veritatis, vita memoriae, magistra vitae»</w:t>
      </w:r>
      <w:r w:rsidR="00225708" w:rsidRPr="006253B6">
        <w:rPr>
          <w:rFonts w:ascii="Times New Roman" w:hAnsi="Times New Roman" w:cs="Times New Roman"/>
        </w:rPr>
        <w:t>.</w:t>
      </w:r>
    </w:p>
    <w:p w:rsidR="006253B6" w:rsidRPr="006253B6" w:rsidRDefault="00077EE6" w:rsidP="00861BFE">
      <w:pPr>
        <w:pStyle w:val="Paragrafoelenco"/>
        <w:numPr>
          <w:ilvl w:val="0"/>
          <w:numId w:val="1"/>
        </w:numPr>
        <w:spacing w:after="0" w:line="240" w:lineRule="auto"/>
        <w:ind w:left="737" w:right="397"/>
        <w:jc w:val="both"/>
        <w:rPr>
          <w:rFonts w:ascii="Times New Roman" w:hAnsi="Times New Roman" w:cs="Times New Roman"/>
        </w:rPr>
      </w:pPr>
      <w:r w:rsidRPr="006253B6">
        <w:rPr>
          <w:rFonts w:ascii="Times New Roman" w:hAnsi="Times New Roman" w:cs="Times New Roman"/>
        </w:rPr>
        <w:t xml:space="preserve">Un passato ingombrante: anteriorità dello squadrismo </w:t>
      </w:r>
      <w:r w:rsidR="00B57DC5" w:rsidRPr="006253B6">
        <w:rPr>
          <w:rFonts w:ascii="Times New Roman" w:hAnsi="Times New Roman" w:cs="Times New Roman"/>
        </w:rPr>
        <w:t>in camicia nera e delle sue conseguenze politiche</w:t>
      </w:r>
      <w:r w:rsidR="000523C4">
        <w:rPr>
          <w:rFonts w:ascii="Times New Roman" w:hAnsi="Times New Roman" w:cs="Times New Roman"/>
        </w:rPr>
        <w:t xml:space="preserve"> entro</w:t>
      </w:r>
      <w:r w:rsidR="00B57DC5" w:rsidRPr="006253B6">
        <w:rPr>
          <w:rFonts w:ascii="Times New Roman" w:hAnsi="Times New Roman" w:cs="Times New Roman"/>
        </w:rPr>
        <w:t xml:space="preserve"> </w:t>
      </w:r>
      <w:r w:rsidR="00225708" w:rsidRPr="006253B6">
        <w:rPr>
          <w:rFonts w:ascii="Times New Roman" w:hAnsi="Times New Roman" w:cs="Times New Roman"/>
        </w:rPr>
        <w:t>alla deriva totalitaria dell’Europa tra le due guerre.</w:t>
      </w:r>
      <w:r w:rsidR="006253B6" w:rsidRPr="006253B6">
        <w:rPr>
          <w:rFonts w:ascii="Times New Roman" w:hAnsi="Times New Roman" w:cs="Times New Roman"/>
        </w:rPr>
        <w:t xml:space="preserve"> </w:t>
      </w:r>
    </w:p>
    <w:p w:rsidR="00225708" w:rsidRPr="006253B6" w:rsidRDefault="00225708" w:rsidP="00861BFE">
      <w:pPr>
        <w:pStyle w:val="Paragrafoelenco"/>
        <w:numPr>
          <w:ilvl w:val="0"/>
          <w:numId w:val="1"/>
        </w:numPr>
        <w:spacing w:after="0" w:line="240" w:lineRule="auto"/>
        <w:ind w:left="737" w:right="397"/>
        <w:jc w:val="both"/>
        <w:rPr>
          <w:rFonts w:ascii="Times New Roman" w:hAnsi="Times New Roman" w:cs="Times New Roman"/>
        </w:rPr>
      </w:pPr>
      <w:r w:rsidRPr="006253B6">
        <w:rPr>
          <w:rFonts w:ascii="Times New Roman" w:hAnsi="Times New Roman" w:cs="Times New Roman"/>
        </w:rPr>
        <w:t>Sintomatologia di un processo degenerativo: pressioni intimidatorie, forzature istituzionali, oltranzismo bellicista, retorica di regime (1919-1943).</w:t>
      </w:r>
    </w:p>
    <w:p w:rsidR="007273D1" w:rsidRDefault="007273D1" w:rsidP="00861BFE">
      <w:pPr>
        <w:spacing w:after="0" w:line="240" w:lineRule="auto"/>
        <w:ind w:left="737" w:right="397"/>
        <w:jc w:val="both"/>
        <w:rPr>
          <w:rFonts w:ascii="Times New Roman" w:hAnsi="Times New Roman" w:cs="Times New Roman"/>
        </w:rPr>
      </w:pPr>
    </w:p>
    <w:p w:rsidR="00B71D23" w:rsidRPr="00AA3734" w:rsidRDefault="00B71D23" w:rsidP="00AA3734">
      <w:pPr>
        <w:spacing w:after="0" w:line="240" w:lineRule="auto"/>
        <w:ind w:left="284" w:right="397"/>
        <w:jc w:val="both"/>
        <w:rPr>
          <w:rFonts w:ascii="Times New Roman" w:hAnsi="Times New Roman" w:cs="Times New Roman"/>
        </w:rPr>
      </w:pPr>
    </w:p>
    <w:p w:rsidR="007273D1" w:rsidRDefault="00AA3734" w:rsidP="00AA3734">
      <w:pPr>
        <w:spacing w:after="0" w:line="240" w:lineRule="auto"/>
        <w:ind w:left="284" w:right="397"/>
        <w:rPr>
          <w:rFonts w:ascii="Times New Roman" w:hAnsi="Times New Roman" w:cs="Times New Roman"/>
          <w:b/>
        </w:rPr>
      </w:pPr>
      <w:r>
        <w:rPr>
          <w:rFonts w:ascii="Times New Roman" w:hAnsi="Times New Roman" w:cs="Times New Roman"/>
          <w:b/>
        </w:rPr>
        <w:t xml:space="preserve"> II</w:t>
      </w:r>
      <w:r w:rsidR="007273D1" w:rsidRPr="00AA3734">
        <w:rPr>
          <w:rFonts w:ascii="Times New Roman" w:hAnsi="Times New Roman" w:cs="Times New Roman"/>
          <w:b/>
        </w:rPr>
        <w:t>. Prodromi</w:t>
      </w:r>
    </w:p>
    <w:p w:rsidR="008475E7" w:rsidRPr="00AA3734" w:rsidRDefault="008475E7" w:rsidP="00AA3734">
      <w:pPr>
        <w:spacing w:after="0" w:line="240" w:lineRule="auto"/>
        <w:ind w:left="284" w:right="397"/>
        <w:rPr>
          <w:rFonts w:ascii="Times New Roman" w:hAnsi="Times New Roman" w:cs="Times New Roman"/>
          <w:b/>
        </w:rPr>
      </w:pPr>
    </w:p>
    <w:p w:rsidR="007273D1" w:rsidRPr="00AA3734" w:rsidRDefault="00D27A01" w:rsidP="005A4C7D">
      <w:pPr>
        <w:pStyle w:val="Paragrafoelenco"/>
        <w:numPr>
          <w:ilvl w:val="0"/>
          <w:numId w:val="2"/>
        </w:numPr>
        <w:spacing w:after="0" w:line="240" w:lineRule="auto"/>
        <w:ind w:right="397"/>
        <w:jc w:val="both"/>
        <w:rPr>
          <w:rFonts w:ascii="Times New Roman" w:hAnsi="Times New Roman" w:cs="Times New Roman"/>
        </w:rPr>
      </w:pPr>
      <w:r>
        <w:rPr>
          <w:rFonts w:ascii="Times New Roman" w:hAnsi="Times New Roman" w:cs="Times New Roman"/>
        </w:rPr>
        <w:t>Deroghe agli equilibri</w:t>
      </w:r>
      <w:r w:rsidR="007273D1" w:rsidRPr="00AA3734">
        <w:rPr>
          <w:rFonts w:ascii="Times New Roman" w:hAnsi="Times New Roman" w:cs="Times New Roman"/>
        </w:rPr>
        <w:t xml:space="preserve"> della “pace armata” e inasprimento delle tensioni internazionali quali fattori di instabilità nel passaggio tra </w:t>
      </w:r>
      <w:r w:rsidR="007273D1" w:rsidRPr="00F26DF0">
        <w:rPr>
          <w:rFonts w:ascii="Times New Roman" w:hAnsi="Times New Roman" w:cs="Times New Roman"/>
          <w:sz w:val="18"/>
          <w:szCs w:val="18"/>
        </w:rPr>
        <w:t>XIX</w:t>
      </w:r>
      <w:r w:rsidR="007273D1" w:rsidRPr="00AA3734">
        <w:rPr>
          <w:rFonts w:ascii="Times New Roman" w:hAnsi="Times New Roman" w:cs="Times New Roman"/>
        </w:rPr>
        <w:t xml:space="preserve"> e </w:t>
      </w:r>
      <w:r w:rsidR="007273D1" w:rsidRPr="00F26DF0">
        <w:rPr>
          <w:rFonts w:ascii="Times New Roman" w:hAnsi="Times New Roman" w:cs="Times New Roman"/>
          <w:sz w:val="18"/>
          <w:szCs w:val="18"/>
        </w:rPr>
        <w:t>XX</w:t>
      </w:r>
      <w:r w:rsidR="007273D1" w:rsidRPr="00AA3734">
        <w:rPr>
          <w:rFonts w:ascii="Times New Roman" w:hAnsi="Times New Roman" w:cs="Times New Roman"/>
        </w:rPr>
        <w:t xml:space="preserve"> secolo.</w:t>
      </w:r>
    </w:p>
    <w:p w:rsidR="005E1DE0" w:rsidRPr="00AA3734" w:rsidRDefault="005E1DE0" w:rsidP="005A4C7D">
      <w:pPr>
        <w:pStyle w:val="Paragrafoelenco"/>
        <w:numPr>
          <w:ilvl w:val="0"/>
          <w:numId w:val="2"/>
        </w:numPr>
        <w:spacing w:after="0" w:line="240" w:lineRule="auto"/>
        <w:ind w:right="397"/>
        <w:jc w:val="both"/>
        <w:rPr>
          <w:rFonts w:ascii="Times New Roman" w:hAnsi="Times New Roman" w:cs="Times New Roman"/>
        </w:rPr>
      </w:pPr>
      <w:r w:rsidRPr="00AA3734">
        <w:rPr>
          <w:rFonts w:ascii="Times New Roman" w:hAnsi="Times New Roman" w:cs="Times New Roman"/>
        </w:rPr>
        <w:t>Traversie dei governi europei a fronte delle rivendicazion</w:t>
      </w:r>
      <w:r w:rsidR="00D83133" w:rsidRPr="00AA3734">
        <w:rPr>
          <w:rFonts w:ascii="Times New Roman" w:hAnsi="Times New Roman" w:cs="Times New Roman"/>
        </w:rPr>
        <w:t>i dei partiti socialisti e della contrapposta insorgenza</w:t>
      </w:r>
      <w:r w:rsidRPr="00AA3734">
        <w:rPr>
          <w:rFonts w:ascii="Times New Roman" w:hAnsi="Times New Roman" w:cs="Times New Roman"/>
        </w:rPr>
        <w:t xml:space="preserve"> di un nazion</w:t>
      </w:r>
      <w:r w:rsidR="00B57DC5">
        <w:rPr>
          <w:rFonts w:ascii="Times New Roman" w:hAnsi="Times New Roman" w:cs="Times New Roman"/>
        </w:rPr>
        <w:t>alismo xenofobo</w:t>
      </w:r>
      <w:r w:rsidR="00D27A01">
        <w:rPr>
          <w:rFonts w:ascii="Times New Roman" w:hAnsi="Times New Roman" w:cs="Times New Roman"/>
        </w:rPr>
        <w:t xml:space="preserve"> e militarista (</w:t>
      </w:r>
      <w:r w:rsidR="000523C4">
        <w:rPr>
          <w:rFonts w:ascii="Times New Roman" w:hAnsi="Times New Roman" w:cs="Times New Roman"/>
        </w:rPr>
        <w:t>quali, in Francia, le manifestazioni estreme</w:t>
      </w:r>
      <w:r w:rsidR="00D27A01">
        <w:rPr>
          <w:rFonts w:ascii="Times New Roman" w:hAnsi="Times New Roman" w:cs="Times New Roman"/>
        </w:rPr>
        <w:t xml:space="preserve"> di</w:t>
      </w:r>
      <w:r w:rsidR="000523C4">
        <w:rPr>
          <w:rFonts w:ascii="Times New Roman" w:hAnsi="Times New Roman" w:cs="Times New Roman"/>
        </w:rPr>
        <w:t xml:space="preserve"> “revanchismo”</w:t>
      </w:r>
      <w:r w:rsidR="00D83133" w:rsidRPr="00AA3734">
        <w:rPr>
          <w:rFonts w:ascii="Times New Roman" w:hAnsi="Times New Roman" w:cs="Times New Roman"/>
        </w:rPr>
        <w:t xml:space="preserve"> </w:t>
      </w:r>
      <w:r w:rsidR="000523C4">
        <w:rPr>
          <w:rFonts w:ascii="Times New Roman" w:hAnsi="Times New Roman" w:cs="Times New Roman"/>
        </w:rPr>
        <w:t>rappresentate dall’</w:t>
      </w:r>
      <w:r w:rsidR="00D83133" w:rsidRPr="00AA3734">
        <w:rPr>
          <w:rFonts w:ascii="Times New Roman" w:hAnsi="Times New Roman" w:cs="Times New Roman"/>
        </w:rPr>
        <w:t>“</w:t>
      </w:r>
      <w:r w:rsidR="000523C4">
        <w:rPr>
          <w:rFonts w:ascii="Times New Roman" w:hAnsi="Times New Roman" w:cs="Times New Roman"/>
        </w:rPr>
        <w:t>affaire Dreyfus” e da</w:t>
      </w:r>
      <w:r w:rsidRPr="00AA3734">
        <w:rPr>
          <w:rFonts w:ascii="Times New Roman" w:hAnsi="Times New Roman" w:cs="Times New Roman"/>
        </w:rPr>
        <w:t>lla nascita dell’</w:t>
      </w:r>
      <w:r w:rsidR="00B57DC5">
        <w:rPr>
          <w:rFonts w:ascii="Times New Roman" w:hAnsi="Times New Roman" w:cs="Times New Roman"/>
        </w:rPr>
        <w:t>«Action française»;</w:t>
      </w:r>
      <w:r w:rsidRPr="00AA3734">
        <w:rPr>
          <w:rFonts w:ascii="Times New Roman" w:hAnsi="Times New Roman" w:cs="Times New Roman"/>
        </w:rPr>
        <w:t xml:space="preserve"> </w:t>
      </w:r>
      <w:r w:rsidR="000523C4">
        <w:rPr>
          <w:rFonts w:ascii="Times New Roman" w:hAnsi="Times New Roman" w:cs="Times New Roman"/>
        </w:rPr>
        <w:t>ovvero, in Italia, la “svolta autoritaria”</w:t>
      </w:r>
      <w:r w:rsidR="00D27A01">
        <w:rPr>
          <w:rFonts w:ascii="Times New Roman" w:hAnsi="Times New Roman" w:cs="Times New Roman"/>
        </w:rPr>
        <w:t xml:space="preserve"> d</w:t>
      </w:r>
      <w:r w:rsidR="00B57DC5">
        <w:rPr>
          <w:rFonts w:ascii="Times New Roman" w:hAnsi="Times New Roman" w:cs="Times New Roman"/>
        </w:rPr>
        <w:t>el quinquennio</w:t>
      </w:r>
      <w:r w:rsidRPr="00AA3734">
        <w:rPr>
          <w:rFonts w:ascii="Times New Roman" w:hAnsi="Times New Roman" w:cs="Times New Roman"/>
        </w:rPr>
        <w:t xml:space="preserve"> 1896-1901</w:t>
      </w:r>
      <w:r w:rsidR="00B57DC5">
        <w:rPr>
          <w:rFonts w:ascii="Times New Roman" w:hAnsi="Times New Roman" w:cs="Times New Roman"/>
        </w:rPr>
        <w:t xml:space="preserve">, </w:t>
      </w:r>
      <w:r w:rsidR="000523C4">
        <w:rPr>
          <w:rFonts w:ascii="Times New Roman" w:hAnsi="Times New Roman" w:cs="Times New Roman"/>
        </w:rPr>
        <w:t>coincidente</w:t>
      </w:r>
      <w:r w:rsidR="00F26DF0">
        <w:rPr>
          <w:rFonts w:ascii="Times New Roman" w:hAnsi="Times New Roman" w:cs="Times New Roman"/>
        </w:rPr>
        <w:t xml:space="preserve"> con i primordi della</w:t>
      </w:r>
      <w:r w:rsidR="00B57DC5">
        <w:rPr>
          <w:rFonts w:ascii="Times New Roman" w:hAnsi="Times New Roman" w:cs="Times New Roman"/>
        </w:rPr>
        <w:t xml:space="preserve"> «</w:t>
      </w:r>
      <w:r w:rsidRPr="00AA3734">
        <w:rPr>
          <w:rFonts w:ascii="Times New Roman" w:hAnsi="Times New Roman" w:cs="Times New Roman"/>
        </w:rPr>
        <w:t>Associazione Nazionalista Italiana</w:t>
      </w:r>
      <w:r w:rsidR="008475E7">
        <w:rPr>
          <w:rFonts w:ascii="Times New Roman" w:hAnsi="Times New Roman" w:cs="Times New Roman"/>
        </w:rPr>
        <w:t>»</w:t>
      </w:r>
      <w:r w:rsidRPr="00AA3734">
        <w:rPr>
          <w:rFonts w:ascii="Times New Roman" w:hAnsi="Times New Roman" w:cs="Times New Roman"/>
        </w:rPr>
        <w:t>).</w:t>
      </w:r>
    </w:p>
    <w:p w:rsidR="005E1DE0" w:rsidRPr="00AA3734" w:rsidRDefault="004A690D" w:rsidP="005A4C7D">
      <w:pPr>
        <w:pStyle w:val="Paragrafoelenco"/>
        <w:numPr>
          <w:ilvl w:val="0"/>
          <w:numId w:val="2"/>
        </w:numPr>
        <w:spacing w:after="0" w:line="240" w:lineRule="auto"/>
        <w:ind w:right="397"/>
        <w:jc w:val="both"/>
        <w:rPr>
          <w:rFonts w:ascii="Times New Roman" w:hAnsi="Times New Roman" w:cs="Times New Roman"/>
        </w:rPr>
      </w:pPr>
      <w:r>
        <w:rPr>
          <w:rFonts w:ascii="Times New Roman" w:hAnsi="Times New Roman" w:cs="Times New Roman"/>
        </w:rPr>
        <w:t>Il liberalismo neo-trasformistico</w:t>
      </w:r>
      <w:r w:rsidR="005E1DE0" w:rsidRPr="00AA3734">
        <w:rPr>
          <w:rFonts w:ascii="Times New Roman" w:hAnsi="Times New Roman" w:cs="Times New Roman"/>
        </w:rPr>
        <w:t xml:space="preserve"> di </w:t>
      </w:r>
      <w:r>
        <w:rPr>
          <w:rFonts w:ascii="Times New Roman" w:hAnsi="Times New Roman" w:cs="Times New Roman"/>
        </w:rPr>
        <w:t>Giovanni Giolitti e l’incerta strategia opposta al</w:t>
      </w:r>
      <w:r w:rsidR="005E1DE0" w:rsidRPr="00AA3734">
        <w:rPr>
          <w:rFonts w:ascii="Times New Roman" w:hAnsi="Times New Roman" w:cs="Times New Roman"/>
        </w:rPr>
        <w:t xml:space="preserve"> </w:t>
      </w:r>
      <w:r>
        <w:rPr>
          <w:rFonts w:ascii="Times New Roman" w:hAnsi="Times New Roman" w:cs="Times New Roman"/>
        </w:rPr>
        <w:t xml:space="preserve">radicalizzarsi delle estreme e </w:t>
      </w:r>
      <w:r w:rsidR="005E1DE0" w:rsidRPr="00AA3734">
        <w:rPr>
          <w:rFonts w:ascii="Times New Roman" w:hAnsi="Times New Roman" w:cs="Times New Roman"/>
        </w:rPr>
        <w:t xml:space="preserve">agli esiti della prima consultazione elettorale </w:t>
      </w:r>
      <w:r>
        <w:rPr>
          <w:rFonts w:ascii="Times New Roman" w:hAnsi="Times New Roman" w:cs="Times New Roman"/>
        </w:rPr>
        <w:t xml:space="preserve">svoltasi </w:t>
      </w:r>
      <w:r w:rsidR="005E1DE0" w:rsidRPr="00AA3734">
        <w:rPr>
          <w:rFonts w:ascii="Times New Roman" w:hAnsi="Times New Roman" w:cs="Times New Roman"/>
        </w:rPr>
        <w:t>a suffragio universale maschi</w:t>
      </w:r>
      <w:r w:rsidR="003A61D4" w:rsidRPr="00AA3734">
        <w:rPr>
          <w:rFonts w:ascii="Times New Roman" w:hAnsi="Times New Roman" w:cs="Times New Roman"/>
        </w:rPr>
        <w:t>l</w:t>
      </w:r>
      <w:r w:rsidR="005E1DE0" w:rsidRPr="00AA3734">
        <w:rPr>
          <w:rFonts w:ascii="Times New Roman" w:hAnsi="Times New Roman" w:cs="Times New Roman"/>
        </w:rPr>
        <w:t>e</w:t>
      </w:r>
      <w:r w:rsidR="008475E7">
        <w:rPr>
          <w:rFonts w:ascii="Times New Roman" w:hAnsi="Times New Roman" w:cs="Times New Roman"/>
        </w:rPr>
        <w:t xml:space="preserve"> (l.</w:t>
      </w:r>
      <w:r w:rsidR="005E1DE0" w:rsidRPr="00AA3734">
        <w:rPr>
          <w:rFonts w:ascii="Times New Roman" w:hAnsi="Times New Roman" w:cs="Times New Roman"/>
        </w:rPr>
        <w:t xml:space="preserve"> </w:t>
      </w:r>
      <w:r>
        <w:rPr>
          <w:rFonts w:ascii="Times New Roman" w:hAnsi="Times New Roman" w:cs="Times New Roman"/>
        </w:rPr>
        <w:t>30 giugno 1912 n. 666)</w:t>
      </w:r>
      <w:r w:rsidR="008475E7">
        <w:rPr>
          <w:rFonts w:ascii="Times New Roman" w:hAnsi="Times New Roman" w:cs="Times New Roman"/>
        </w:rPr>
        <w:t xml:space="preserve"> il 26 ottobre e </w:t>
      </w:r>
      <w:r w:rsidR="006B0A9D" w:rsidRPr="00AA3734">
        <w:rPr>
          <w:rFonts w:ascii="Times New Roman" w:hAnsi="Times New Roman" w:cs="Times New Roman"/>
        </w:rPr>
        <w:t>2 novembre 1913.</w:t>
      </w:r>
    </w:p>
    <w:p w:rsidR="006B0A9D" w:rsidRPr="00AA3734" w:rsidRDefault="006B0A9D" w:rsidP="005A4C7D">
      <w:pPr>
        <w:pStyle w:val="Paragrafoelenco"/>
        <w:numPr>
          <w:ilvl w:val="0"/>
          <w:numId w:val="2"/>
        </w:numPr>
        <w:spacing w:after="0" w:line="240" w:lineRule="auto"/>
        <w:ind w:right="397"/>
        <w:jc w:val="both"/>
        <w:rPr>
          <w:rFonts w:ascii="Times New Roman" w:hAnsi="Times New Roman" w:cs="Times New Roman"/>
        </w:rPr>
      </w:pPr>
      <w:r w:rsidRPr="00AA3734">
        <w:rPr>
          <w:rFonts w:ascii="Times New Roman" w:hAnsi="Times New Roman" w:cs="Times New Roman"/>
        </w:rPr>
        <w:t>Irreversibile sovvertimento del sistema delle alleanze, nascita della Triplice Intesa (31 agosto 1907) e moltiplicazione dei teatri di guerra sino all’attentato di Sarajevo (28 giugno 1914).</w:t>
      </w:r>
    </w:p>
    <w:p w:rsidR="00D83133" w:rsidRPr="007F2AC7" w:rsidRDefault="00D83133" w:rsidP="005A4C7D">
      <w:pPr>
        <w:pStyle w:val="Paragrafoelenco"/>
        <w:numPr>
          <w:ilvl w:val="0"/>
          <w:numId w:val="2"/>
        </w:numPr>
        <w:spacing w:after="0" w:line="240" w:lineRule="auto"/>
        <w:ind w:right="397"/>
        <w:jc w:val="both"/>
        <w:rPr>
          <w:rFonts w:ascii="Times New Roman" w:hAnsi="Times New Roman" w:cs="Times New Roman"/>
        </w:rPr>
      </w:pPr>
      <w:r w:rsidRPr="007F2AC7">
        <w:rPr>
          <w:rFonts w:ascii="Times New Roman" w:hAnsi="Times New Roman" w:cs="Times New Roman"/>
        </w:rPr>
        <w:t>La guerra, la rivoluzione russa e il definitivo tramonto del “mondo di ieri”.</w:t>
      </w:r>
    </w:p>
    <w:p w:rsidR="006B0A9D" w:rsidRDefault="006B0A9D" w:rsidP="00AA3734">
      <w:pPr>
        <w:spacing w:after="0" w:line="240" w:lineRule="auto"/>
        <w:ind w:left="284" w:right="397"/>
        <w:jc w:val="both"/>
        <w:rPr>
          <w:rFonts w:ascii="Times New Roman" w:hAnsi="Times New Roman" w:cs="Times New Roman"/>
        </w:rPr>
      </w:pPr>
    </w:p>
    <w:p w:rsidR="00B71D23" w:rsidRPr="00AA3734" w:rsidRDefault="00B71D23" w:rsidP="00AA3734">
      <w:pPr>
        <w:spacing w:after="0" w:line="240" w:lineRule="auto"/>
        <w:ind w:left="284" w:right="397"/>
        <w:jc w:val="both"/>
        <w:rPr>
          <w:rFonts w:ascii="Times New Roman" w:hAnsi="Times New Roman" w:cs="Times New Roman"/>
        </w:rPr>
      </w:pPr>
    </w:p>
    <w:p w:rsidR="006B0A9D" w:rsidRDefault="00AA3734" w:rsidP="00AA3734">
      <w:pPr>
        <w:spacing w:after="0" w:line="240" w:lineRule="auto"/>
        <w:ind w:left="284" w:right="397"/>
        <w:rPr>
          <w:rFonts w:ascii="Times New Roman" w:hAnsi="Times New Roman" w:cs="Times New Roman"/>
          <w:b/>
        </w:rPr>
      </w:pPr>
      <w:r>
        <w:rPr>
          <w:rFonts w:ascii="Times New Roman" w:hAnsi="Times New Roman" w:cs="Times New Roman"/>
          <w:b/>
        </w:rPr>
        <w:t xml:space="preserve"> III</w:t>
      </w:r>
      <w:r w:rsidR="006B0A9D" w:rsidRPr="00AA3734">
        <w:rPr>
          <w:rFonts w:ascii="Times New Roman" w:hAnsi="Times New Roman" w:cs="Times New Roman"/>
          <w:b/>
        </w:rPr>
        <w:t>. Circostanze</w:t>
      </w:r>
    </w:p>
    <w:p w:rsidR="008475E7" w:rsidRPr="00AA3734" w:rsidRDefault="008475E7" w:rsidP="00861BFE">
      <w:pPr>
        <w:spacing w:after="0" w:line="240" w:lineRule="auto"/>
        <w:ind w:left="737" w:right="397"/>
        <w:rPr>
          <w:rFonts w:ascii="Times New Roman" w:hAnsi="Times New Roman" w:cs="Times New Roman"/>
          <w:b/>
        </w:rPr>
      </w:pPr>
    </w:p>
    <w:p w:rsidR="00932F48" w:rsidRPr="00AA3734" w:rsidRDefault="00932F48" w:rsidP="00861BFE">
      <w:pPr>
        <w:pStyle w:val="Paragrafoelenco"/>
        <w:numPr>
          <w:ilvl w:val="0"/>
          <w:numId w:val="3"/>
        </w:numPr>
        <w:spacing w:after="0" w:line="240" w:lineRule="auto"/>
        <w:ind w:left="737" w:right="397"/>
        <w:jc w:val="both"/>
        <w:rPr>
          <w:rFonts w:ascii="Times New Roman" w:hAnsi="Times New Roman" w:cs="Times New Roman"/>
        </w:rPr>
      </w:pPr>
      <w:r w:rsidRPr="00AA3734">
        <w:rPr>
          <w:rFonts w:ascii="Times New Roman" w:hAnsi="Times New Roman" w:cs="Times New Roman"/>
        </w:rPr>
        <w:t>Devastazioni bellich</w:t>
      </w:r>
      <w:r w:rsidR="004A690D">
        <w:rPr>
          <w:rFonts w:ascii="Times New Roman" w:hAnsi="Times New Roman" w:cs="Times New Roman"/>
        </w:rPr>
        <w:t>e e aporie della Conferenza di P</w:t>
      </w:r>
      <w:r w:rsidRPr="00AA3734">
        <w:rPr>
          <w:rFonts w:ascii="Times New Roman" w:hAnsi="Times New Roman" w:cs="Times New Roman"/>
        </w:rPr>
        <w:t>ace di Parigi</w:t>
      </w:r>
      <w:r w:rsidR="002D0F0A" w:rsidRPr="00AA3734">
        <w:rPr>
          <w:rFonts w:ascii="Times New Roman" w:hAnsi="Times New Roman" w:cs="Times New Roman"/>
        </w:rPr>
        <w:t>.</w:t>
      </w:r>
    </w:p>
    <w:p w:rsidR="00932F48" w:rsidRPr="00AA3734" w:rsidRDefault="00932F48" w:rsidP="00861BFE">
      <w:pPr>
        <w:pStyle w:val="Paragrafoelenco"/>
        <w:numPr>
          <w:ilvl w:val="0"/>
          <w:numId w:val="3"/>
        </w:numPr>
        <w:spacing w:after="0" w:line="240" w:lineRule="auto"/>
        <w:ind w:left="737" w:right="397"/>
        <w:jc w:val="both"/>
        <w:rPr>
          <w:rFonts w:ascii="Times New Roman" w:hAnsi="Times New Roman" w:cs="Times New Roman"/>
        </w:rPr>
      </w:pPr>
      <w:r w:rsidRPr="00AA3734">
        <w:rPr>
          <w:rFonts w:ascii="Times New Roman" w:hAnsi="Times New Roman" w:cs="Times New Roman"/>
        </w:rPr>
        <w:t>L’Italia “mutilata</w:t>
      </w:r>
      <w:r w:rsidR="00D27A01">
        <w:rPr>
          <w:rFonts w:ascii="Times New Roman" w:hAnsi="Times New Roman" w:cs="Times New Roman"/>
        </w:rPr>
        <w:t>” e i presupposti sociali</w:t>
      </w:r>
      <w:r w:rsidRPr="00AA3734">
        <w:rPr>
          <w:rFonts w:ascii="Times New Roman" w:hAnsi="Times New Roman" w:cs="Times New Roman"/>
        </w:rPr>
        <w:t xml:space="preserve"> dell’avventurismo politico (recessione, disavanzo di bilancio,</w:t>
      </w:r>
      <w:r w:rsidR="008475E7">
        <w:rPr>
          <w:rFonts w:ascii="Times New Roman" w:hAnsi="Times New Roman" w:cs="Times New Roman"/>
        </w:rPr>
        <w:t xml:space="preserve"> esasperazione ideologica,</w:t>
      </w:r>
      <w:r w:rsidRPr="00AA3734">
        <w:rPr>
          <w:rFonts w:ascii="Times New Roman" w:hAnsi="Times New Roman" w:cs="Times New Roman"/>
        </w:rPr>
        <w:t xml:space="preserve"> insurrezionalismo diffuso).</w:t>
      </w:r>
    </w:p>
    <w:p w:rsidR="00932F48" w:rsidRPr="00AA3734" w:rsidRDefault="00932F48" w:rsidP="00861BFE">
      <w:pPr>
        <w:pStyle w:val="Paragrafoelenco"/>
        <w:numPr>
          <w:ilvl w:val="0"/>
          <w:numId w:val="3"/>
        </w:numPr>
        <w:spacing w:after="0" w:line="240" w:lineRule="auto"/>
        <w:ind w:left="737" w:right="397"/>
        <w:jc w:val="both"/>
        <w:rPr>
          <w:rFonts w:ascii="Times New Roman" w:hAnsi="Times New Roman" w:cs="Times New Roman"/>
        </w:rPr>
      </w:pPr>
      <w:r w:rsidRPr="00AA3734">
        <w:rPr>
          <w:rFonts w:ascii="Times New Roman" w:hAnsi="Times New Roman" w:cs="Times New Roman"/>
        </w:rPr>
        <w:t>Successo dei “partiti di</w:t>
      </w:r>
      <w:r w:rsidR="008475E7">
        <w:rPr>
          <w:rFonts w:ascii="Times New Roman" w:hAnsi="Times New Roman" w:cs="Times New Roman"/>
        </w:rPr>
        <w:t xml:space="preserve"> massa” e inedita fisionomia</w:t>
      </w:r>
      <w:r w:rsidRPr="00AA3734">
        <w:rPr>
          <w:rFonts w:ascii="Times New Roman" w:hAnsi="Times New Roman" w:cs="Times New Roman"/>
        </w:rPr>
        <w:t xml:space="preserve"> degli schieramenti parlamentari usciti dalle urne il</w:t>
      </w:r>
      <w:r w:rsidR="001772D3" w:rsidRPr="00AA3734">
        <w:rPr>
          <w:rFonts w:ascii="Times New Roman" w:hAnsi="Times New Roman" w:cs="Times New Roman"/>
        </w:rPr>
        <w:t xml:space="preserve"> 16 novembre 1919 e 15 maggio 19</w:t>
      </w:r>
      <w:r w:rsidRPr="00AA3734">
        <w:rPr>
          <w:rFonts w:ascii="Times New Roman" w:hAnsi="Times New Roman" w:cs="Times New Roman"/>
        </w:rPr>
        <w:t>21.</w:t>
      </w:r>
    </w:p>
    <w:p w:rsidR="00932F48" w:rsidRPr="00AA3734" w:rsidRDefault="00D27A01" w:rsidP="00861BFE">
      <w:pPr>
        <w:pStyle w:val="Paragrafoelenco"/>
        <w:numPr>
          <w:ilvl w:val="0"/>
          <w:numId w:val="3"/>
        </w:numPr>
        <w:spacing w:after="0" w:line="240" w:lineRule="auto"/>
        <w:ind w:left="737" w:right="397"/>
        <w:jc w:val="both"/>
        <w:rPr>
          <w:rFonts w:ascii="Times New Roman" w:hAnsi="Times New Roman" w:cs="Times New Roman"/>
        </w:rPr>
      </w:pPr>
      <w:r>
        <w:rPr>
          <w:rFonts w:ascii="Times New Roman" w:hAnsi="Times New Roman" w:cs="Times New Roman"/>
        </w:rPr>
        <w:t>Fragilità dei governi in carica</w:t>
      </w:r>
      <w:r w:rsidR="00932F48" w:rsidRPr="00AA3734">
        <w:rPr>
          <w:rFonts w:ascii="Times New Roman" w:hAnsi="Times New Roman" w:cs="Times New Roman"/>
        </w:rPr>
        <w:t xml:space="preserve"> tra la</w:t>
      </w:r>
      <w:r w:rsidR="00F63F0A">
        <w:rPr>
          <w:rFonts w:ascii="Times New Roman" w:hAnsi="Times New Roman" w:cs="Times New Roman"/>
        </w:rPr>
        <w:t xml:space="preserve"> fine della guerra e l’ottobre</w:t>
      </w:r>
      <w:r w:rsidR="00932F48" w:rsidRPr="00AA3734">
        <w:rPr>
          <w:rFonts w:ascii="Times New Roman" w:hAnsi="Times New Roman" w:cs="Times New Roman"/>
        </w:rPr>
        <w:t xml:space="preserve"> 1922 (Orlando, N</w:t>
      </w:r>
      <w:r w:rsidR="008475E7">
        <w:rPr>
          <w:rFonts w:ascii="Times New Roman" w:hAnsi="Times New Roman" w:cs="Times New Roman"/>
        </w:rPr>
        <w:t>itti, Giolitti, Bonomi, Facta);</w:t>
      </w:r>
      <w:r w:rsidR="001772D3" w:rsidRPr="00AA3734">
        <w:rPr>
          <w:rFonts w:ascii="Times New Roman" w:hAnsi="Times New Roman" w:cs="Times New Roman"/>
        </w:rPr>
        <w:t xml:space="preserve"> </w:t>
      </w:r>
      <w:r w:rsidR="00932F48" w:rsidRPr="00AA3734">
        <w:rPr>
          <w:rFonts w:ascii="Times New Roman" w:hAnsi="Times New Roman" w:cs="Times New Roman"/>
        </w:rPr>
        <w:t>conseguent</w:t>
      </w:r>
      <w:r>
        <w:rPr>
          <w:rFonts w:ascii="Times New Roman" w:hAnsi="Times New Roman" w:cs="Times New Roman"/>
        </w:rPr>
        <w:t>e erosione del prestigio della C</w:t>
      </w:r>
      <w:r w:rsidR="00932F48" w:rsidRPr="00AA3734">
        <w:rPr>
          <w:rFonts w:ascii="Times New Roman" w:hAnsi="Times New Roman" w:cs="Times New Roman"/>
        </w:rPr>
        <w:t>orona e dell’autorità dello Stato.</w:t>
      </w:r>
    </w:p>
    <w:p w:rsidR="00C535D5" w:rsidRPr="00AA3734" w:rsidRDefault="003A61D4" w:rsidP="00861BFE">
      <w:pPr>
        <w:pStyle w:val="Paragrafoelenco"/>
        <w:numPr>
          <w:ilvl w:val="0"/>
          <w:numId w:val="3"/>
        </w:numPr>
        <w:spacing w:after="0" w:line="240" w:lineRule="auto"/>
        <w:ind w:left="737" w:right="397"/>
        <w:jc w:val="both"/>
        <w:rPr>
          <w:rFonts w:ascii="Times New Roman" w:hAnsi="Times New Roman" w:cs="Times New Roman"/>
        </w:rPr>
      </w:pPr>
      <w:r w:rsidRPr="00AA3734">
        <w:rPr>
          <w:rFonts w:ascii="Times New Roman" w:hAnsi="Times New Roman" w:cs="Times New Roman"/>
        </w:rPr>
        <w:t>“Reducismo” e proliferazione d</w:t>
      </w:r>
      <w:r w:rsidR="00932F48" w:rsidRPr="00AA3734">
        <w:rPr>
          <w:rFonts w:ascii="Times New Roman" w:hAnsi="Times New Roman" w:cs="Times New Roman"/>
        </w:rPr>
        <w:t xml:space="preserve">i gruppi armati </w:t>
      </w:r>
      <w:r w:rsidR="008475E7">
        <w:rPr>
          <w:rFonts w:ascii="Times New Roman" w:hAnsi="Times New Roman" w:cs="Times New Roman"/>
        </w:rPr>
        <w:t xml:space="preserve">irregolari e forze </w:t>
      </w:r>
      <w:r w:rsidR="00932F48" w:rsidRPr="00AA3734">
        <w:rPr>
          <w:rFonts w:ascii="Times New Roman" w:hAnsi="Times New Roman" w:cs="Times New Roman"/>
        </w:rPr>
        <w:t>para-militari.</w:t>
      </w:r>
    </w:p>
    <w:p w:rsidR="00C535D5" w:rsidRPr="00AA3734" w:rsidRDefault="00C535D5" w:rsidP="00861BFE">
      <w:pPr>
        <w:pStyle w:val="Paragrafoelenco"/>
        <w:numPr>
          <w:ilvl w:val="0"/>
          <w:numId w:val="3"/>
        </w:numPr>
        <w:spacing w:after="0" w:line="240" w:lineRule="auto"/>
        <w:ind w:left="737" w:right="397"/>
        <w:jc w:val="both"/>
        <w:rPr>
          <w:rFonts w:ascii="Times New Roman" w:hAnsi="Times New Roman" w:cs="Times New Roman"/>
        </w:rPr>
      </w:pPr>
      <w:r w:rsidRPr="00AA3734">
        <w:rPr>
          <w:rFonts w:ascii="Times New Roman" w:hAnsi="Times New Roman" w:cs="Times New Roman"/>
        </w:rPr>
        <w:lastRenderedPageBreak/>
        <w:t>Il colpo di mano di D’A</w:t>
      </w:r>
      <w:r w:rsidR="003A61D4" w:rsidRPr="00AA3734">
        <w:rPr>
          <w:rFonts w:ascii="Times New Roman" w:hAnsi="Times New Roman" w:cs="Times New Roman"/>
        </w:rPr>
        <w:t>nnunzio a</w:t>
      </w:r>
      <w:r w:rsidR="0069456F" w:rsidRPr="00AA3734">
        <w:rPr>
          <w:rFonts w:ascii="Times New Roman" w:hAnsi="Times New Roman" w:cs="Times New Roman"/>
        </w:rPr>
        <w:t xml:space="preserve"> Fiume</w:t>
      </w:r>
      <w:r w:rsidR="00250E75" w:rsidRPr="00AA3734">
        <w:rPr>
          <w:rFonts w:ascii="Times New Roman" w:hAnsi="Times New Roman" w:cs="Times New Roman"/>
        </w:rPr>
        <w:t xml:space="preserve"> (12 sette</w:t>
      </w:r>
      <w:r w:rsidR="00DE023B" w:rsidRPr="00AA3734">
        <w:rPr>
          <w:rFonts w:ascii="Times New Roman" w:hAnsi="Times New Roman" w:cs="Times New Roman"/>
        </w:rPr>
        <w:t>mbre 19</w:t>
      </w:r>
      <w:r w:rsidR="00250E75" w:rsidRPr="00AA3734">
        <w:rPr>
          <w:rFonts w:ascii="Times New Roman" w:hAnsi="Times New Roman" w:cs="Times New Roman"/>
        </w:rPr>
        <w:t>19)</w:t>
      </w:r>
      <w:r w:rsidR="0069456F" w:rsidRPr="00AA3734">
        <w:rPr>
          <w:rFonts w:ascii="Times New Roman" w:hAnsi="Times New Roman" w:cs="Times New Roman"/>
        </w:rPr>
        <w:t xml:space="preserve"> quale prefigurazione</w:t>
      </w:r>
      <w:r w:rsidRPr="00AA3734">
        <w:rPr>
          <w:rFonts w:ascii="Times New Roman" w:hAnsi="Times New Roman" w:cs="Times New Roman"/>
        </w:rPr>
        <w:t xml:space="preserve"> della scalata del fascismo al potere.</w:t>
      </w:r>
    </w:p>
    <w:p w:rsidR="00C535D5" w:rsidRPr="00AA3734" w:rsidRDefault="00C535D5" w:rsidP="00861BFE">
      <w:pPr>
        <w:spacing w:after="0" w:line="240" w:lineRule="auto"/>
        <w:ind w:left="737" w:right="397"/>
        <w:jc w:val="both"/>
        <w:rPr>
          <w:rFonts w:ascii="Times New Roman" w:hAnsi="Times New Roman" w:cs="Times New Roman"/>
        </w:rPr>
      </w:pPr>
    </w:p>
    <w:p w:rsidR="00C535D5" w:rsidRDefault="00AA3734" w:rsidP="00AA3734">
      <w:pPr>
        <w:spacing w:after="0" w:line="240" w:lineRule="auto"/>
        <w:ind w:left="284" w:right="397"/>
        <w:rPr>
          <w:rFonts w:ascii="Times New Roman" w:hAnsi="Times New Roman" w:cs="Times New Roman"/>
          <w:b/>
        </w:rPr>
      </w:pPr>
      <w:r>
        <w:rPr>
          <w:rFonts w:ascii="Times New Roman" w:hAnsi="Times New Roman" w:cs="Times New Roman"/>
          <w:b/>
        </w:rPr>
        <w:t xml:space="preserve"> IV</w:t>
      </w:r>
      <w:r w:rsidR="00C535D5" w:rsidRPr="00AA3734">
        <w:rPr>
          <w:rFonts w:ascii="Times New Roman" w:hAnsi="Times New Roman" w:cs="Times New Roman"/>
          <w:b/>
        </w:rPr>
        <w:t>. Cronistoria di una parentesi</w:t>
      </w:r>
    </w:p>
    <w:p w:rsidR="008475E7" w:rsidRPr="00AA3734" w:rsidRDefault="008475E7" w:rsidP="00861BFE">
      <w:pPr>
        <w:spacing w:after="0" w:line="240" w:lineRule="auto"/>
        <w:ind w:left="737" w:right="397"/>
        <w:rPr>
          <w:rFonts w:ascii="Times New Roman" w:hAnsi="Times New Roman" w:cs="Times New Roman"/>
          <w:b/>
        </w:rPr>
      </w:pPr>
    </w:p>
    <w:p w:rsidR="00C535D5" w:rsidRPr="00192F7E" w:rsidRDefault="00C535D5" w:rsidP="00861BFE">
      <w:pPr>
        <w:pStyle w:val="Paragrafoelenco"/>
        <w:numPr>
          <w:ilvl w:val="0"/>
          <w:numId w:val="4"/>
        </w:numPr>
        <w:spacing w:after="0" w:line="240" w:lineRule="auto"/>
        <w:ind w:left="737" w:right="397"/>
        <w:jc w:val="both"/>
        <w:rPr>
          <w:rFonts w:ascii="Times New Roman" w:hAnsi="Times New Roman" w:cs="Times New Roman"/>
        </w:rPr>
      </w:pPr>
      <w:r w:rsidRPr="00192F7E">
        <w:rPr>
          <w:rFonts w:ascii="Times New Roman" w:hAnsi="Times New Roman" w:cs="Times New Roman"/>
        </w:rPr>
        <w:t>La stagione “movimentista”: dalla prima adunata</w:t>
      </w:r>
      <w:r w:rsidR="00D83133" w:rsidRPr="00192F7E">
        <w:rPr>
          <w:rFonts w:ascii="Times New Roman" w:hAnsi="Times New Roman" w:cs="Times New Roman"/>
        </w:rPr>
        <w:t xml:space="preserve"> dei Fasci Italiani di Combattimento (Milano, Piazza San Sepolcro, 23 marzo 1919) alla costituzione del Partito Nazionale Fascista (Roma, Teatro Augusteo, 7-10 novembre 1921).</w:t>
      </w:r>
    </w:p>
    <w:p w:rsidR="00AF34A1" w:rsidRPr="00BE5F27" w:rsidRDefault="002E248F" w:rsidP="00861BFE">
      <w:pPr>
        <w:spacing w:after="0" w:line="240" w:lineRule="auto"/>
        <w:ind w:left="737" w:right="397"/>
        <w:jc w:val="both"/>
        <w:rPr>
          <w:rFonts w:ascii="Times New Roman" w:hAnsi="Times New Roman" w:cs="Times New Roman"/>
        </w:rPr>
      </w:pPr>
      <w:r>
        <w:rPr>
          <w:rFonts w:ascii="Times New Roman" w:hAnsi="Times New Roman" w:cs="Times New Roman"/>
        </w:rPr>
        <w:t xml:space="preserve">  </w:t>
      </w:r>
      <w:r w:rsidR="00735ADC">
        <w:rPr>
          <w:rFonts w:ascii="Times New Roman" w:hAnsi="Times New Roman" w:cs="Times New Roman"/>
        </w:rPr>
        <w:t xml:space="preserve"> </w:t>
      </w:r>
      <w:r w:rsidR="00CA592C">
        <w:rPr>
          <w:rFonts w:ascii="Times New Roman" w:hAnsi="Times New Roman" w:cs="Times New Roman"/>
        </w:rPr>
        <w:t xml:space="preserve">    </w:t>
      </w:r>
      <w:r w:rsidR="00BE5F27">
        <w:rPr>
          <w:rFonts w:ascii="Times New Roman" w:hAnsi="Times New Roman" w:cs="Times New Roman"/>
        </w:rPr>
        <w:t>1.1</w:t>
      </w:r>
      <w:r w:rsidR="00884226">
        <w:rPr>
          <w:rFonts w:ascii="Times New Roman" w:hAnsi="Times New Roman" w:cs="Times New Roman"/>
        </w:rPr>
        <w:t>.</w:t>
      </w:r>
      <w:r w:rsidR="00BE5F27">
        <w:rPr>
          <w:rFonts w:ascii="Times New Roman" w:hAnsi="Times New Roman" w:cs="Times New Roman"/>
        </w:rPr>
        <w:t xml:space="preserve"> </w:t>
      </w:r>
      <w:r w:rsidR="00735ADC">
        <w:rPr>
          <w:rFonts w:ascii="Times New Roman" w:hAnsi="Times New Roman" w:cs="Times New Roman"/>
        </w:rPr>
        <w:t xml:space="preserve"> </w:t>
      </w:r>
      <w:r w:rsidR="00AF34A1" w:rsidRPr="00BE5F27">
        <w:rPr>
          <w:rFonts w:ascii="Times New Roman" w:hAnsi="Times New Roman" w:cs="Times New Roman"/>
        </w:rPr>
        <w:t xml:space="preserve">Avanguardismo artistico e avventurismo politico («Noi vogliamo esaltare il movimento </w:t>
      </w:r>
      <w:r w:rsidR="00BE5F27" w:rsidRPr="00BE5F27">
        <w:rPr>
          <w:rFonts w:ascii="Times New Roman" w:hAnsi="Times New Roman" w:cs="Times New Roman"/>
        </w:rPr>
        <w:t xml:space="preserve">       </w:t>
      </w:r>
      <w:r>
        <w:rPr>
          <w:rFonts w:ascii="Times New Roman" w:hAnsi="Times New Roman" w:cs="Times New Roman"/>
        </w:rPr>
        <w:t xml:space="preserve">  </w:t>
      </w:r>
      <w:r w:rsidR="00AF34A1" w:rsidRPr="00BE5F27">
        <w:rPr>
          <w:rFonts w:ascii="Times New Roman" w:hAnsi="Times New Roman" w:cs="Times New Roman"/>
        </w:rPr>
        <w:t>aggressivo, l’insonnia febbrile, il passo di corsa</w:t>
      </w:r>
      <w:r w:rsidR="00B652CE" w:rsidRPr="00BE5F27">
        <w:rPr>
          <w:rFonts w:ascii="Times New Roman" w:hAnsi="Times New Roman" w:cs="Times New Roman"/>
        </w:rPr>
        <w:t xml:space="preserve">, </w:t>
      </w:r>
      <w:r w:rsidR="009A446E">
        <w:rPr>
          <w:rFonts w:ascii="Times New Roman" w:hAnsi="Times New Roman" w:cs="Times New Roman"/>
        </w:rPr>
        <w:t>il salto mortale, lo schiaffo e</w:t>
      </w:r>
      <w:r w:rsidR="00B652CE" w:rsidRPr="00BE5F27">
        <w:rPr>
          <w:rFonts w:ascii="Times New Roman" w:hAnsi="Times New Roman" w:cs="Times New Roman"/>
        </w:rPr>
        <w:t xml:space="preserve"> il pugno» (F.T. Marinetti, </w:t>
      </w:r>
      <w:r w:rsidR="00B652CE" w:rsidRPr="005172BC">
        <w:rPr>
          <w:rFonts w:ascii="Times New Roman" w:hAnsi="Times New Roman" w:cs="Times New Roman"/>
          <w:i/>
        </w:rPr>
        <w:t>Manifesto del Futurismo</w:t>
      </w:r>
      <w:r w:rsidR="00B652CE" w:rsidRPr="00BE5F27">
        <w:rPr>
          <w:rFonts w:ascii="Times New Roman" w:hAnsi="Times New Roman" w:cs="Times New Roman"/>
        </w:rPr>
        <w:t>, 20 Febbraio 1909): il “pronunciamento” milanese del 23 marzo 1919 come proto-adunata e indice della propensione a confondere</w:t>
      </w:r>
      <w:r w:rsidR="00D27A01">
        <w:rPr>
          <w:rFonts w:ascii="Times New Roman" w:hAnsi="Times New Roman" w:cs="Times New Roman"/>
        </w:rPr>
        <w:t xml:space="preserve"> “programma” e</w:t>
      </w:r>
      <w:r w:rsidR="00B652CE" w:rsidRPr="00BE5F27">
        <w:rPr>
          <w:rFonts w:ascii="Times New Roman" w:hAnsi="Times New Roman" w:cs="Times New Roman"/>
        </w:rPr>
        <w:t xml:space="preserve"> “e</w:t>
      </w:r>
      <w:r w:rsidR="00D27A01">
        <w:rPr>
          <w:rFonts w:ascii="Times New Roman" w:hAnsi="Times New Roman" w:cs="Times New Roman"/>
        </w:rPr>
        <w:t xml:space="preserve">vento”, </w:t>
      </w:r>
      <w:r w:rsidR="00B652CE" w:rsidRPr="00BE5F27">
        <w:rPr>
          <w:rFonts w:ascii="Times New Roman" w:hAnsi="Times New Roman" w:cs="Times New Roman"/>
        </w:rPr>
        <w:t>“aula”</w:t>
      </w:r>
      <w:r w:rsidR="007149F9">
        <w:rPr>
          <w:rFonts w:ascii="Times New Roman" w:hAnsi="Times New Roman" w:cs="Times New Roman"/>
        </w:rPr>
        <w:t xml:space="preserve"> e “piazza”,</w:t>
      </w:r>
      <w:r w:rsidR="00B652CE" w:rsidRPr="00BE5F27">
        <w:rPr>
          <w:rFonts w:ascii="Times New Roman" w:hAnsi="Times New Roman" w:cs="Times New Roman"/>
        </w:rPr>
        <w:t xml:space="preserve"> “persuasione”</w:t>
      </w:r>
      <w:r w:rsidR="00D27A01">
        <w:rPr>
          <w:rFonts w:ascii="Times New Roman" w:hAnsi="Times New Roman" w:cs="Times New Roman"/>
        </w:rPr>
        <w:t xml:space="preserve"> e “retorica”</w:t>
      </w:r>
      <w:r w:rsidR="00B652CE" w:rsidRPr="00BE5F27">
        <w:rPr>
          <w:rFonts w:ascii="Times New Roman" w:hAnsi="Times New Roman" w:cs="Times New Roman"/>
        </w:rPr>
        <w:t>.</w:t>
      </w:r>
    </w:p>
    <w:p w:rsidR="00B652CE" w:rsidRPr="00BE5F27" w:rsidRDefault="002E248F" w:rsidP="00861BFE">
      <w:pPr>
        <w:spacing w:after="0" w:line="240" w:lineRule="auto"/>
        <w:ind w:left="737" w:right="397"/>
        <w:jc w:val="both"/>
        <w:rPr>
          <w:rFonts w:ascii="Times New Roman" w:hAnsi="Times New Roman" w:cs="Times New Roman"/>
        </w:rPr>
      </w:pPr>
      <w:r>
        <w:rPr>
          <w:rFonts w:ascii="Times New Roman" w:hAnsi="Times New Roman" w:cs="Times New Roman"/>
        </w:rPr>
        <w:t xml:space="preserve">   </w:t>
      </w:r>
      <w:r w:rsidR="00CA592C">
        <w:rPr>
          <w:rFonts w:ascii="Times New Roman" w:hAnsi="Times New Roman" w:cs="Times New Roman"/>
        </w:rPr>
        <w:t xml:space="preserve">    </w:t>
      </w:r>
      <w:r w:rsidR="00BE5F27">
        <w:rPr>
          <w:rFonts w:ascii="Times New Roman" w:hAnsi="Times New Roman" w:cs="Times New Roman"/>
        </w:rPr>
        <w:t>1.2</w:t>
      </w:r>
      <w:r w:rsidR="00884226">
        <w:rPr>
          <w:rFonts w:ascii="Times New Roman" w:hAnsi="Times New Roman" w:cs="Times New Roman"/>
        </w:rPr>
        <w:t>.</w:t>
      </w:r>
      <w:r w:rsidR="00BE5F27">
        <w:rPr>
          <w:rFonts w:ascii="Times New Roman" w:hAnsi="Times New Roman" w:cs="Times New Roman"/>
        </w:rPr>
        <w:t xml:space="preserve"> </w:t>
      </w:r>
      <w:r w:rsidR="00735ADC">
        <w:rPr>
          <w:rFonts w:ascii="Times New Roman" w:hAnsi="Times New Roman" w:cs="Times New Roman"/>
        </w:rPr>
        <w:t xml:space="preserve"> </w:t>
      </w:r>
      <w:r w:rsidR="00B652CE" w:rsidRPr="00BE5F27">
        <w:rPr>
          <w:rFonts w:ascii="Times New Roman" w:hAnsi="Times New Roman" w:cs="Times New Roman"/>
        </w:rPr>
        <w:t>“Marciare divisi per colpire uniti”: i contrasti interni al movimento (ideologi e legionari, monarchici e sovversivi, “strapaesan</w:t>
      </w:r>
      <w:r w:rsidR="007F78A6">
        <w:rPr>
          <w:rFonts w:ascii="Times New Roman" w:hAnsi="Times New Roman" w:cs="Times New Roman"/>
        </w:rPr>
        <w:t>i” e “stracittadini”) e il</w:t>
      </w:r>
      <w:r w:rsidR="00B652CE" w:rsidRPr="00BE5F27">
        <w:rPr>
          <w:rFonts w:ascii="Times New Roman" w:hAnsi="Times New Roman" w:cs="Times New Roman"/>
        </w:rPr>
        <w:t xml:space="preserve"> denominatore</w:t>
      </w:r>
      <w:r w:rsidR="007F78A6">
        <w:rPr>
          <w:rFonts w:ascii="Times New Roman" w:hAnsi="Times New Roman" w:cs="Times New Roman"/>
        </w:rPr>
        <w:t xml:space="preserve"> comune</w:t>
      </w:r>
      <w:r w:rsidR="00B652CE" w:rsidRPr="00BE5F27">
        <w:rPr>
          <w:rFonts w:ascii="Times New Roman" w:hAnsi="Times New Roman" w:cs="Times New Roman"/>
        </w:rPr>
        <w:t xml:space="preserve"> della violenza intimidatoria (incursione nella sede dell’«Avanti!», Milano 15 aprile 1919; assalto a Palazzo d’Accursio e caduta della giunta guidata dal socialista Ennio Gnudi, Bologna 21 novembre 1920; </w:t>
      </w:r>
      <w:r w:rsidR="00B652CE" w:rsidRPr="00BE5F27">
        <w:rPr>
          <w:rFonts w:ascii="Times New Roman" w:hAnsi="Times New Roman" w:cs="Times New Roman"/>
          <w:i/>
        </w:rPr>
        <w:t>blitz</w:t>
      </w:r>
      <w:r w:rsidR="00B652CE" w:rsidRPr="00BE5F27">
        <w:rPr>
          <w:rFonts w:ascii="Times New Roman" w:hAnsi="Times New Roman" w:cs="Times New Roman"/>
        </w:rPr>
        <w:t xml:space="preserve"> di Dumini e cinquecento squadristi</w:t>
      </w:r>
      <w:r w:rsidR="007F78A6">
        <w:rPr>
          <w:rFonts w:ascii="Times New Roman" w:hAnsi="Times New Roman" w:cs="Times New Roman"/>
        </w:rPr>
        <w:t xml:space="preserve"> nei pressi della</w:t>
      </w:r>
      <w:r w:rsidR="00192F7E" w:rsidRPr="00BE5F27">
        <w:rPr>
          <w:rFonts w:ascii="Times New Roman" w:hAnsi="Times New Roman" w:cs="Times New Roman"/>
        </w:rPr>
        <w:t xml:space="preserve"> stazione ferroviaria</w:t>
      </w:r>
      <w:r w:rsidR="009A446E">
        <w:rPr>
          <w:rFonts w:ascii="Times New Roman" w:hAnsi="Times New Roman" w:cs="Times New Roman"/>
        </w:rPr>
        <w:t>,</w:t>
      </w:r>
      <w:r w:rsidR="00D27A01">
        <w:rPr>
          <w:rFonts w:ascii="Times New Roman" w:hAnsi="Times New Roman" w:cs="Times New Roman"/>
        </w:rPr>
        <w:t xml:space="preserve"> Sarzana</w:t>
      </w:r>
      <w:r w:rsidR="00192F7E" w:rsidRPr="00BE5F27">
        <w:rPr>
          <w:rFonts w:ascii="Times New Roman" w:hAnsi="Times New Roman" w:cs="Times New Roman"/>
        </w:rPr>
        <w:t xml:space="preserve"> 21 luglio 1921).</w:t>
      </w:r>
    </w:p>
    <w:p w:rsidR="00AF34A1" w:rsidRDefault="002E248F" w:rsidP="00861BFE">
      <w:pPr>
        <w:spacing w:after="0" w:line="240" w:lineRule="auto"/>
        <w:ind w:left="737" w:right="397"/>
        <w:jc w:val="both"/>
        <w:rPr>
          <w:rFonts w:ascii="Times New Roman" w:hAnsi="Times New Roman" w:cs="Times New Roman"/>
        </w:rPr>
      </w:pPr>
      <w:r>
        <w:rPr>
          <w:rFonts w:ascii="Times New Roman" w:hAnsi="Times New Roman" w:cs="Times New Roman"/>
        </w:rPr>
        <w:t xml:space="preserve">   </w:t>
      </w:r>
      <w:r w:rsidR="00CA592C">
        <w:rPr>
          <w:rFonts w:ascii="Times New Roman" w:hAnsi="Times New Roman" w:cs="Times New Roman"/>
        </w:rPr>
        <w:t xml:space="preserve">    </w:t>
      </w:r>
      <w:r w:rsidR="00D27A01">
        <w:rPr>
          <w:rFonts w:ascii="Times New Roman" w:hAnsi="Times New Roman" w:cs="Times New Roman"/>
        </w:rPr>
        <w:t>1.</w:t>
      </w:r>
      <w:r w:rsidR="00BE5F27">
        <w:rPr>
          <w:rFonts w:ascii="Times New Roman" w:hAnsi="Times New Roman" w:cs="Times New Roman"/>
        </w:rPr>
        <w:t>3</w:t>
      </w:r>
      <w:r w:rsidR="00884226">
        <w:rPr>
          <w:rFonts w:ascii="Times New Roman" w:hAnsi="Times New Roman" w:cs="Times New Roman"/>
        </w:rPr>
        <w:t>.</w:t>
      </w:r>
      <w:r w:rsidR="00BE5F27">
        <w:rPr>
          <w:rFonts w:ascii="Times New Roman" w:hAnsi="Times New Roman" w:cs="Times New Roman"/>
        </w:rPr>
        <w:t xml:space="preserve"> </w:t>
      </w:r>
      <w:r w:rsidR="00735ADC">
        <w:rPr>
          <w:rFonts w:ascii="Times New Roman" w:hAnsi="Times New Roman" w:cs="Times New Roman"/>
        </w:rPr>
        <w:t xml:space="preserve"> </w:t>
      </w:r>
      <w:r w:rsidR="00192F7E" w:rsidRPr="00BE5F27">
        <w:rPr>
          <w:rFonts w:ascii="Times New Roman" w:hAnsi="Times New Roman" w:cs="Times New Roman"/>
        </w:rPr>
        <w:t>Il simulacro del “Patto di pacificazione” con i socialisti (studio del Presidente della Camera Enrico De Nicola, 2 agosto 1921) e la scelta in favore della forma-partito: rafforzamento</w:t>
      </w:r>
      <w:r w:rsidR="00D27A01">
        <w:rPr>
          <w:rFonts w:ascii="Times New Roman" w:hAnsi="Times New Roman" w:cs="Times New Roman"/>
        </w:rPr>
        <w:t xml:space="preserve"> della posizione di Mussolini,</w:t>
      </w:r>
      <w:r w:rsidR="00192F7E" w:rsidRPr="00BE5F27">
        <w:rPr>
          <w:rFonts w:ascii="Times New Roman" w:hAnsi="Times New Roman" w:cs="Times New Roman"/>
        </w:rPr>
        <w:t xml:space="preserve"> abbraccio finale dell’oppositore Dino Grandi, stesura di un programma in 11 punti, designazione a segretario di Michele Bianchi.</w:t>
      </w:r>
    </w:p>
    <w:p w:rsidR="002E248F" w:rsidRPr="00AF34A1" w:rsidRDefault="002E248F" w:rsidP="006E0E2F">
      <w:pPr>
        <w:spacing w:after="0" w:line="240" w:lineRule="auto"/>
        <w:ind w:right="397"/>
        <w:jc w:val="both"/>
        <w:rPr>
          <w:rFonts w:ascii="Times New Roman" w:hAnsi="Times New Roman" w:cs="Times New Roman"/>
        </w:rPr>
      </w:pPr>
    </w:p>
    <w:p w:rsidR="00D83133" w:rsidRDefault="00D83133" w:rsidP="00861BFE">
      <w:pPr>
        <w:pStyle w:val="Paragrafoelenco"/>
        <w:numPr>
          <w:ilvl w:val="0"/>
          <w:numId w:val="4"/>
        </w:numPr>
        <w:spacing w:after="0" w:line="240" w:lineRule="auto"/>
        <w:ind w:left="737" w:right="397"/>
        <w:jc w:val="both"/>
        <w:rPr>
          <w:rFonts w:ascii="Times New Roman" w:hAnsi="Times New Roman" w:cs="Times New Roman"/>
        </w:rPr>
      </w:pPr>
      <w:r w:rsidRPr="00DE740D">
        <w:rPr>
          <w:rFonts w:ascii="Times New Roman" w:hAnsi="Times New Roman" w:cs="Times New Roman"/>
        </w:rPr>
        <w:t>Mussolini al governo: dalla pianificazione della “marcia su Roma” (Consiglio nazionale fascista, Napoli Teatro San Carlo e Hôtel Vesuvio, 24-26 ottobre 1922) alle elez</w:t>
      </w:r>
      <w:r w:rsidR="007D4EE2" w:rsidRPr="00DE740D">
        <w:rPr>
          <w:rFonts w:ascii="Times New Roman" w:hAnsi="Times New Roman" w:cs="Times New Roman"/>
        </w:rPr>
        <w:t>ioni politiche del 6 aprile 1924</w:t>
      </w:r>
      <w:r w:rsidR="00D27A01">
        <w:rPr>
          <w:rFonts w:ascii="Times New Roman" w:hAnsi="Times New Roman" w:cs="Times New Roman"/>
        </w:rPr>
        <w:t xml:space="preserve"> (voti validi </w:t>
      </w:r>
      <w:r w:rsidR="00A227BD">
        <w:rPr>
          <w:rFonts w:ascii="Times New Roman" w:hAnsi="Times New Roman" w:cs="Times New Roman"/>
        </w:rPr>
        <w:t>in favore de</w:t>
      </w:r>
      <w:r w:rsidR="0050492C" w:rsidRPr="00DE740D">
        <w:rPr>
          <w:rFonts w:ascii="Times New Roman" w:hAnsi="Times New Roman" w:cs="Times New Roman"/>
        </w:rPr>
        <w:t>lle liste “ministeriali”</w:t>
      </w:r>
      <w:r w:rsidR="00604314">
        <w:rPr>
          <w:rFonts w:ascii="Times New Roman" w:hAnsi="Times New Roman" w:cs="Times New Roman"/>
        </w:rPr>
        <w:t xml:space="preserve"> pari al 66,3 del totale e convertiti in 374 su 535 seggi </w:t>
      </w:r>
      <w:r w:rsidR="0050492C" w:rsidRPr="00DE740D">
        <w:rPr>
          <w:rFonts w:ascii="Times New Roman" w:hAnsi="Times New Roman" w:cs="Times New Roman"/>
        </w:rPr>
        <w:t xml:space="preserve">grazie al vistoso premio </w:t>
      </w:r>
      <w:r w:rsidR="00F87FAB">
        <w:rPr>
          <w:rFonts w:ascii="Times New Roman" w:hAnsi="Times New Roman" w:cs="Times New Roman"/>
        </w:rPr>
        <w:t>di maggioranza introdotto con l.</w:t>
      </w:r>
      <w:r w:rsidR="0050492C" w:rsidRPr="00DE740D">
        <w:rPr>
          <w:rFonts w:ascii="Times New Roman" w:hAnsi="Times New Roman" w:cs="Times New Roman"/>
        </w:rPr>
        <w:t xml:space="preserve"> 18 novembre 1923 n. 1444, nota come “legge Acerbo”).</w:t>
      </w:r>
    </w:p>
    <w:p w:rsidR="00F87FAB" w:rsidRDefault="00CA592C" w:rsidP="00861BFE">
      <w:pPr>
        <w:spacing w:after="0" w:line="240" w:lineRule="auto"/>
        <w:ind w:left="737" w:right="397"/>
        <w:jc w:val="both"/>
        <w:rPr>
          <w:rFonts w:ascii="Times New Roman" w:hAnsi="Times New Roman" w:cs="Times New Roman"/>
        </w:rPr>
      </w:pPr>
      <w:r>
        <w:rPr>
          <w:rFonts w:ascii="Times New Roman" w:hAnsi="Times New Roman" w:cs="Times New Roman"/>
        </w:rPr>
        <w:t xml:space="preserve">       </w:t>
      </w:r>
      <w:r w:rsidR="00F87FAB">
        <w:rPr>
          <w:rFonts w:ascii="Times New Roman" w:hAnsi="Times New Roman" w:cs="Times New Roman"/>
        </w:rPr>
        <w:t>2.1</w:t>
      </w:r>
      <w:r w:rsidR="00884226">
        <w:rPr>
          <w:rFonts w:ascii="Times New Roman" w:hAnsi="Times New Roman" w:cs="Times New Roman"/>
        </w:rPr>
        <w:t>.</w:t>
      </w:r>
      <w:r w:rsidR="00F87FAB">
        <w:rPr>
          <w:rFonts w:ascii="Times New Roman" w:hAnsi="Times New Roman" w:cs="Times New Roman"/>
        </w:rPr>
        <w:t xml:space="preserve">  </w:t>
      </w:r>
      <w:r w:rsidR="00735ADC">
        <w:rPr>
          <w:rFonts w:ascii="Times New Roman" w:hAnsi="Times New Roman" w:cs="Times New Roman"/>
        </w:rPr>
        <w:t xml:space="preserve">Fragilità dell’ultimo governo dell’Italia liberale (Luigi Facta </w:t>
      </w:r>
      <w:r w:rsidR="00735ADC" w:rsidRPr="004551CE">
        <w:rPr>
          <w:rFonts w:ascii="Times New Roman" w:hAnsi="Times New Roman" w:cs="Times New Roman"/>
          <w:sz w:val="18"/>
          <w:szCs w:val="18"/>
        </w:rPr>
        <w:t>I</w:t>
      </w:r>
      <w:r w:rsidR="00735ADC">
        <w:rPr>
          <w:rFonts w:ascii="Times New Roman" w:hAnsi="Times New Roman" w:cs="Times New Roman"/>
        </w:rPr>
        <w:t>-</w:t>
      </w:r>
      <w:r w:rsidR="00735ADC" w:rsidRPr="004551CE">
        <w:rPr>
          <w:rFonts w:ascii="Times New Roman" w:hAnsi="Times New Roman" w:cs="Times New Roman"/>
          <w:sz w:val="18"/>
          <w:szCs w:val="18"/>
        </w:rPr>
        <w:t>II</w:t>
      </w:r>
      <w:r w:rsidR="00735ADC">
        <w:rPr>
          <w:rFonts w:ascii="Times New Roman" w:hAnsi="Times New Roman" w:cs="Times New Roman"/>
        </w:rPr>
        <w:t>: 26 febbraio-1° agosto</w:t>
      </w:r>
      <w:r w:rsidR="004551CE">
        <w:rPr>
          <w:rFonts w:ascii="Times New Roman" w:hAnsi="Times New Roman" w:cs="Times New Roman"/>
        </w:rPr>
        <w:t>/1° agosto-31 ottobre 1922)</w:t>
      </w:r>
      <w:r w:rsidR="0080202D">
        <w:rPr>
          <w:rFonts w:ascii="Times New Roman" w:hAnsi="Times New Roman" w:cs="Times New Roman"/>
        </w:rPr>
        <w:t xml:space="preserve"> </w:t>
      </w:r>
      <w:r w:rsidR="004551CE">
        <w:rPr>
          <w:rFonts w:ascii="Times New Roman" w:hAnsi="Times New Roman" w:cs="Times New Roman"/>
        </w:rPr>
        <w:t>e vuoto parlamentare derivante dall’impossibile converg</w:t>
      </w:r>
      <w:r w:rsidR="004A690D">
        <w:rPr>
          <w:rFonts w:ascii="Times New Roman" w:hAnsi="Times New Roman" w:cs="Times New Roman"/>
        </w:rPr>
        <w:t>enza tra Popolari e Socialisti,</w:t>
      </w:r>
      <w:r w:rsidR="007F78A6">
        <w:rPr>
          <w:rFonts w:ascii="Times New Roman" w:hAnsi="Times New Roman" w:cs="Times New Roman"/>
        </w:rPr>
        <w:t xml:space="preserve"> soggetti a</w:t>
      </w:r>
      <w:r w:rsidR="004551CE">
        <w:rPr>
          <w:rFonts w:ascii="Times New Roman" w:hAnsi="Times New Roman" w:cs="Times New Roman"/>
        </w:rPr>
        <w:t xml:space="preserve"> conflagrazioni </w:t>
      </w:r>
      <w:r w:rsidR="00A227BD">
        <w:rPr>
          <w:rFonts w:ascii="Times New Roman" w:hAnsi="Times New Roman" w:cs="Times New Roman"/>
        </w:rPr>
        <w:t xml:space="preserve">interne </w:t>
      </w:r>
      <w:r w:rsidR="004551CE">
        <w:rPr>
          <w:rFonts w:ascii="Times New Roman" w:hAnsi="Times New Roman" w:cs="Times New Roman"/>
        </w:rPr>
        <w:t>(</w:t>
      </w:r>
      <w:r w:rsidR="004A690D">
        <w:rPr>
          <w:rFonts w:ascii="Times New Roman" w:hAnsi="Times New Roman" w:cs="Times New Roman"/>
        </w:rPr>
        <w:t>giunte a determinare, per i secondi, la scissione intervenuta</w:t>
      </w:r>
      <w:r w:rsidR="004551CE">
        <w:rPr>
          <w:rFonts w:ascii="Times New Roman" w:hAnsi="Times New Roman" w:cs="Times New Roman"/>
        </w:rPr>
        <w:t xml:space="preserve"> nel corso del </w:t>
      </w:r>
      <w:r w:rsidR="004551CE" w:rsidRPr="004551CE">
        <w:rPr>
          <w:rFonts w:ascii="Times New Roman" w:hAnsi="Times New Roman" w:cs="Times New Roman"/>
          <w:sz w:val="18"/>
          <w:szCs w:val="18"/>
        </w:rPr>
        <w:t>XIX</w:t>
      </w:r>
      <w:r w:rsidR="000C60BD">
        <w:rPr>
          <w:rFonts w:ascii="Times New Roman" w:hAnsi="Times New Roman" w:cs="Times New Roman"/>
        </w:rPr>
        <w:t xml:space="preserve"> Congresso, Roma 1</w:t>
      </w:r>
      <w:r w:rsidR="00A227BD">
        <w:rPr>
          <w:rFonts w:ascii="Times New Roman" w:hAnsi="Times New Roman" w:cs="Times New Roman"/>
        </w:rPr>
        <w:t>-</w:t>
      </w:r>
      <w:r w:rsidR="004551CE">
        <w:rPr>
          <w:rFonts w:ascii="Times New Roman" w:hAnsi="Times New Roman" w:cs="Times New Roman"/>
        </w:rPr>
        <w:t>4 ottobre 1922</w:t>
      </w:r>
      <w:r w:rsidR="000C60BD">
        <w:rPr>
          <w:rFonts w:ascii="Times New Roman" w:hAnsi="Times New Roman" w:cs="Times New Roman"/>
        </w:rPr>
        <w:t>,</w:t>
      </w:r>
      <w:r w:rsidR="004551CE">
        <w:rPr>
          <w:rFonts w:ascii="Times New Roman" w:hAnsi="Times New Roman" w:cs="Times New Roman"/>
        </w:rPr>
        <w:t xml:space="preserve"> responsabil</w:t>
      </w:r>
      <w:r w:rsidR="004A690D">
        <w:rPr>
          <w:rFonts w:ascii="Times New Roman" w:hAnsi="Times New Roman" w:cs="Times New Roman"/>
        </w:rPr>
        <w:t>e dell’espulsione</w:t>
      </w:r>
      <w:r w:rsidR="004551CE">
        <w:rPr>
          <w:rFonts w:ascii="Times New Roman" w:hAnsi="Times New Roman" w:cs="Times New Roman"/>
        </w:rPr>
        <w:t xml:space="preserve"> di Turati, Treves e Matteotti</w:t>
      </w:r>
      <w:r w:rsidR="00F26DF0">
        <w:rPr>
          <w:rFonts w:ascii="Times New Roman" w:hAnsi="Times New Roman" w:cs="Times New Roman"/>
        </w:rPr>
        <w:t xml:space="preserve">, </w:t>
      </w:r>
      <w:r w:rsidR="004A690D">
        <w:rPr>
          <w:rFonts w:ascii="Times New Roman" w:hAnsi="Times New Roman" w:cs="Times New Roman"/>
        </w:rPr>
        <w:t>nonché della nascita</w:t>
      </w:r>
      <w:r>
        <w:rPr>
          <w:rFonts w:ascii="Times New Roman" w:hAnsi="Times New Roman" w:cs="Times New Roman"/>
        </w:rPr>
        <w:t xml:space="preserve"> del Partito Socialista Unitario).</w:t>
      </w:r>
    </w:p>
    <w:p w:rsidR="00884226" w:rsidRDefault="00CA592C" w:rsidP="00861BFE">
      <w:pPr>
        <w:spacing w:after="0" w:line="240" w:lineRule="auto"/>
        <w:ind w:left="737" w:right="397"/>
        <w:jc w:val="both"/>
        <w:rPr>
          <w:rFonts w:ascii="Times New Roman" w:hAnsi="Times New Roman" w:cs="Times New Roman"/>
        </w:rPr>
      </w:pPr>
      <w:r>
        <w:rPr>
          <w:rFonts w:ascii="Times New Roman" w:hAnsi="Times New Roman" w:cs="Times New Roman"/>
        </w:rPr>
        <w:t xml:space="preserve">       2.2</w:t>
      </w:r>
      <w:r w:rsidR="00884226">
        <w:rPr>
          <w:rFonts w:ascii="Times New Roman" w:hAnsi="Times New Roman" w:cs="Times New Roman"/>
        </w:rPr>
        <w:t>.</w:t>
      </w:r>
      <w:r w:rsidR="007F78A6">
        <w:rPr>
          <w:rFonts w:ascii="Times New Roman" w:hAnsi="Times New Roman" w:cs="Times New Roman"/>
        </w:rPr>
        <w:t xml:space="preserve">  Ventilato</w:t>
      </w:r>
      <w:r>
        <w:rPr>
          <w:rFonts w:ascii="Times New Roman" w:hAnsi="Times New Roman" w:cs="Times New Roman"/>
        </w:rPr>
        <w:t xml:space="preserve"> </w:t>
      </w:r>
      <w:r w:rsidR="007F78A6">
        <w:rPr>
          <w:rFonts w:ascii="Times New Roman" w:hAnsi="Times New Roman" w:cs="Times New Roman"/>
        </w:rPr>
        <w:t>“</w:t>
      </w:r>
      <w:r>
        <w:rPr>
          <w:rFonts w:ascii="Times New Roman" w:hAnsi="Times New Roman" w:cs="Times New Roman"/>
        </w:rPr>
        <w:t>ritorno di Giolitti</w:t>
      </w:r>
      <w:r w:rsidR="007F78A6">
        <w:rPr>
          <w:rFonts w:ascii="Times New Roman" w:hAnsi="Times New Roman" w:cs="Times New Roman"/>
        </w:rPr>
        <w:t>” e</w:t>
      </w:r>
      <w:r>
        <w:rPr>
          <w:rFonts w:ascii="Times New Roman" w:hAnsi="Times New Roman" w:cs="Times New Roman"/>
        </w:rPr>
        <w:t xml:space="preserve"> primo appun</w:t>
      </w:r>
      <w:r w:rsidR="0080202D">
        <w:rPr>
          <w:rFonts w:ascii="Times New Roman" w:hAnsi="Times New Roman" w:cs="Times New Roman"/>
        </w:rPr>
        <w:t>tamento con le «decisioni irrevocabili»</w:t>
      </w:r>
      <w:r w:rsidR="005172BC">
        <w:rPr>
          <w:rFonts w:ascii="Times New Roman" w:hAnsi="Times New Roman" w:cs="Times New Roman"/>
        </w:rPr>
        <w:t xml:space="preserve"> (o</w:t>
      </w:r>
      <w:r w:rsidR="00862A2D">
        <w:rPr>
          <w:rFonts w:ascii="Times New Roman" w:hAnsi="Times New Roman" w:cs="Times New Roman"/>
        </w:rPr>
        <w:t xml:space="preserve">vvero, </w:t>
      </w:r>
      <w:r w:rsidR="000C60BD">
        <w:rPr>
          <w:rFonts w:ascii="Times New Roman" w:hAnsi="Times New Roman" w:cs="Times New Roman"/>
        </w:rPr>
        <w:t>secondo</w:t>
      </w:r>
      <w:r w:rsidR="00A227BD">
        <w:rPr>
          <w:rFonts w:ascii="Times New Roman" w:hAnsi="Times New Roman" w:cs="Times New Roman"/>
        </w:rPr>
        <w:t xml:space="preserve"> Vilfredo Pareto</w:t>
      </w:r>
      <w:r w:rsidR="0080202D">
        <w:rPr>
          <w:rFonts w:ascii="Times New Roman" w:hAnsi="Times New Roman" w:cs="Times New Roman"/>
        </w:rPr>
        <w:t xml:space="preserve"> </w:t>
      </w:r>
      <w:r w:rsidR="000C60BD">
        <w:rPr>
          <w:rFonts w:ascii="Times New Roman" w:hAnsi="Times New Roman" w:cs="Times New Roman"/>
        </w:rPr>
        <w:t xml:space="preserve">in lettera </w:t>
      </w:r>
      <w:r w:rsidR="0080202D">
        <w:rPr>
          <w:rFonts w:ascii="Times New Roman" w:hAnsi="Times New Roman" w:cs="Times New Roman"/>
        </w:rPr>
        <w:t>a Giovanni Preziosi, con l’«ora o mai più»):</w:t>
      </w:r>
      <w:r w:rsidR="005172BC">
        <w:rPr>
          <w:rFonts w:ascii="Times New Roman" w:hAnsi="Times New Roman" w:cs="Times New Roman"/>
        </w:rPr>
        <w:t xml:space="preserve"> «Bisogna mettere in azione le masse, per creare la crisi extraparlamentare e andare al governo.</w:t>
      </w:r>
      <w:r w:rsidR="005A4C7D">
        <w:rPr>
          <w:rFonts w:ascii="Times New Roman" w:hAnsi="Times New Roman" w:cs="Times New Roman"/>
        </w:rPr>
        <w:t xml:space="preserve"> Bisogna impedire a Giolitti di andare al governo. Come ha fatto sparare su D’Annunzio</w:t>
      </w:r>
      <w:r w:rsidR="000C60BD">
        <w:rPr>
          <w:rFonts w:ascii="Times New Roman" w:hAnsi="Times New Roman" w:cs="Times New Roman"/>
        </w:rPr>
        <w:t>,</w:t>
      </w:r>
      <w:r w:rsidR="005A4C7D">
        <w:rPr>
          <w:rFonts w:ascii="Times New Roman" w:hAnsi="Times New Roman" w:cs="Times New Roman"/>
        </w:rPr>
        <w:t xml:space="preserve"> farebbe spara</w:t>
      </w:r>
      <w:r w:rsidR="00A227BD">
        <w:rPr>
          <w:rFonts w:ascii="Times New Roman" w:hAnsi="Times New Roman" w:cs="Times New Roman"/>
        </w:rPr>
        <w:t>re sui f</w:t>
      </w:r>
      <w:r w:rsidR="00862A2D">
        <w:rPr>
          <w:rFonts w:ascii="Times New Roman" w:hAnsi="Times New Roman" w:cs="Times New Roman"/>
        </w:rPr>
        <w:t>ascisti»; Mussolini al</w:t>
      </w:r>
      <w:r w:rsidR="005A4C7D">
        <w:rPr>
          <w:rFonts w:ascii="Times New Roman" w:hAnsi="Times New Roman" w:cs="Times New Roman"/>
        </w:rPr>
        <w:t xml:space="preserve"> vertice del 16 ottobre 1922, </w:t>
      </w:r>
      <w:r w:rsidR="00862A2D">
        <w:rPr>
          <w:rFonts w:ascii="Times New Roman" w:hAnsi="Times New Roman" w:cs="Times New Roman"/>
        </w:rPr>
        <w:t>come da verbale redatto</w:t>
      </w:r>
      <w:r w:rsidR="005A4C7D">
        <w:rPr>
          <w:rFonts w:ascii="Times New Roman" w:hAnsi="Times New Roman" w:cs="Times New Roman"/>
        </w:rPr>
        <w:t xml:space="preserve"> da Italo Balbo).</w:t>
      </w:r>
    </w:p>
    <w:p w:rsidR="00884226" w:rsidRDefault="00884226" w:rsidP="00861BFE">
      <w:pPr>
        <w:spacing w:after="0" w:line="240" w:lineRule="auto"/>
        <w:ind w:left="737" w:right="397"/>
        <w:jc w:val="both"/>
        <w:rPr>
          <w:rFonts w:ascii="Times New Roman" w:hAnsi="Times New Roman" w:cs="Times New Roman"/>
        </w:rPr>
      </w:pPr>
      <w:r>
        <w:rPr>
          <w:rFonts w:ascii="Times New Roman" w:hAnsi="Times New Roman" w:cs="Times New Roman"/>
        </w:rPr>
        <w:t xml:space="preserve">       2.3.  La marcia su Roma: dinamica di un “colpo di teatro” convertito in “colpo di stato”.</w:t>
      </w:r>
    </w:p>
    <w:p w:rsidR="00F3113C" w:rsidRDefault="00F3113C" w:rsidP="00861BFE">
      <w:pPr>
        <w:spacing w:after="0" w:line="240" w:lineRule="auto"/>
        <w:ind w:left="737" w:right="397"/>
        <w:jc w:val="both"/>
        <w:rPr>
          <w:rFonts w:ascii="Times New Roman" w:hAnsi="Times New Roman" w:cs="Times New Roman"/>
        </w:rPr>
      </w:pPr>
      <w:r>
        <w:rPr>
          <w:rFonts w:ascii="Times New Roman" w:hAnsi="Times New Roman" w:cs="Times New Roman"/>
        </w:rPr>
        <w:t xml:space="preserve">       2.4. Formazione del governo e prime minacce all’</w:t>
      </w:r>
      <w:r w:rsidR="002A1162">
        <w:rPr>
          <w:rFonts w:ascii="Times New Roman" w:hAnsi="Times New Roman" w:cs="Times New Roman"/>
        </w:rPr>
        <w:t>integrità delle istituzioni e</w:t>
      </w:r>
      <w:r w:rsidR="000814B7">
        <w:rPr>
          <w:rFonts w:ascii="Times New Roman" w:hAnsi="Times New Roman" w:cs="Times New Roman"/>
        </w:rPr>
        <w:t xml:space="preserve"> alla tutela</w:t>
      </w:r>
      <w:r w:rsidR="002A1162">
        <w:rPr>
          <w:rFonts w:ascii="Times New Roman" w:hAnsi="Times New Roman" w:cs="Times New Roman"/>
        </w:rPr>
        <w:t xml:space="preserve"> de</w:t>
      </w:r>
      <w:r w:rsidR="004A690D">
        <w:rPr>
          <w:rFonts w:ascii="Times New Roman" w:hAnsi="Times New Roman" w:cs="Times New Roman"/>
        </w:rPr>
        <w:t>i diritti fondamentali</w:t>
      </w:r>
      <w:r>
        <w:rPr>
          <w:rFonts w:ascii="Times New Roman" w:hAnsi="Times New Roman" w:cs="Times New Roman"/>
        </w:rPr>
        <w:t>.</w:t>
      </w:r>
    </w:p>
    <w:p w:rsidR="0001167F" w:rsidRDefault="00F3113C" w:rsidP="00861BFE">
      <w:pPr>
        <w:spacing w:after="0" w:line="240" w:lineRule="auto"/>
        <w:ind w:left="737" w:right="397"/>
        <w:jc w:val="both"/>
        <w:rPr>
          <w:rFonts w:ascii="Times New Roman" w:hAnsi="Times New Roman" w:cs="Times New Roman"/>
        </w:rPr>
      </w:pPr>
      <w:r>
        <w:rPr>
          <w:rFonts w:ascii="Times New Roman" w:hAnsi="Times New Roman" w:cs="Times New Roman"/>
        </w:rPr>
        <w:t xml:space="preserve">       2.4.1.  Il telegramma del generale Cittadini, l’arrivo a Roma e la presentazione al re della lista dei ministri</w:t>
      </w:r>
      <w:r w:rsidR="000C60BD">
        <w:rPr>
          <w:rFonts w:ascii="Times New Roman" w:hAnsi="Times New Roman" w:cs="Times New Roman"/>
        </w:rPr>
        <w:t>,</w:t>
      </w:r>
      <w:r w:rsidR="002A1162">
        <w:rPr>
          <w:rFonts w:ascii="Times New Roman" w:hAnsi="Times New Roman" w:cs="Times New Roman"/>
        </w:rPr>
        <w:t xml:space="preserve"> 30 ottobre</w:t>
      </w:r>
      <w:r w:rsidR="000C60BD">
        <w:rPr>
          <w:rFonts w:ascii="Times New Roman" w:hAnsi="Times New Roman" w:cs="Times New Roman"/>
        </w:rPr>
        <w:t xml:space="preserve"> sera</w:t>
      </w:r>
      <w:r>
        <w:rPr>
          <w:rFonts w:ascii="Times New Roman" w:hAnsi="Times New Roman" w:cs="Times New Roman"/>
        </w:rPr>
        <w:t xml:space="preserve">: oltre a Mussolini, con </w:t>
      </w:r>
      <w:r w:rsidRPr="00A227BD">
        <w:rPr>
          <w:rFonts w:ascii="Times New Roman" w:hAnsi="Times New Roman" w:cs="Times New Roman"/>
          <w:i/>
        </w:rPr>
        <w:t>interim</w:t>
      </w:r>
      <w:r>
        <w:rPr>
          <w:rFonts w:ascii="Times New Roman" w:hAnsi="Times New Roman" w:cs="Times New Roman"/>
        </w:rPr>
        <w:t xml:space="preserve"> agli Inter</w:t>
      </w:r>
      <w:r w:rsidR="00A227BD">
        <w:rPr>
          <w:rFonts w:ascii="Times New Roman" w:hAnsi="Times New Roman" w:cs="Times New Roman"/>
        </w:rPr>
        <w:t>ni e agli Esteri, tre fascisti,</w:t>
      </w:r>
      <w:r w:rsidR="0001167F">
        <w:rPr>
          <w:rFonts w:ascii="Times New Roman" w:hAnsi="Times New Roman" w:cs="Times New Roman"/>
        </w:rPr>
        <w:t xml:space="preserve"> un nazionalista, due popolari, un liberale, due liberal-democratici, un demosociale, due militari e, all’Istruzione, Giovanni Gentile come indipendente.</w:t>
      </w:r>
    </w:p>
    <w:p w:rsidR="00CA592C" w:rsidRDefault="0001167F" w:rsidP="00861BFE">
      <w:pPr>
        <w:spacing w:after="0" w:line="240" w:lineRule="auto"/>
        <w:ind w:left="737" w:right="397"/>
        <w:jc w:val="both"/>
        <w:rPr>
          <w:rFonts w:ascii="Times New Roman" w:hAnsi="Times New Roman" w:cs="Times New Roman"/>
        </w:rPr>
      </w:pPr>
      <w:r>
        <w:rPr>
          <w:rFonts w:ascii="Times New Roman" w:hAnsi="Times New Roman" w:cs="Times New Roman"/>
        </w:rPr>
        <w:t xml:space="preserve">       2.4.2.  Un esordio “ingiuntivo”: presentazione del governo alla Camera, 16 novembre («Mi sono rifiutato di stravincere, e potevo stravincere…Potevo fare di quest’aula sorda e grigia un bivacco di manipoli…Potevo: ma non ho, almeno in questo primo tempo, voluto»); voto di fiducia alla Camera, 17 novembre (306 favorevoli, 116 contrari, 7 astenuti); al Senato, 29 novembre (196 favorevoli, 29 contrari).</w:t>
      </w:r>
      <w:r w:rsidR="0080202D">
        <w:rPr>
          <w:rFonts w:ascii="Times New Roman" w:hAnsi="Times New Roman" w:cs="Times New Roman"/>
        </w:rPr>
        <w:t xml:space="preserve"> </w:t>
      </w:r>
      <w:r w:rsidR="00CA592C">
        <w:rPr>
          <w:rFonts w:ascii="Times New Roman" w:hAnsi="Times New Roman" w:cs="Times New Roman"/>
        </w:rPr>
        <w:t xml:space="preserve">  </w:t>
      </w:r>
    </w:p>
    <w:p w:rsidR="00CA592C" w:rsidRDefault="0079260F" w:rsidP="00861BFE">
      <w:pPr>
        <w:spacing w:after="0" w:line="240" w:lineRule="auto"/>
        <w:ind w:left="737" w:right="397"/>
        <w:jc w:val="both"/>
        <w:rPr>
          <w:rFonts w:ascii="Times New Roman" w:hAnsi="Times New Roman" w:cs="Times New Roman"/>
        </w:rPr>
      </w:pPr>
      <w:r>
        <w:rPr>
          <w:rFonts w:ascii="Times New Roman" w:hAnsi="Times New Roman" w:cs="Times New Roman"/>
        </w:rPr>
        <w:t xml:space="preserve">       2.4.3.  “Pieni poteri” (o quasi): conferimento al governo della «facoltà di emanare disposizioni aventi vigore di legge», specie in materia economico-fi</w:t>
      </w:r>
      <w:r w:rsidR="009A446E">
        <w:rPr>
          <w:rFonts w:ascii="Times New Roman" w:hAnsi="Times New Roman" w:cs="Times New Roman"/>
        </w:rPr>
        <w:t xml:space="preserve">nanziaria e sino al 31 dicembre </w:t>
      </w:r>
      <w:r>
        <w:rPr>
          <w:rFonts w:ascii="Times New Roman" w:hAnsi="Times New Roman" w:cs="Times New Roman"/>
        </w:rPr>
        <w:t>1923 (disegn</w:t>
      </w:r>
      <w:r w:rsidR="00A042DD">
        <w:rPr>
          <w:rFonts w:ascii="Times New Roman" w:hAnsi="Times New Roman" w:cs="Times New Roman"/>
        </w:rPr>
        <w:t>o del 16 novembre convertito in</w:t>
      </w:r>
      <w:r>
        <w:rPr>
          <w:rFonts w:ascii="Times New Roman" w:hAnsi="Times New Roman" w:cs="Times New Roman"/>
        </w:rPr>
        <w:t xml:space="preserve"> l. 3 dicembre 1923 n. 1601).</w:t>
      </w:r>
    </w:p>
    <w:p w:rsidR="0079260F" w:rsidRDefault="0079260F" w:rsidP="00861BFE">
      <w:pPr>
        <w:spacing w:after="0" w:line="240" w:lineRule="auto"/>
        <w:ind w:left="737" w:right="397"/>
        <w:jc w:val="both"/>
        <w:rPr>
          <w:rFonts w:ascii="Times New Roman" w:hAnsi="Times New Roman" w:cs="Times New Roman"/>
        </w:rPr>
      </w:pPr>
      <w:r>
        <w:rPr>
          <w:rFonts w:ascii="Times New Roman" w:hAnsi="Times New Roman" w:cs="Times New Roman"/>
        </w:rPr>
        <w:t xml:space="preserve">       2.4.4.  Istituzioni-</w:t>
      </w:r>
      <w:r w:rsidR="00A042DD">
        <w:rPr>
          <w:rFonts w:ascii="Times New Roman" w:hAnsi="Times New Roman" w:cs="Times New Roman"/>
        </w:rPr>
        <w:t>om</w:t>
      </w:r>
      <w:r w:rsidR="000C60BD">
        <w:rPr>
          <w:rFonts w:ascii="Times New Roman" w:hAnsi="Times New Roman" w:cs="Times New Roman"/>
        </w:rPr>
        <w:t>bra e dispositivi di controllo</w:t>
      </w:r>
      <w:r>
        <w:rPr>
          <w:rFonts w:ascii="Times New Roman" w:hAnsi="Times New Roman" w:cs="Times New Roman"/>
        </w:rPr>
        <w:t xml:space="preserve">: prima riunione informale del Gran Consiglio del Fascismo </w:t>
      </w:r>
      <w:r w:rsidR="00A042DD">
        <w:rPr>
          <w:rFonts w:ascii="Times New Roman" w:hAnsi="Times New Roman" w:cs="Times New Roman"/>
        </w:rPr>
        <w:t>del 15-16</w:t>
      </w:r>
      <w:r>
        <w:rPr>
          <w:rFonts w:ascii="Times New Roman" w:hAnsi="Times New Roman" w:cs="Times New Roman"/>
        </w:rPr>
        <w:t xml:space="preserve"> dicembre 1922, intesa a programmare l’istituzionalizzazione dello stesso (preannunzio dalle </w:t>
      </w:r>
      <w:r w:rsidR="00A042DD">
        <w:rPr>
          <w:rFonts w:ascii="Times New Roman" w:hAnsi="Times New Roman" w:cs="Times New Roman"/>
        </w:rPr>
        <w:t xml:space="preserve">colonne del «Popolo d’Italia», </w:t>
      </w:r>
      <w:r>
        <w:rPr>
          <w:rFonts w:ascii="Times New Roman" w:hAnsi="Times New Roman" w:cs="Times New Roman"/>
        </w:rPr>
        <w:t>11 gennaio 1923</w:t>
      </w:r>
      <w:r w:rsidR="00A042DD">
        <w:rPr>
          <w:rFonts w:ascii="Times New Roman" w:hAnsi="Times New Roman" w:cs="Times New Roman"/>
        </w:rPr>
        <w:t>,</w:t>
      </w:r>
      <w:r>
        <w:rPr>
          <w:rFonts w:ascii="Times New Roman" w:hAnsi="Times New Roman" w:cs="Times New Roman"/>
        </w:rPr>
        <w:t xml:space="preserve"> e prim</w:t>
      </w:r>
      <w:r w:rsidR="00A042DD">
        <w:rPr>
          <w:rFonts w:ascii="Times New Roman" w:hAnsi="Times New Roman" w:cs="Times New Roman"/>
        </w:rPr>
        <w:t>a riunione il giorno successivo;</w:t>
      </w:r>
      <w:r>
        <w:rPr>
          <w:rFonts w:ascii="Times New Roman" w:hAnsi="Times New Roman" w:cs="Times New Roman"/>
        </w:rPr>
        <w:t xml:space="preserve"> promozione a organo costituzionale dello Stato con l. 9 dicembre 1928 n. </w:t>
      </w:r>
      <w:r w:rsidR="00A042DD">
        <w:rPr>
          <w:rFonts w:ascii="Times New Roman" w:hAnsi="Times New Roman" w:cs="Times New Roman"/>
        </w:rPr>
        <w:t xml:space="preserve">2693); </w:t>
      </w:r>
      <w:r w:rsidR="002A1162">
        <w:rPr>
          <w:rFonts w:ascii="Times New Roman" w:hAnsi="Times New Roman" w:cs="Times New Roman"/>
        </w:rPr>
        <w:t>inquadramento delle forze squadristiche nella Milizia Volontaria per la Sicurezza Nazionale (riconosciuta con r.d. 14 gennaio 1923 n. 31).</w:t>
      </w:r>
    </w:p>
    <w:p w:rsidR="002A1162" w:rsidRDefault="002A1162" w:rsidP="004551CE">
      <w:pPr>
        <w:spacing w:after="0" w:line="240" w:lineRule="auto"/>
        <w:ind w:left="737" w:right="397"/>
        <w:jc w:val="both"/>
        <w:rPr>
          <w:rFonts w:ascii="Times New Roman" w:hAnsi="Times New Roman" w:cs="Times New Roman"/>
        </w:rPr>
      </w:pPr>
      <w:r>
        <w:rPr>
          <w:rFonts w:ascii="Times New Roman" w:hAnsi="Times New Roman" w:cs="Times New Roman"/>
        </w:rPr>
        <w:t xml:space="preserve">       2.4.5.  L’</w:t>
      </w:r>
      <w:r w:rsidR="00454771">
        <w:rPr>
          <w:rFonts w:ascii="Times New Roman" w:hAnsi="Times New Roman" w:cs="Times New Roman"/>
        </w:rPr>
        <w:t>ipotesi di</w:t>
      </w:r>
      <w:r>
        <w:rPr>
          <w:rFonts w:ascii="Times New Roman" w:hAnsi="Times New Roman" w:cs="Times New Roman"/>
        </w:rPr>
        <w:t xml:space="preserve"> elezioni e l’</w:t>
      </w:r>
      <w:r w:rsidRPr="002A1162">
        <w:rPr>
          <w:rFonts w:ascii="Times New Roman" w:hAnsi="Times New Roman" w:cs="Times New Roman"/>
          <w:i/>
        </w:rPr>
        <w:t>iter</w:t>
      </w:r>
      <w:r>
        <w:rPr>
          <w:rFonts w:ascii="Times New Roman" w:hAnsi="Times New Roman" w:cs="Times New Roman"/>
        </w:rPr>
        <w:t xml:space="preserve"> della “legge Acerbo” (2/3 dei seggi alla lista giunta a totalizzare il 25 </w:t>
      </w:r>
      <w:r w:rsidR="00454771">
        <w:rPr>
          <w:rFonts w:ascii="Times New Roman" w:hAnsi="Times New Roman" w:cs="Times New Roman"/>
        </w:rPr>
        <w:t xml:space="preserve">% dei suffragi): presentazione alla Camera, il 9 giugno 1923; consenso di </w:t>
      </w:r>
      <w:r w:rsidR="004676FB">
        <w:rPr>
          <w:rFonts w:ascii="Times New Roman" w:hAnsi="Times New Roman" w:cs="Times New Roman"/>
        </w:rPr>
        <w:t xml:space="preserve">misura in commissione, il 16 </w:t>
      </w:r>
      <w:r w:rsidR="00454771">
        <w:rPr>
          <w:rFonts w:ascii="Times New Roman" w:hAnsi="Times New Roman" w:cs="Times New Roman"/>
        </w:rPr>
        <w:t xml:space="preserve"> </w:t>
      </w:r>
      <w:r w:rsidR="004676FB">
        <w:rPr>
          <w:rFonts w:ascii="Times New Roman" w:hAnsi="Times New Roman" w:cs="Times New Roman"/>
        </w:rPr>
        <w:t>(</w:t>
      </w:r>
      <w:r w:rsidR="00454771">
        <w:rPr>
          <w:rFonts w:ascii="Times New Roman" w:hAnsi="Times New Roman" w:cs="Times New Roman"/>
        </w:rPr>
        <w:t>favorevoli</w:t>
      </w:r>
      <w:r w:rsidR="004676FB">
        <w:rPr>
          <w:rFonts w:ascii="Times New Roman" w:hAnsi="Times New Roman" w:cs="Times New Roman"/>
        </w:rPr>
        <w:t xml:space="preserve"> 10</w:t>
      </w:r>
      <w:r w:rsidR="00454771">
        <w:rPr>
          <w:rFonts w:ascii="Times New Roman" w:hAnsi="Times New Roman" w:cs="Times New Roman"/>
        </w:rPr>
        <w:t>, con apport</w:t>
      </w:r>
      <w:r w:rsidR="001C40D2">
        <w:rPr>
          <w:rFonts w:ascii="Times New Roman" w:hAnsi="Times New Roman" w:cs="Times New Roman"/>
        </w:rPr>
        <w:t>o decisivo di Giolitti, Orlando e</w:t>
      </w:r>
      <w:r w:rsidR="004676FB">
        <w:rPr>
          <w:rFonts w:ascii="Times New Roman" w:hAnsi="Times New Roman" w:cs="Times New Roman"/>
        </w:rPr>
        <w:t xml:space="preserve"> Salandra; </w:t>
      </w:r>
      <w:r w:rsidR="00454771">
        <w:rPr>
          <w:rFonts w:ascii="Times New Roman" w:hAnsi="Times New Roman" w:cs="Times New Roman"/>
        </w:rPr>
        <w:t xml:space="preserve"> contrari</w:t>
      </w:r>
      <w:r w:rsidR="004676FB">
        <w:rPr>
          <w:rFonts w:ascii="Times New Roman" w:hAnsi="Times New Roman" w:cs="Times New Roman"/>
        </w:rPr>
        <w:t xml:space="preserve"> 8</w:t>
      </w:r>
      <w:r w:rsidR="00454771">
        <w:rPr>
          <w:rFonts w:ascii="Times New Roman" w:hAnsi="Times New Roman" w:cs="Times New Roman"/>
        </w:rPr>
        <w:t>,</w:t>
      </w:r>
      <w:r w:rsidR="001C40D2">
        <w:rPr>
          <w:rFonts w:ascii="Times New Roman" w:hAnsi="Times New Roman" w:cs="Times New Roman"/>
        </w:rPr>
        <w:t xml:space="preserve"> tra i quali De Gasperi, Turati e</w:t>
      </w:r>
      <w:r w:rsidR="00454771">
        <w:rPr>
          <w:rFonts w:ascii="Times New Roman" w:hAnsi="Times New Roman" w:cs="Times New Roman"/>
        </w:rPr>
        <w:t xml:space="preserve"> Bonomi); ap</w:t>
      </w:r>
      <w:r w:rsidR="000C60BD">
        <w:rPr>
          <w:rFonts w:ascii="Times New Roman" w:hAnsi="Times New Roman" w:cs="Times New Roman"/>
        </w:rPr>
        <w:t>provazione alla Camera, rigettati</w:t>
      </w:r>
      <w:r w:rsidR="00454771">
        <w:rPr>
          <w:rFonts w:ascii="Times New Roman" w:hAnsi="Times New Roman" w:cs="Times New Roman"/>
        </w:rPr>
        <w:t xml:space="preserve"> gli emendamenti De Gasperi e Bonomi intesi ad elevare il </w:t>
      </w:r>
      <w:r w:rsidR="00454771" w:rsidRPr="005B445A">
        <w:rPr>
          <w:rFonts w:ascii="Times New Roman" w:hAnsi="Times New Roman" w:cs="Times New Roman"/>
          <w:i/>
        </w:rPr>
        <w:t>quorum</w:t>
      </w:r>
      <w:r w:rsidR="005B445A">
        <w:rPr>
          <w:rFonts w:ascii="Times New Roman" w:hAnsi="Times New Roman" w:cs="Times New Roman"/>
        </w:rPr>
        <w:t xml:space="preserve"> </w:t>
      </w:r>
      <w:r w:rsidR="001723B5">
        <w:rPr>
          <w:rFonts w:ascii="Times New Roman" w:hAnsi="Times New Roman" w:cs="Times New Roman"/>
        </w:rPr>
        <w:t>rispettivamente al 40 e al 33 %</w:t>
      </w:r>
      <w:r w:rsidR="005B445A">
        <w:rPr>
          <w:rFonts w:ascii="Times New Roman" w:hAnsi="Times New Roman" w:cs="Times New Roman"/>
        </w:rPr>
        <w:t>, il 21 luglio (223 favorevoli, 123 contrari); quindi al Senato, il 14 novembre (165 favorevoli, 41 contrari); in Gazzetta come l. 18 novembre 1923 n. 1444.</w:t>
      </w:r>
    </w:p>
    <w:p w:rsidR="001C40D2" w:rsidRDefault="001C40D2" w:rsidP="004551CE">
      <w:pPr>
        <w:spacing w:after="0" w:line="240" w:lineRule="auto"/>
        <w:ind w:left="737" w:right="397"/>
        <w:jc w:val="both"/>
        <w:rPr>
          <w:rFonts w:ascii="Times New Roman" w:hAnsi="Times New Roman" w:cs="Times New Roman"/>
        </w:rPr>
      </w:pPr>
      <w:r>
        <w:rPr>
          <w:rFonts w:ascii="Times New Roman" w:hAnsi="Times New Roman" w:cs="Times New Roman"/>
        </w:rPr>
        <w:t xml:space="preserve">       2.4.6.  Concomitante azione di disturbo esercitata sul Partito Popolare (proporzionalista </w:t>
      </w:r>
      <w:r w:rsidRPr="00682BAC">
        <w:rPr>
          <w:rFonts w:ascii="Times New Roman" w:hAnsi="Times New Roman" w:cs="Times New Roman"/>
          <w:i/>
        </w:rPr>
        <w:t>ab</w:t>
      </w:r>
      <w:r>
        <w:rPr>
          <w:rFonts w:ascii="Times New Roman" w:hAnsi="Times New Roman" w:cs="Times New Roman"/>
        </w:rPr>
        <w:t xml:space="preserve"> </w:t>
      </w:r>
      <w:r w:rsidRPr="00682BAC">
        <w:rPr>
          <w:rFonts w:ascii="Times New Roman" w:hAnsi="Times New Roman" w:cs="Times New Roman"/>
          <w:i/>
        </w:rPr>
        <w:t>origine</w:t>
      </w:r>
      <w:r w:rsidR="007F78A6">
        <w:rPr>
          <w:rFonts w:ascii="Times New Roman" w:hAnsi="Times New Roman" w:cs="Times New Roman"/>
        </w:rPr>
        <w:t>) e, anche in forza</w:t>
      </w:r>
      <w:r>
        <w:rPr>
          <w:rFonts w:ascii="Times New Roman" w:hAnsi="Times New Roman" w:cs="Times New Roman"/>
        </w:rPr>
        <w:t xml:space="preserve"> di c</w:t>
      </w:r>
      <w:r w:rsidR="000C60BD">
        <w:rPr>
          <w:rFonts w:ascii="Times New Roman" w:hAnsi="Times New Roman" w:cs="Times New Roman"/>
        </w:rPr>
        <w:t xml:space="preserve">ontatti </w:t>
      </w:r>
      <w:r w:rsidR="001723B5">
        <w:rPr>
          <w:rFonts w:ascii="Times New Roman" w:hAnsi="Times New Roman" w:cs="Times New Roman"/>
        </w:rPr>
        <w:t>ufficiosamente intrattenuti</w:t>
      </w:r>
      <w:r>
        <w:rPr>
          <w:rFonts w:ascii="Times New Roman" w:hAnsi="Times New Roman" w:cs="Times New Roman"/>
        </w:rPr>
        <w:t xml:space="preserve"> con esponenti della Santa Sede, sul suo irriducibile segr</w:t>
      </w:r>
      <w:r w:rsidR="004A690D">
        <w:rPr>
          <w:rFonts w:ascii="Times New Roman" w:hAnsi="Times New Roman" w:cs="Times New Roman"/>
        </w:rPr>
        <w:t>etario-fondatore: fermo appello</w:t>
      </w:r>
      <w:r>
        <w:rPr>
          <w:rFonts w:ascii="Times New Roman" w:hAnsi="Times New Roman" w:cs="Times New Roman"/>
        </w:rPr>
        <w:t xml:space="preserve"> di don Sturzo all’unità e all’autonomia del partito in apertura del Congresso di Torino (12-14 aprile); pressioni e raggiri intesi a separare la componente </w:t>
      </w:r>
      <w:r w:rsidR="00D71B57">
        <w:rPr>
          <w:rFonts w:ascii="Times New Roman" w:hAnsi="Times New Roman" w:cs="Times New Roman"/>
        </w:rPr>
        <w:t>“cattolico-nazionale” da quella “cristiano-sociale” e conseguente re</w:t>
      </w:r>
      <w:r w:rsidR="00387F18">
        <w:rPr>
          <w:rFonts w:ascii="Times New Roman" w:hAnsi="Times New Roman" w:cs="Times New Roman"/>
        </w:rPr>
        <w:t>cesso della rappresentanza</w:t>
      </w:r>
      <w:r w:rsidR="00120216">
        <w:rPr>
          <w:rFonts w:ascii="Times New Roman" w:hAnsi="Times New Roman" w:cs="Times New Roman"/>
        </w:rPr>
        <w:t xml:space="preserve"> popolare</w:t>
      </w:r>
      <w:r w:rsidR="007F78A6">
        <w:rPr>
          <w:rFonts w:ascii="Times New Roman" w:hAnsi="Times New Roman" w:cs="Times New Roman"/>
        </w:rPr>
        <w:t xml:space="preserve"> </w:t>
      </w:r>
      <w:r w:rsidR="009A446E">
        <w:rPr>
          <w:rFonts w:ascii="Times New Roman" w:hAnsi="Times New Roman" w:cs="Times New Roman"/>
        </w:rPr>
        <w:t>al governo</w:t>
      </w:r>
      <w:r w:rsidR="00D71B57">
        <w:rPr>
          <w:rFonts w:ascii="Times New Roman" w:hAnsi="Times New Roman" w:cs="Times New Roman"/>
        </w:rPr>
        <w:t xml:space="preserve"> (23 aprile); dimissioni del segretario in coincidenza con l’avvio del confronto in aula sulla legge elettorale</w:t>
      </w:r>
      <w:r>
        <w:rPr>
          <w:rFonts w:ascii="Times New Roman" w:hAnsi="Times New Roman" w:cs="Times New Roman"/>
        </w:rPr>
        <w:t xml:space="preserve"> </w:t>
      </w:r>
      <w:r w:rsidR="00D71B57">
        <w:rPr>
          <w:rFonts w:ascii="Times New Roman" w:hAnsi="Times New Roman" w:cs="Times New Roman"/>
        </w:rPr>
        <w:t>(10 luglio), non prive di effetti sul</w:t>
      </w:r>
      <w:r w:rsidR="007F78A6">
        <w:rPr>
          <w:rFonts w:ascii="Times New Roman" w:hAnsi="Times New Roman" w:cs="Times New Roman"/>
        </w:rPr>
        <w:t>l’accondiscendenza manifestata in fase di</w:t>
      </w:r>
      <w:r w:rsidR="000814B7">
        <w:rPr>
          <w:rFonts w:ascii="Times New Roman" w:hAnsi="Times New Roman" w:cs="Times New Roman"/>
        </w:rPr>
        <w:t xml:space="preserve"> voto (21 luglio) da non pochi</w:t>
      </w:r>
      <w:r w:rsidR="00D71B57">
        <w:rPr>
          <w:rFonts w:ascii="Times New Roman" w:hAnsi="Times New Roman" w:cs="Times New Roman"/>
        </w:rPr>
        <w:t xml:space="preserve"> deputati cattolici.</w:t>
      </w:r>
    </w:p>
    <w:p w:rsidR="00D71B57" w:rsidRDefault="00D71B57" w:rsidP="004551CE">
      <w:pPr>
        <w:spacing w:after="0" w:line="240" w:lineRule="auto"/>
        <w:ind w:left="737" w:right="397"/>
        <w:jc w:val="both"/>
        <w:rPr>
          <w:rFonts w:ascii="Times New Roman" w:hAnsi="Times New Roman" w:cs="Times New Roman"/>
        </w:rPr>
      </w:pPr>
      <w:r>
        <w:rPr>
          <w:rFonts w:ascii="Times New Roman" w:hAnsi="Times New Roman" w:cs="Times New Roman"/>
        </w:rPr>
        <w:t xml:space="preserve">       2.5.  Imminenza delle elezioni e mutamento di </w:t>
      </w:r>
      <w:r w:rsidR="00120216">
        <w:rPr>
          <w:rFonts w:ascii="Times New Roman" w:hAnsi="Times New Roman" w:cs="Times New Roman"/>
        </w:rPr>
        <w:t>prospettiva nel rapporto</w:t>
      </w:r>
      <w:r>
        <w:rPr>
          <w:rFonts w:ascii="Times New Roman" w:hAnsi="Times New Roman" w:cs="Times New Roman"/>
        </w:rPr>
        <w:t xml:space="preserve"> tra fascismo e Stato</w:t>
      </w:r>
      <w:r w:rsidR="009D7F1D">
        <w:rPr>
          <w:rFonts w:ascii="Times New Roman" w:hAnsi="Times New Roman" w:cs="Times New Roman"/>
        </w:rPr>
        <w:t>: dall’aggressione alla compenetrazione, in virtù dell’artificio (dapprima elettoralistico</w:t>
      </w:r>
      <w:r w:rsidR="00120216">
        <w:rPr>
          <w:rFonts w:ascii="Times New Roman" w:hAnsi="Times New Roman" w:cs="Times New Roman"/>
        </w:rPr>
        <w:t>,</w:t>
      </w:r>
      <w:r w:rsidR="000C60BD">
        <w:rPr>
          <w:rFonts w:ascii="Times New Roman" w:hAnsi="Times New Roman" w:cs="Times New Roman"/>
        </w:rPr>
        <w:t xml:space="preserve"> quindi</w:t>
      </w:r>
      <w:r w:rsidR="009D7F1D">
        <w:rPr>
          <w:rFonts w:ascii="Times New Roman" w:hAnsi="Times New Roman" w:cs="Times New Roman"/>
        </w:rPr>
        <w:t xml:space="preserve"> ideologico-mediatico) del “partito-nazione”.</w:t>
      </w:r>
    </w:p>
    <w:p w:rsidR="009D7F1D" w:rsidRDefault="009D7F1D" w:rsidP="004551CE">
      <w:pPr>
        <w:spacing w:after="0" w:line="240" w:lineRule="auto"/>
        <w:ind w:left="737" w:right="397"/>
        <w:jc w:val="both"/>
        <w:rPr>
          <w:rFonts w:ascii="Times New Roman" w:hAnsi="Times New Roman" w:cs="Times New Roman"/>
        </w:rPr>
      </w:pPr>
      <w:r>
        <w:rPr>
          <w:rFonts w:ascii="Times New Roman" w:hAnsi="Times New Roman" w:cs="Times New Roman"/>
        </w:rPr>
        <w:t xml:space="preserve">       2.5.1.  Valore premonitorio del discorso</w:t>
      </w:r>
      <w:r w:rsidR="00E43F8B">
        <w:rPr>
          <w:rFonts w:ascii="Times New Roman" w:hAnsi="Times New Roman" w:cs="Times New Roman"/>
        </w:rPr>
        <w:t xml:space="preserve"> d’ispirazione</w:t>
      </w:r>
      <w:r>
        <w:rPr>
          <w:rFonts w:ascii="Times New Roman" w:hAnsi="Times New Roman" w:cs="Times New Roman"/>
        </w:rPr>
        <w:t xml:space="preserve"> “ecumenico-patriottica”</w:t>
      </w:r>
      <w:r w:rsidR="00120216">
        <w:rPr>
          <w:rFonts w:ascii="Times New Roman" w:hAnsi="Times New Roman" w:cs="Times New Roman"/>
        </w:rPr>
        <w:t xml:space="preserve"> </w:t>
      </w:r>
      <w:r>
        <w:rPr>
          <w:rFonts w:ascii="Times New Roman" w:hAnsi="Times New Roman" w:cs="Times New Roman"/>
        </w:rPr>
        <w:t xml:space="preserve">pronunciato da Mussolini alla Camera il 15 luglio 1923 («E </w:t>
      </w:r>
      <w:r w:rsidR="00A535B3">
        <w:rPr>
          <w:rFonts w:ascii="Times New Roman" w:hAnsi="Times New Roman" w:cs="Times New Roman"/>
        </w:rPr>
        <w:t>allo</w:t>
      </w:r>
      <w:r>
        <w:rPr>
          <w:rFonts w:ascii="Times New Roman" w:hAnsi="Times New Roman" w:cs="Times New Roman"/>
        </w:rPr>
        <w:t xml:space="preserve">ra, o signori, non afferratevi alle etichette, non irrigiditevi nella coerenza formale dei partiti…ma </w:t>
      </w:r>
      <w:r w:rsidR="00A535B3">
        <w:rPr>
          <w:rFonts w:ascii="Times New Roman" w:hAnsi="Times New Roman" w:cs="Times New Roman"/>
        </w:rPr>
        <w:t>a</w:t>
      </w:r>
      <w:r>
        <w:rPr>
          <w:rFonts w:ascii="Times New Roman" w:hAnsi="Times New Roman" w:cs="Times New Roman"/>
        </w:rPr>
        <w:t>scoltate il monito segreto e solenne della vostra coscienza</w:t>
      </w:r>
      <w:r w:rsidR="00A535B3">
        <w:rPr>
          <w:rFonts w:ascii="Times New Roman" w:hAnsi="Times New Roman" w:cs="Times New Roman"/>
        </w:rPr>
        <w:t xml:space="preserve">, ascoltate anche il grido incoercibile della nazione»); </w:t>
      </w:r>
      <w:r w:rsidR="00120216">
        <w:rPr>
          <w:rFonts w:ascii="Times New Roman" w:hAnsi="Times New Roman" w:cs="Times New Roman"/>
        </w:rPr>
        <w:t>ciò</w:t>
      </w:r>
      <w:r w:rsidR="00A535B3">
        <w:rPr>
          <w:rFonts w:ascii="Times New Roman" w:hAnsi="Times New Roman" w:cs="Times New Roman"/>
        </w:rPr>
        <w:t xml:space="preserve"> a cinque giorni</w:t>
      </w:r>
      <w:r w:rsidR="009A446E">
        <w:rPr>
          <w:rFonts w:ascii="Times New Roman" w:hAnsi="Times New Roman" w:cs="Times New Roman"/>
        </w:rPr>
        <w:t xml:space="preserve"> dalla </w:t>
      </w:r>
      <w:r w:rsidR="000C60BD">
        <w:rPr>
          <w:rFonts w:ascii="Times New Roman" w:hAnsi="Times New Roman" w:cs="Times New Roman"/>
        </w:rPr>
        <w:t xml:space="preserve"> </w:t>
      </w:r>
      <w:r w:rsidR="009A446E">
        <w:rPr>
          <w:rFonts w:ascii="Times New Roman" w:hAnsi="Times New Roman" w:cs="Times New Roman"/>
        </w:rPr>
        <w:t xml:space="preserve">ratifica </w:t>
      </w:r>
      <w:r w:rsidR="000C60BD">
        <w:rPr>
          <w:rFonts w:ascii="Times New Roman" w:hAnsi="Times New Roman" w:cs="Times New Roman"/>
        </w:rPr>
        <w:t>della</w:t>
      </w:r>
      <w:r w:rsidR="005276DE">
        <w:rPr>
          <w:rFonts w:ascii="Times New Roman" w:hAnsi="Times New Roman" w:cs="Times New Roman"/>
        </w:rPr>
        <w:t xml:space="preserve"> “legge Acerbo”, nonché a ridosso dall’approvazione in Consiglio dei ministri</w:t>
      </w:r>
      <w:r w:rsidR="000C60BD">
        <w:rPr>
          <w:rFonts w:ascii="Times New Roman" w:hAnsi="Times New Roman" w:cs="Times New Roman"/>
        </w:rPr>
        <w:t xml:space="preserve"> (11-12 luglio)</w:t>
      </w:r>
      <w:r w:rsidR="005276DE">
        <w:rPr>
          <w:rFonts w:ascii="Times New Roman" w:hAnsi="Times New Roman" w:cs="Times New Roman"/>
        </w:rPr>
        <w:t xml:space="preserve"> dei «Provvedimenti per la repressione degli ab</w:t>
      </w:r>
      <w:r w:rsidR="006E3203">
        <w:rPr>
          <w:rFonts w:ascii="Times New Roman" w:hAnsi="Times New Roman" w:cs="Times New Roman"/>
        </w:rPr>
        <w:t>usi della stampa periodica»</w:t>
      </w:r>
      <w:r w:rsidR="001723B5">
        <w:rPr>
          <w:rFonts w:ascii="Times New Roman" w:hAnsi="Times New Roman" w:cs="Times New Roman"/>
        </w:rPr>
        <w:t>,</w:t>
      </w:r>
      <w:r w:rsidR="005276DE">
        <w:rPr>
          <w:rFonts w:ascii="Times New Roman" w:hAnsi="Times New Roman" w:cs="Times New Roman"/>
        </w:rPr>
        <w:t xml:space="preserve"> accanto</w:t>
      </w:r>
      <w:r w:rsidR="001E0D08">
        <w:rPr>
          <w:rFonts w:ascii="Times New Roman" w:hAnsi="Times New Roman" w:cs="Times New Roman"/>
        </w:rPr>
        <w:t>nati per un anno e</w:t>
      </w:r>
      <w:r w:rsidR="00E43F8B">
        <w:rPr>
          <w:rFonts w:ascii="Times New Roman" w:hAnsi="Times New Roman" w:cs="Times New Roman"/>
        </w:rPr>
        <w:t xml:space="preserve"> riproposti</w:t>
      </w:r>
      <w:r w:rsidR="005276DE">
        <w:rPr>
          <w:rFonts w:ascii="Times New Roman" w:hAnsi="Times New Roman" w:cs="Times New Roman"/>
        </w:rPr>
        <w:t xml:space="preserve"> all’indomani del delitto Matteotti (r. dl. 10 luglio 1924 n. 1081).</w:t>
      </w:r>
    </w:p>
    <w:p w:rsidR="00682BAC" w:rsidRDefault="005276DE" w:rsidP="004551CE">
      <w:pPr>
        <w:spacing w:after="0" w:line="240" w:lineRule="auto"/>
        <w:ind w:left="737" w:right="397"/>
        <w:jc w:val="both"/>
        <w:rPr>
          <w:rFonts w:ascii="Times New Roman" w:hAnsi="Times New Roman" w:cs="Times New Roman"/>
        </w:rPr>
      </w:pPr>
      <w:r>
        <w:rPr>
          <w:rFonts w:ascii="Times New Roman" w:hAnsi="Times New Roman" w:cs="Times New Roman"/>
        </w:rPr>
        <w:t xml:space="preserve">       2.5.2.  Necessità di riduzione all’ordine degli “intransigenti” e impegno a trasformare il ricorso alle urne in un “plebiscito nazionale”: scontro con Farinacci e altri squadristi (agosto-settembre 1923), decisione del </w:t>
      </w:r>
      <w:r w:rsidR="00096220">
        <w:rPr>
          <w:rFonts w:ascii="Times New Roman" w:hAnsi="Times New Roman" w:cs="Times New Roman"/>
        </w:rPr>
        <w:t xml:space="preserve">Gran Consiglio del Fascismo di </w:t>
      </w:r>
      <w:r w:rsidR="00E43F8B">
        <w:rPr>
          <w:rFonts w:ascii="Times New Roman" w:hAnsi="Times New Roman" w:cs="Times New Roman"/>
        </w:rPr>
        <w:t>affrettare la liquidazione</w:t>
      </w:r>
      <w:r w:rsidR="00FF7AA9">
        <w:rPr>
          <w:rFonts w:ascii="Times New Roman" w:hAnsi="Times New Roman" w:cs="Times New Roman"/>
        </w:rPr>
        <w:t xml:space="preserve"> di un</w:t>
      </w:r>
      <w:r w:rsidR="00096220">
        <w:rPr>
          <w:rFonts w:ascii="Times New Roman" w:hAnsi="Times New Roman" w:cs="Times New Roman"/>
        </w:rPr>
        <w:t xml:space="preserve"> </w:t>
      </w:r>
      <w:r w:rsidR="00120216">
        <w:rPr>
          <w:rFonts w:ascii="Times New Roman" w:hAnsi="Times New Roman" w:cs="Times New Roman"/>
        </w:rPr>
        <w:t>Parlamento avvertito come</w:t>
      </w:r>
      <w:r w:rsidR="00FF7AA9">
        <w:rPr>
          <w:rFonts w:ascii="Times New Roman" w:hAnsi="Times New Roman" w:cs="Times New Roman"/>
        </w:rPr>
        <w:t xml:space="preserve"> </w:t>
      </w:r>
      <w:r w:rsidR="00FB7536">
        <w:rPr>
          <w:rFonts w:ascii="Times New Roman" w:hAnsi="Times New Roman" w:cs="Times New Roman"/>
        </w:rPr>
        <w:t xml:space="preserve">troppo frastagliato </w:t>
      </w:r>
      <w:r w:rsidR="00096220">
        <w:rPr>
          <w:rFonts w:ascii="Times New Roman" w:hAnsi="Times New Roman" w:cs="Times New Roman"/>
        </w:rPr>
        <w:t>e riottoso (11-12 ottobre); scioglimento della Camera (25 gennaio 1924) e nomina del Comitato elettorale (la cosiddetta «pentarchia») incaricato di redigere la lista dei candidati alle elezioni indette per il 6 aprile</w:t>
      </w:r>
      <w:r w:rsidR="00120216">
        <w:rPr>
          <w:rFonts w:ascii="Times New Roman" w:hAnsi="Times New Roman" w:cs="Times New Roman"/>
        </w:rPr>
        <w:t xml:space="preserve"> 1924</w:t>
      </w:r>
      <w:r w:rsidR="00096220">
        <w:rPr>
          <w:rFonts w:ascii="Times New Roman" w:hAnsi="Times New Roman" w:cs="Times New Roman"/>
        </w:rPr>
        <w:t xml:space="preserve"> (535 seggi per 16 circoscrizioni); «fiera campiona</w:t>
      </w:r>
      <w:r w:rsidR="00120216">
        <w:rPr>
          <w:rFonts w:ascii="Times New Roman" w:hAnsi="Times New Roman" w:cs="Times New Roman"/>
        </w:rPr>
        <w:t>ria degli aspiranti» (</w:t>
      </w:r>
      <w:r w:rsidR="00096220">
        <w:rPr>
          <w:rFonts w:ascii="Times New Roman" w:hAnsi="Times New Roman" w:cs="Times New Roman"/>
        </w:rPr>
        <w:t>Cesare Rossi)</w:t>
      </w:r>
      <w:r w:rsidR="00387F18">
        <w:rPr>
          <w:rFonts w:ascii="Times New Roman" w:hAnsi="Times New Roman" w:cs="Times New Roman"/>
        </w:rPr>
        <w:t xml:space="preserve"> smaniosi di</w:t>
      </w:r>
      <w:r w:rsidR="00E43F8B">
        <w:rPr>
          <w:rFonts w:ascii="Times New Roman" w:hAnsi="Times New Roman" w:cs="Times New Roman"/>
        </w:rPr>
        <w:t xml:space="preserve"> figurare</w:t>
      </w:r>
      <w:r w:rsidR="00096220">
        <w:rPr>
          <w:rFonts w:ascii="Times New Roman" w:hAnsi="Times New Roman" w:cs="Times New Roman"/>
        </w:rPr>
        <w:t xml:space="preserve"> nelle “liste ministeriali”</w:t>
      </w:r>
      <w:r w:rsidR="006E3203">
        <w:rPr>
          <w:rFonts w:ascii="Times New Roman" w:hAnsi="Times New Roman" w:cs="Times New Roman"/>
        </w:rPr>
        <w:t>,</w:t>
      </w:r>
      <w:r w:rsidR="00682BAC">
        <w:rPr>
          <w:rFonts w:ascii="Times New Roman" w:hAnsi="Times New Roman" w:cs="Times New Roman"/>
        </w:rPr>
        <w:t xml:space="preserve"> com</w:t>
      </w:r>
      <w:r w:rsidR="004C5017">
        <w:rPr>
          <w:rFonts w:ascii="Times New Roman" w:hAnsi="Times New Roman" w:cs="Times New Roman"/>
        </w:rPr>
        <w:t>unemente dette</w:t>
      </w:r>
      <w:r w:rsidR="00682BAC">
        <w:rPr>
          <w:rFonts w:ascii="Times New Roman" w:hAnsi="Times New Roman" w:cs="Times New Roman"/>
        </w:rPr>
        <w:t xml:space="preserve"> «listone» e «lista bis» (tra di essi Salandra, Orlando, Cavazzoni, De Nicola, ritiratosi </w:t>
      </w:r>
      <w:r w:rsidR="00FF7AA9">
        <w:rPr>
          <w:rFonts w:ascii="Times New Roman" w:hAnsi="Times New Roman" w:cs="Times New Roman"/>
        </w:rPr>
        <w:t xml:space="preserve">tuttavia </w:t>
      </w:r>
      <w:r w:rsidR="00682BAC">
        <w:rPr>
          <w:rFonts w:ascii="Times New Roman" w:hAnsi="Times New Roman" w:cs="Times New Roman"/>
        </w:rPr>
        <w:t xml:space="preserve">il 3 aprile per contrasti con i fascisti napoletani, e altri esponenti di primo piano dell’Italia prebellica; </w:t>
      </w:r>
      <w:r w:rsidR="004C5017">
        <w:rPr>
          <w:rFonts w:ascii="Times New Roman" w:hAnsi="Times New Roman" w:cs="Times New Roman"/>
        </w:rPr>
        <w:t xml:space="preserve">“parallele” o </w:t>
      </w:r>
      <w:r w:rsidR="00682BAC">
        <w:rPr>
          <w:rFonts w:ascii="Times New Roman" w:hAnsi="Times New Roman" w:cs="Times New Roman"/>
        </w:rPr>
        <w:t xml:space="preserve">“autonome” le formazioni facenti rispettivamente capo a Giolitti e </w:t>
      </w:r>
      <w:r w:rsidR="00E43F8B">
        <w:rPr>
          <w:rFonts w:ascii="Times New Roman" w:hAnsi="Times New Roman" w:cs="Times New Roman"/>
        </w:rPr>
        <w:t>Amendola</w:t>
      </w:r>
      <w:r w:rsidR="00682BAC">
        <w:rPr>
          <w:rFonts w:ascii="Times New Roman" w:hAnsi="Times New Roman" w:cs="Times New Roman"/>
        </w:rPr>
        <w:t>).</w:t>
      </w:r>
    </w:p>
    <w:p w:rsidR="0042513F" w:rsidRDefault="003832DC"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w:t>
      </w:r>
      <w:r w:rsidR="00682BAC" w:rsidRPr="0042513F">
        <w:rPr>
          <w:rFonts w:ascii="Times New Roman" w:hAnsi="Times New Roman" w:cs="Times New Roman"/>
        </w:rPr>
        <w:t>2.5.3.  Esiti di una consultazione politicament</w:t>
      </w:r>
      <w:r w:rsidR="004C5017">
        <w:rPr>
          <w:rFonts w:ascii="Times New Roman" w:hAnsi="Times New Roman" w:cs="Times New Roman"/>
        </w:rPr>
        <w:t xml:space="preserve">e distorta e in </w:t>
      </w:r>
      <w:r w:rsidR="006E3203">
        <w:rPr>
          <w:rFonts w:ascii="Times New Roman" w:hAnsi="Times New Roman" w:cs="Times New Roman"/>
        </w:rPr>
        <w:t>sospetto di irregolarità formali</w:t>
      </w:r>
      <w:r w:rsidR="00682BAC" w:rsidRPr="0042513F">
        <w:rPr>
          <w:rFonts w:ascii="Times New Roman" w:hAnsi="Times New Roman" w:cs="Times New Roman"/>
        </w:rPr>
        <w:t xml:space="preserve"> </w:t>
      </w:r>
      <w:r w:rsidR="0042513F">
        <w:rPr>
          <w:rFonts w:ascii="Times New Roman" w:hAnsi="Times New Roman" w:cs="Times New Roman"/>
        </w:rPr>
        <w:t xml:space="preserve">    </w:t>
      </w:r>
      <w:r w:rsidR="00682BAC" w:rsidRPr="0042513F">
        <w:rPr>
          <w:rFonts w:ascii="Times New Roman" w:hAnsi="Times New Roman" w:cs="Times New Roman"/>
        </w:rPr>
        <w:t>(votanti 7.</w:t>
      </w:r>
      <w:r w:rsidR="00314F6F" w:rsidRPr="0042513F">
        <w:rPr>
          <w:rFonts w:ascii="Times New Roman" w:hAnsi="Times New Roman" w:cs="Times New Roman"/>
        </w:rPr>
        <w:t>614,451, pari al 63,1 % degli aventi diritto): Lista nazionale 60,09 (seggi 355);</w:t>
      </w:r>
      <w:r w:rsidR="009066DE" w:rsidRPr="0042513F">
        <w:rPr>
          <w:rFonts w:ascii="Times New Roman" w:hAnsi="Times New Roman" w:cs="Times New Roman"/>
        </w:rPr>
        <w:t xml:space="preserve"> Lista nazionale bis 4,85 (19); Partito Popolare 9,01 (39); Partito Socialista Unitario 5,90 (24); </w:t>
      </w:r>
      <w:r w:rsidR="004C5017">
        <w:rPr>
          <w:rFonts w:ascii="Times New Roman" w:hAnsi="Times New Roman" w:cs="Times New Roman"/>
        </w:rPr>
        <w:t>Partito Socialista Italiano 5,03 (22</w:t>
      </w:r>
      <w:r w:rsidR="009066DE" w:rsidRPr="0042513F">
        <w:rPr>
          <w:rFonts w:ascii="Times New Roman" w:hAnsi="Times New Roman" w:cs="Times New Roman"/>
        </w:rPr>
        <w:t>)</w:t>
      </w:r>
      <w:r w:rsidR="00C66717" w:rsidRPr="0042513F">
        <w:rPr>
          <w:rFonts w:ascii="Times New Roman" w:hAnsi="Times New Roman" w:cs="Times New Roman"/>
        </w:rPr>
        <w:t>; Partito Comunista d’Italia 3,79 (19); Liste “parallele” liberali 3,3 (15, tra i quali Giolitti); Opposizione costituzionale 2,2 (14, tra i quali Amendola</w:t>
      </w:r>
      <w:r w:rsidR="006E3203">
        <w:rPr>
          <w:rFonts w:ascii="Times New Roman" w:hAnsi="Times New Roman" w:cs="Times New Roman"/>
        </w:rPr>
        <w:t>,</w:t>
      </w:r>
      <w:r w:rsidR="00C66717" w:rsidRPr="0042513F">
        <w:rPr>
          <w:rFonts w:ascii="Times New Roman" w:hAnsi="Times New Roman" w:cs="Times New Roman"/>
        </w:rPr>
        <w:t xml:space="preserve"> ma non Bonomi); Partito Repubblicano Italiano</w:t>
      </w:r>
      <w:r w:rsidR="00314F6F" w:rsidRPr="0042513F">
        <w:rPr>
          <w:rFonts w:ascii="Times New Roman" w:hAnsi="Times New Roman" w:cs="Times New Roman"/>
        </w:rPr>
        <w:t xml:space="preserve"> </w:t>
      </w:r>
      <w:r w:rsidR="00C66717" w:rsidRPr="0042513F">
        <w:rPr>
          <w:rFonts w:ascii="Times New Roman" w:hAnsi="Times New Roman" w:cs="Times New Roman"/>
        </w:rPr>
        <w:t>1,87 (7); Partito dei Contadini d’</w:t>
      </w:r>
      <w:r w:rsidR="004E397D" w:rsidRPr="0042513F">
        <w:rPr>
          <w:rFonts w:ascii="Times New Roman" w:hAnsi="Times New Roman" w:cs="Times New Roman"/>
        </w:rPr>
        <w:t>Italia 1, 03 (4); Slavi e Te</w:t>
      </w:r>
      <w:r w:rsidR="00C66717" w:rsidRPr="0042513F">
        <w:rPr>
          <w:rFonts w:ascii="Times New Roman" w:hAnsi="Times New Roman" w:cs="Times New Roman"/>
        </w:rPr>
        <w:t>deschi 0,87 (4); Partito Sardo d’Azione 0,34 (2</w:t>
      </w:r>
      <w:r w:rsidR="0096049F" w:rsidRPr="0042513F">
        <w:rPr>
          <w:rFonts w:ascii="Times New Roman" w:hAnsi="Times New Roman" w:cs="Times New Roman"/>
        </w:rPr>
        <w:t>, tra i quali Lussu); Fasci nazionali 0,25 (1, Cesare Forni).</w:t>
      </w:r>
    </w:p>
    <w:p w:rsidR="0042513F" w:rsidRDefault="0042513F" w:rsidP="0042513F">
      <w:pPr>
        <w:spacing w:after="0" w:line="240" w:lineRule="auto"/>
        <w:ind w:left="737" w:right="397"/>
        <w:jc w:val="both"/>
        <w:rPr>
          <w:rFonts w:ascii="Times New Roman" w:hAnsi="Times New Roman" w:cs="Times New Roman"/>
        </w:rPr>
      </w:pPr>
    </w:p>
    <w:p w:rsidR="0042513F" w:rsidRDefault="0071769E" w:rsidP="009D4691">
      <w:pPr>
        <w:pStyle w:val="Paragrafoelenco"/>
        <w:numPr>
          <w:ilvl w:val="0"/>
          <w:numId w:val="4"/>
        </w:numPr>
        <w:spacing w:after="0" w:line="240" w:lineRule="auto"/>
        <w:ind w:left="714" w:right="397" w:hanging="357"/>
        <w:jc w:val="both"/>
        <w:rPr>
          <w:rFonts w:ascii="Times New Roman" w:hAnsi="Times New Roman" w:cs="Times New Roman"/>
        </w:rPr>
      </w:pPr>
      <w:r w:rsidRPr="0071769E">
        <w:rPr>
          <w:rFonts w:ascii="Times New Roman" w:hAnsi="Times New Roman" w:cs="Times New Roman"/>
        </w:rPr>
        <w:t xml:space="preserve">Fatti e misfatti del fascismo </w:t>
      </w:r>
      <w:r w:rsidR="003832DC">
        <w:rPr>
          <w:rFonts w:ascii="Times New Roman" w:hAnsi="Times New Roman" w:cs="Times New Roman"/>
        </w:rPr>
        <w:t>“</w:t>
      </w:r>
      <w:r w:rsidRPr="0071769E">
        <w:rPr>
          <w:rFonts w:ascii="Times New Roman" w:hAnsi="Times New Roman" w:cs="Times New Roman"/>
        </w:rPr>
        <w:t>realizzato</w:t>
      </w:r>
      <w:r w:rsidR="003832DC">
        <w:rPr>
          <w:rFonts w:ascii="Times New Roman" w:hAnsi="Times New Roman" w:cs="Times New Roman"/>
        </w:rPr>
        <w:t>”</w:t>
      </w:r>
      <w:r w:rsidRPr="0071769E">
        <w:rPr>
          <w:rFonts w:ascii="Times New Roman" w:hAnsi="Times New Roman" w:cs="Times New Roman"/>
        </w:rPr>
        <w:t>: dal delitto Matteotti (Roma, Lungotevere Arnaldo da</w:t>
      </w:r>
      <w:r>
        <w:rPr>
          <w:rFonts w:ascii="Times New Roman" w:hAnsi="Times New Roman" w:cs="Times New Roman"/>
        </w:rPr>
        <w:t xml:space="preserve"> Brescia, 10 giugno 1924) all’approvazione dell’Ordine del giorno Grandi, </w:t>
      </w:r>
      <w:r w:rsidR="00E75F08">
        <w:rPr>
          <w:rFonts w:ascii="Times New Roman" w:hAnsi="Times New Roman" w:cs="Times New Roman"/>
        </w:rPr>
        <w:t xml:space="preserve">inteso ad esautorare </w:t>
      </w:r>
      <w:r w:rsidR="00F44519">
        <w:rPr>
          <w:rFonts w:ascii="Times New Roman" w:hAnsi="Times New Roman" w:cs="Times New Roman"/>
        </w:rPr>
        <w:t>«</w:t>
      </w:r>
      <w:r w:rsidR="00E75F08">
        <w:rPr>
          <w:rFonts w:ascii="Times New Roman" w:hAnsi="Times New Roman" w:cs="Times New Roman"/>
        </w:rPr>
        <w:t>Mussolini e a rimettere «alla Maestà del Re» sulla scorta dell’art. 5 dello Statuto «l’effettivo comando delle forze armate»</w:t>
      </w:r>
      <w:r>
        <w:rPr>
          <w:rFonts w:ascii="Times New Roman" w:hAnsi="Times New Roman" w:cs="Times New Roman"/>
        </w:rPr>
        <w:t>, approvato con 19 voti favorevoli su un totale di</w:t>
      </w:r>
      <w:r w:rsidR="009A446E">
        <w:rPr>
          <w:rFonts w:ascii="Times New Roman" w:hAnsi="Times New Roman" w:cs="Times New Roman"/>
        </w:rPr>
        <w:t xml:space="preserve"> 28 dal G</w:t>
      </w:r>
      <w:r w:rsidR="00820EC8">
        <w:rPr>
          <w:rFonts w:ascii="Times New Roman" w:hAnsi="Times New Roman" w:cs="Times New Roman"/>
        </w:rPr>
        <w:t>ran Consiglio del Fascismo (Roma, Palazzo Venezia, notte tra il 24 e il 25 luglio 1943).</w:t>
      </w:r>
    </w:p>
    <w:p w:rsidR="00820EC8" w:rsidRDefault="006929AA" w:rsidP="00820EC8">
      <w:pPr>
        <w:pStyle w:val="Paragrafoelenco"/>
        <w:spacing w:after="0" w:line="240" w:lineRule="auto"/>
        <w:ind w:right="397"/>
        <w:jc w:val="both"/>
        <w:rPr>
          <w:rFonts w:ascii="Times New Roman" w:hAnsi="Times New Roman" w:cs="Times New Roman"/>
        </w:rPr>
      </w:pPr>
      <w:r>
        <w:rPr>
          <w:rFonts w:ascii="Times New Roman" w:hAnsi="Times New Roman" w:cs="Times New Roman"/>
        </w:rPr>
        <w:t xml:space="preserve">       3.1  T</w:t>
      </w:r>
      <w:r w:rsidR="00820EC8">
        <w:rPr>
          <w:rFonts w:ascii="Times New Roman" w:hAnsi="Times New Roman" w:cs="Times New Roman"/>
        </w:rPr>
        <w:t>ragic</w:t>
      </w:r>
      <w:r w:rsidR="007E3319">
        <w:rPr>
          <w:rFonts w:ascii="Times New Roman" w:hAnsi="Times New Roman" w:cs="Times New Roman"/>
        </w:rPr>
        <w:t>a fine di Giacomo Matteotti e</w:t>
      </w:r>
      <w:r w:rsidR="00820EC8">
        <w:rPr>
          <w:rFonts w:ascii="Times New Roman" w:hAnsi="Times New Roman" w:cs="Times New Roman"/>
        </w:rPr>
        <w:t xml:space="preserve"> sue</w:t>
      </w:r>
      <w:r>
        <w:rPr>
          <w:rFonts w:ascii="Times New Roman" w:hAnsi="Times New Roman" w:cs="Times New Roman"/>
        </w:rPr>
        <w:t xml:space="preserve"> dirette</w:t>
      </w:r>
      <w:r w:rsidR="00CB730E">
        <w:rPr>
          <w:rFonts w:ascii="Times New Roman" w:hAnsi="Times New Roman" w:cs="Times New Roman"/>
        </w:rPr>
        <w:t xml:space="preserve"> conseguenze.</w:t>
      </w:r>
      <w:r w:rsidR="002315E3">
        <w:rPr>
          <w:rFonts w:ascii="Times New Roman" w:hAnsi="Times New Roman" w:cs="Times New Roman"/>
        </w:rPr>
        <w:t xml:space="preserve"> </w:t>
      </w:r>
    </w:p>
    <w:p w:rsidR="00C65F87" w:rsidRDefault="00477151" w:rsidP="00820EC8">
      <w:pPr>
        <w:pStyle w:val="Paragrafoelenco"/>
        <w:spacing w:after="0" w:line="240" w:lineRule="auto"/>
        <w:ind w:right="397"/>
        <w:jc w:val="both"/>
        <w:rPr>
          <w:rFonts w:ascii="Times New Roman" w:hAnsi="Times New Roman" w:cs="Times New Roman"/>
        </w:rPr>
      </w:pPr>
      <w:r>
        <w:rPr>
          <w:rFonts w:ascii="Times New Roman" w:hAnsi="Times New Roman" w:cs="Times New Roman"/>
        </w:rPr>
        <w:t xml:space="preserve">       3.1.1  Riscontri, depistaggi, illazioni</w:t>
      </w:r>
      <w:r w:rsidR="00275930">
        <w:rPr>
          <w:rFonts w:ascii="Times New Roman" w:hAnsi="Times New Roman" w:cs="Times New Roman"/>
        </w:rPr>
        <w:t xml:space="preserve"> e </w:t>
      </w:r>
      <w:r w:rsidR="00275930" w:rsidRPr="00275930">
        <w:rPr>
          <w:rFonts w:ascii="Times New Roman" w:hAnsi="Times New Roman" w:cs="Times New Roman"/>
          <w:i/>
        </w:rPr>
        <w:t>arcana imperii</w:t>
      </w:r>
      <w:r>
        <w:rPr>
          <w:rFonts w:ascii="Times New Roman" w:hAnsi="Times New Roman" w:cs="Times New Roman"/>
        </w:rPr>
        <w:t xml:space="preserve"> (implicanti, complice il</w:t>
      </w:r>
      <w:r w:rsidR="00E43F8B">
        <w:rPr>
          <w:rFonts w:ascii="Times New Roman" w:hAnsi="Times New Roman" w:cs="Times New Roman"/>
        </w:rPr>
        <w:t xml:space="preserve"> Governo, G</w:t>
      </w:r>
      <w:r w:rsidR="00275930">
        <w:rPr>
          <w:rFonts w:ascii="Times New Roman" w:hAnsi="Times New Roman" w:cs="Times New Roman"/>
        </w:rPr>
        <w:t>rande industria e «Alta Banca») di un “giallo politico”</w:t>
      </w:r>
      <w:r w:rsidR="00472CCB">
        <w:rPr>
          <w:rFonts w:ascii="Times New Roman" w:hAnsi="Times New Roman" w:cs="Times New Roman"/>
        </w:rPr>
        <w:t xml:space="preserve">: </w:t>
      </w:r>
      <w:r w:rsidR="00275930">
        <w:rPr>
          <w:rFonts w:ascii="Times New Roman" w:hAnsi="Times New Roman" w:cs="Times New Roman"/>
        </w:rPr>
        <w:t xml:space="preserve">requisitoria di Matteotti </w:t>
      </w:r>
      <w:r w:rsidR="006929AA">
        <w:rPr>
          <w:rFonts w:ascii="Times New Roman" w:hAnsi="Times New Roman" w:cs="Times New Roman"/>
        </w:rPr>
        <w:t>alla Camera (30 maggio 1924:</w:t>
      </w:r>
      <w:r w:rsidR="00275930">
        <w:rPr>
          <w:rFonts w:ascii="Times New Roman" w:hAnsi="Times New Roman" w:cs="Times New Roman"/>
        </w:rPr>
        <w:t xml:space="preserve"> sessione inaugural</w:t>
      </w:r>
      <w:r w:rsidR="003832DC">
        <w:rPr>
          <w:rFonts w:ascii="Times New Roman" w:hAnsi="Times New Roman" w:cs="Times New Roman"/>
        </w:rPr>
        <w:t>e, dopo quelle riservate, il 24, al discorso de</w:t>
      </w:r>
      <w:r w:rsidR="00275930">
        <w:rPr>
          <w:rFonts w:ascii="Times New Roman" w:hAnsi="Times New Roman" w:cs="Times New Roman"/>
        </w:rPr>
        <w:t>lla Corona e</w:t>
      </w:r>
      <w:r w:rsidR="006E3203">
        <w:rPr>
          <w:rFonts w:ascii="Times New Roman" w:hAnsi="Times New Roman" w:cs="Times New Roman"/>
        </w:rPr>
        <w:t>, il 27, all’elezione</w:t>
      </w:r>
      <w:r w:rsidR="00E43F8B">
        <w:rPr>
          <w:rFonts w:ascii="Times New Roman" w:hAnsi="Times New Roman" w:cs="Times New Roman"/>
        </w:rPr>
        <w:t xml:space="preserve"> </w:t>
      </w:r>
      <w:r w:rsidR="00275930">
        <w:rPr>
          <w:rFonts w:ascii="Times New Roman" w:hAnsi="Times New Roman" w:cs="Times New Roman"/>
        </w:rPr>
        <w:t xml:space="preserve">di Alfredo </w:t>
      </w:r>
      <w:r w:rsidR="00E43F8B">
        <w:rPr>
          <w:rFonts w:ascii="Times New Roman" w:hAnsi="Times New Roman" w:cs="Times New Roman"/>
        </w:rPr>
        <w:t>Rocco</w:t>
      </w:r>
      <w:r w:rsidR="006E3203">
        <w:rPr>
          <w:rFonts w:ascii="Times New Roman" w:hAnsi="Times New Roman" w:cs="Times New Roman"/>
        </w:rPr>
        <w:t xml:space="preserve"> a Presidente</w:t>
      </w:r>
      <w:r w:rsidR="00275930">
        <w:rPr>
          <w:rFonts w:ascii="Times New Roman" w:hAnsi="Times New Roman" w:cs="Times New Roman"/>
        </w:rPr>
        <w:t>)</w:t>
      </w:r>
      <w:r w:rsidR="00472CCB">
        <w:rPr>
          <w:rFonts w:ascii="Times New Roman" w:hAnsi="Times New Roman" w:cs="Times New Roman"/>
        </w:rPr>
        <w:t>;</w:t>
      </w:r>
      <w:r w:rsidR="00E73F02">
        <w:rPr>
          <w:rFonts w:ascii="Times New Roman" w:hAnsi="Times New Roman" w:cs="Times New Roman"/>
        </w:rPr>
        <w:t xml:space="preserve"> sequestro (10 giugno ore 16,30 circa, in uscita d</w:t>
      </w:r>
      <w:r w:rsidR="006E3203">
        <w:rPr>
          <w:rFonts w:ascii="Times New Roman" w:hAnsi="Times New Roman" w:cs="Times New Roman"/>
        </w:rPr>
        <w:t>all’abitazione di Via Pisanelli,</w:t>
      </w:r>
      <w:r w:rsidR="00E73F02">
        <w:rPr>
          <w:rFonts w:ascii="Times New Roman" w:hAnsi="Times New Roman" w:cs="Times New Roman"/>
        </w:rPr>
        <w:t xml:space="preserve"> ad opera di cinque uomini della cosiddetta “ceka fascista” guidati da </w:t>
      </w:r>
      <w:r w:rsidR="003832DC">
        <w:rPr>
          <w:rFonts w:ascii="Times New Roman" w:hAnsi="Times New Roman" w:cs="Times New Roman"/>
        </w:rPr>
        <w:t>Amerigo Dumini, ma con comprovata</w:t>
      </w:r>
      <w:r w:rsidR="00E73F02">
        <w:rPr>
          <w:rFonts w:ascii="Times New Roman" w:hAnsi="Times New Roman" w:cs="Times New Roman"/>
        </w:rPr>
        <w:t xml:space="preserve"> ‘regia’ di Giovanni Marinelli, segretario amministrativo del PNF)</w:t>
      </w:r>
      <w:r w:rsidR="00472CCB">
        <w:rPr>
          <w:rFonts w:ascii="Times New Roman" w:hAnsi="Times New Roman" w:cs="Times New Roman"/>
        </w:rPr>
        <w:t>;</w:t>
      </w:r>
      <w:r w:rsidR="00E73F02">
        <w:rPr>
          <w:rFonts w:ascii="Times New Roman" w:hAnsi="Times New Roman" w:cs="Times New Roman"/>
        </w:rPr>
        <w:t xml:space="preserve"> rinvenimento del cadavere (16 agosto ore 7,30 circa, macchia della Quartarella, da parte del brigadiere Ovidio Caratelli</w:t>
      </w:r>
      <w:r w:rsidR="00472CCB">
        <w:rPr>
          <w:rFonts w:ascii="Times New Roman" w:hAnsi="Times New Roman" w:cs="Times New Roman"/>
        </w:rPr>
        <w:t>,</w:t>
      </w:r>
      <w:r w:rsidR="00E73F02">
        <w:rPr>
          <w:rFonts w:ascii="Times New Roman" w:hAnsi="Times New Roman" w:cs="Times New Roman"/>
        </w:rPr>
        <w:t xml:space="preserve"> </w:t>
      </w:r>
      <w:r w:rsidR="005E2D3F">
        <w:rPr>
          <w:rFonts w:ascii="Times New Roman" w:hAnsi="Times New Roman" w:cs="Times New Roman"/>
        </w:rPr>
        <w:t>accidentalmente nella zona</w:t>
      </w:r>
      <w:r w:rsidR="00472CCB">
        <w:rPr>
          <w:rFonts w:ascii="Times New Roman" w:hAnsi="Times New Roman" w:cs="Times New Roman"/>
        </w:rPr>
        <w:t xml:space="preserve"> per una battuta di caccia).</w:t>
      </w:r>
    </w:p>
    <w:p w:rsidR="00D86AEC" w:rsidRPr="0071769E" w:rsidRDefault="000825BA" w:rsidP="00820EC8">
      <w:pPr>
        <w:pStyle w:val="Paragrafoelenco"/>
        <w:spacing w:after="0" w:line="240" w:lineRule="auto"/>
        <w:ind w:right="397"/>
        <w:jc w:val="both"/>
        <w:rPr>
          <w:rFonts w:ascii="Times New Roman" w:hAnsi="Times New Roman" w:cs="Times New Roman"/>
        </w:rPr>
      </w:pPr>
      <w:r>
        <w:rPr>
          <w:rFonts w:ascii="Times New Roman" w:hAnsi="Times New Roman" w:cs="Times New Roman"/>
        </w:rPr>
        <w:t xml:space="preserve">      </w:t>
      </w:r>
      <w:r w:rsidR="009A446E">
        <w:rPr>
          <w:rFonts w:ascii="Times New Roman" w:hAnsi="Times New Roman" w:cs="Times New Roman"/>
        </w:rPr>
        <w:t xml:space="preserve"> 3.1.2  Esemplarità “civile”</w:t>
      </w:r>
      <w:r w:rsidR="00D86AEC">
        <w:rPr>
          <w:rFonts w:ascii="Times New Roman" w:hAnsi="Times New Roman" w:cs="Times New Roman"/>
        </w:rPr>
        <w:t xml:space="preserve"> e inefficacia </w:t>
      </w:r>
      <w:r w:rsidR="009A446E">
        <w:rPr>
          <w:rFonts w:ascii="Times New Roman" w:hAnsi="Times New Roman" w:cs="Times New Roman"/>
        </w:rPr>
        <w:t>“</w:t>
      </w:r>
      <w:r w:rsidR="00D86AEC">
        <w:rPr>
          <w:rFonts w:ascii="Times New Roman" w:hAnsi="Times New Roman" w:cs="Times New Roman"/>
        </w:rPr>
        <w:t>politica</w:t>
      </w:r>
      <w:r w:rsidR="009A446E">
        <w:rPr>
          <w:rFonts w:ascii="Times New Roman" w:hAnsi="Times New Roman" w:cs="Times New Roman"/>
        </w:rPr>
        <w:t>”</w:t>
      </w:r>
      <w:r w:rsidR="00D86AEC">
        <w:rPr>
          <w:rFonts w:ascii="Times New Roman" w:hAnsi="Times New Roman" w:cs="Times New Roman"/>
        </w:rPr>
        <w:t xml:space="preserve"> della “secessione aventiniana”: concomitanza tra la diffusione della primitiv</w:t>
      </w:r>
      <w:r w:rsidR="00B51B42">
        <w:rPr>
          <w:rFonts w:ascii="Times New Roman" w:hAnsi="Times New Roman" w:cs="Times New Roman"/>
        </w:rPr>
        <w:t>a bozza del manifesto de</w:t>
      </w:r>
      <w:r w:rsidR="00D86AEC">
        <w:rPr>
          <w:rFonts w:ascii="Times New Roman" w:hAnsi="Times New Roman" w:cs="Times New Roman"/>
        </w:rPr>
        <w:t>i dissidenti (PCdI, PSI, PSU, PPI, PRI, PSdA, demosociali e costituzionali) e il blocco</w:t>
      </w:r>
      <w:r w:rsidR="006929AA">
        <w:rPr>
          <w:rFonts w:ascii="Times New Roman" w:hAnsi="Times New Roman" w:cs="Times New Roman"/>
        </w:rPr>
        <w:t xml:space="preserve"> imposto</w:t>
      </w:r>
      <w:r w:rsidR="00D86AEC">
        <w:rPr>
          <w:rFonts w:ascii="Times New Roman" w:hAnsi="Times New Roman" w:cs="Times New Roman"/>
        </w:rPr>
        <w:t xml:space="preserve"> </w:t>
      </w:r>
      <w:r w:rsidR="00D86AEC" w:rsidRPr="00D86AEC">
        <w:rPr>
          <w:rFonts w:ascii="Times New Roman" w:hAnsi="Times New Roman" w:cs="Times New Roman"/>
          <w:i/>
        </w:rPr>
        <w:t>sine die</w:t>
      </w:r>
      <w:r w:rsidR="00B51B42">
        <w:rPr>
          <w:rFonts w:ascii="Times New Roman" w:hAnsi="Times New Roman" w:cs="Times New Roman"/>
        </w:rPr>
        <w:t xml:space="preserve"> a</w:t>
      </w:r>
      <w:r w:rsidR="00D86AEC">
        <w:rPr>
          <w:rFonts w:ascii="Times New Roman" w:hAnsi="Times New Roman" w:cs="Times New Roman"/>
        </w:rPr>
        <w:t xml:space="preserve">i lavori parlamentari dal Presidente Alfredo Rocco (13-14 giugno); </w:t>
      </w:r>
      <w:r w:rsidR="00397B6F">
        <w:rPr>
          <w:rFonts w:ascii="Times New Roman" w:hAnsi="Times New Roman" w:cs="Times New Roman"/>
        </w:rPr>
        <w:t>mancata condivisione de</w:t>
      </w:r>
      <w:r w:rsidR="00D86AEC">
        <w:rPr>
          <w:rFonts w:ascii="Times New Roman" w:hAnsi="Times New Roman" w:cs="Times New Roman"/>
        </w:rPr>
        <w:t>lla proposta del PCdI di indire per il 27 uno sciopero generale</w:t>
      </w:r>
      <w:r w:rsidR="006D4F61">
        <w:rPr>
          <w:rFonts w:ascii="Times New Roman" w:hAnsi="Times New Roman" w:cs="Times New Roman"/>
        </w:rPr>
        <w:t>,</w:t>
      </w:r>
      <w:r w:rsidR="00D86AEC">
        <w:rPr>
          <w:rFonts w:ascii="Times New Roman" w:hAnsi="Times New Roman" w:cs="Times New Roman"/>
        </w:rPr>
        <w:t xml:space="preserve"> </w:t>
      </w:r>
      <w:r w:rsidR="00A33E40">
        <w:rPr>
          <w:rFonts w:ascii="Times New Roman" w:hAnsi="Times New Roman" w:cs="Times New Roman"/>
        </w:rPr>
        <w:t>peraltro inviso alle sigle</w:t>
      </w:r>
      <w:r w:rsidR="006929AA">
        <w:rPr>
          <w:rFonts w:ascii="Times New Roman" w:hAnsi="Times New Roman" w:cs="Times New Roman"/>
        </w:rPr>
        <w:t xml:space="preserve"> sindacali, </w:t>
      </w:r>
      <w:r w:rsidR="00B51B42">
        <w:rPr>
          <w:rFonts w:ascii="Times New Roman" w:hAnsi="Times New Roman" w:cs="Times New Roman"/>
        </w:rPr>
        <w:t>e conseguente</w:t>
      </w:r>
      <w:r w:rsidR="007E3319">
        <w:rPr>
          <w:rFonts w:ascii="Times New Roman" w:hAnsi="Times New Roman" w:cs="Times New Roman"/>
        </w:rPr>
        <w:t xml:space="preserve"> disallineamento</w:t>
      </w:r>
      <w:r w:rsidR="00A93397">
        <w:rPr>
          <w:rFonts w:ascii="Times New Roman" w:hAnsi="Times New Roman" w:cs="Times New Roman"/>
        </w:rPr>
        <w:t xml:space="preserve"> di</w:t>
      </w:r>
      <w:r w:rsidR="00D86AEC">
        <w:rPr>
          <w:rFonts w:ascii="Times New Roman" w:hAnsi="Times New Roman" w:cs="Times New Roman"/>
        </w:rPr>
        <w:t xml:space="preserve"> comunisti e “terzini”</w:t>
      </w:r>
      <w:r w:rsidR="00DA5CA6">
        <w:rPr>
          <w:rFonts w:ascii="Times New Roman" w:hAnsi="Times New Roman" w:cs="Times New Roman"/>
        </w:rPr>
        <w:t xml:space="preserve"> (18 giugno); aleato</w:t>
      </w:r>
      <w:r w:rsidR="00397B6F">
        <w:rPr>
          <w:rFonts w:ascii="Times New Roman" w:hAnsi="Times New Roman" w:cs="Times New Roman"/>
        </w:rPr>
        <w:t>rietà</w:t>
      </w:r>
      <w:r w:rsidR="00DA5CA6">
        <w:rPr>
          <w:rFonts w:ascii="Times New Roman" w:hAnsi="Times New Roman" w:cs="Times New Roman"/>
        </w:rPr>
        <w:t xml:space="preserve"> delle rivendicazioni</w:t>
      </w:r>
      <w:r w:rsidR="006D4F61">
        <w:rPr>
          <w:rFonts w:ascii="Times New Roman" w:hAnsi="Times New Roman" w:cs="Times New Roman"/>
        </w:rPr>
        <w:t xml:space="preserve"> </w:t>
      </w:r>
      <w:r w:rsidR="00397B6F">
        <w:rPr>
          <w:rFonts w:ascii="Times New Roman" w:hAnsi="Times New Roman" w:cs="Times New Roman"/>
        </w:rPr>
        <w:t xml:space="preserve">ufficialmente </w:t>
      </w:r>
      <w:r w:rsidR="006D4F61">
        <w:rPr>
          <w:rFonts w:ascii="Times New Roman" w:hAnsi="Times New Roman" w:cs="Times New Roman"/>
        </w:rPr>
        <w:t>avanzate</w:t>
      </w:r>
      <w:r w:rsidR="000D64A9">
        <w:rPr>
          <w:rFonts w:ascii="Times New Roman" w:hAnsi="Times New Roman" w:cs="Times New Roman"/>
        </w:rPr>
        <w:t xml:space="preserve"> degli oppositori, stante la</w:t>
      </w:r>
      <w:r w:rsidR="00DA5CA6">
        <w:rPr>
          <w:rFonts w:ascii="Times New Roman" w:hAnsi="Times New Roman" w:cs="Times New Roman"/>
        </w:rPr>
        <w:t xml:space="preserve"> riluttanza </w:t>
      </w:r>
      <w:r w:rsidR="006D4F61">
        <w:rPr>
          <w:rFonts w:ascii="Times New Roman" w:hAnsi="Times New Roman" w:cs="Times New Roman"/>
        </w:rPr>
        <w:t>della</w:t>
      </w:r>
      <w:r w:rsidR="000D64A9">
        <w:rPr>
          <w:rFonts w:ascii="Times New Roman" w:hAnsi="Times New Roman" w:cs="Times New Roman"/>
        </w:rPr>
        <w:t xml:space="preserve"> </w:t>
      </w:r>
      <w:r w:rsidR="00FB7536">
        <w:rPr>
          <w:rFonts w:ascii="Times New Roman" w:hAnsi="Times New Roman" w:cs="Times New Roman"/>
        </w:rPr>
        <w:t>Corona a recepirle in qualità di</w:t>
      </w:r>
      <w:r w:rsidR="006D4F61">
        <w:rPr>
          <w:rFonts w:ascii="Times New Roman" w:hAnsi="Times New Roman" w:cs="Times New Roman"/>
        </w:rPr>
        <w:t xml:space="preserve"> </w:t>
      </w:r>
      <w:r w:rsidR="007E3319">
        <w:rPr>
          <w:rFonts w:ascii="Times New Roman" w:hAnsi="Times New Roman" w:cs="Times New Roman"/>
        </w:rPr>
        <w:t xml:space="preserve">loro </w:t>
      </w:r>
      <w:r w:rsidR="006D4F61">
        <w:rPr>
          <w:rFonts w:ascii="Times New Roman" w:hAnsi="Times New Roman" w:cs="Times New Roman"/>
        </w:rPr>
        <w:t>d</w:t>
      </w:r>
      <w:r w:rsidR="00A33E40">
        <w:rPr>
          <w:rFonts w:ascii="Times New Roman" w:hAnsi="Times New Roman" w:cs="Times New Roman"/>
        </w:rPr>
        <w:t>estinataria</w:t>
      </w:r>
      <w:r w:rsidR="006D4F61">
        <w:rPr>
          <w:rFonts w:ascii="Times New Roman" w:hAnsi="Times New Roman" w:cs="Times New Roman"/>
        </w:rPr>
        <w:t xml:space="preserve"> “istituzionale” (27 giugno); definitiva frattura prodottasi all’interno dell’“Aventi</w:t>
      </w:r>
      <w:r w:rsidR="000D64A9">
        <w:rPr>
          <w:rFonts w:ascii="Times New Roman" w:hAnsi="Times New Roman" w:cs="Times New Roman"/>
        </w:rPr>
        <w:t>no delle coscienze” alla vigilia</w:t>
      </w:r>
      <w:r w:rsidR="006D4F61">
        <w:rPr>
          <w:rFonts w:ascii="Times New Roman" w:hAnsi="Times New Roman" w:cs="Times New Roman"/>
        </w:rPr>
        <w:t xml:space="preserve"> della ri</w:t>
      </w:r>
      <w:r w:rsidR="00A93397">
        <w:rPr>
          <w:rFonts w:ascii="Times New Roman" w:hAnsi="Times New Roman" w:cs="Times New Roman"/>
        </w:rPr>
        <w:t>ap</w:t>
      </w:r>
      <w:r w:rsidR="004B54D3">
        <w:rPr>
          <w:rFonts w:ascii="Times New Roman" w:hAnsi="Times New Roman" w:cs="Times New Roman"/>
        </w:rPr>
        <w:t>ertura della Camera, a</w:t>
      </w:r>
      <w:r w:rsidR="00A33E40">
        <w:rPr>
          <w:rFonts w:ascii="Times New Roman" w:hAnsi="Times New Roman" w:cs="Times New Roman"/>
        </w:rPr>
        <w:t xml:space="preserve"> motivo</w:t>
      </w:r>
      <w:r w:rsidR="004B54D3">
        <w:rPr>
          <w:rFonts w:ascii="Times New Roman" w:hAnsi="Times New Roman" w:cs="Times New Roman"/>
        </w:rPr>
        <w:t xml:space="preserve"> del rifiu</w:t>
      </w:r>
      <w:r w:rsidR="007E3319">
        <w:rPr>
          <w:rFonts w:ascii="Times New Roman" w:hAnsi="Times New Roman" w:cs="Times New Roman"/>
        </w:rPr>
        <w:t>to opposto</w:t>
      </w:r>
      <w:r w:rsidR="004B54D3">
        <w:rPr>
          <w:rFonts w:ascii="Times New Roman" w:hAnsi="Times New Roman" w:cs="Times New Roman"/>
        </w:rPr>
        <w:t xml:space="preserve"> </w:t>
      </w:r>
      <w:r>
        <w:rPr>
          <w:rFonts w:ascii="Times New Roman" w:hAnsi="Times New Roman" w:cs="Times New Roman"/>
        </w:rPr>
        <w:t xml:space="preserve">dai più </w:t>
      </w:r>
      <w:r w:rsidR="004B54D3">
        <w:rPr>
          <w:rFonts w:ascii="Times New Roman" w:hAnsi="Times New Roman" w:cs="Times New Roman"/>
        </w:rPr>
        <w:t>ad entrambe le soluzioni</w:t>
      </w:r>
      <w:r w:rsidR="006D4F61">
        <w:rPr>
          <w:rFonts w:ascii="Times New Roman" w:hAnsi="Times New Roman" w:cs="Times New Roman"/>
        </w:rPr>
        <w:t xml:space="preserve"> prospettate da Gramsci sin dal 15 ottobre (rientro in aula o cos</w:t>
      </w:r>
      <w:r w:rsidR="00B51B42">
        <w:rPr>
          <w:rFonts w:ascii="Times New Roman" w:hAnsi="Times New Roman" w:cs="Times New Roman"/>
        </w:rPr>
        <w:t>tituzione di un antiparlamento);</w:t>
      </w:r>
      <w:r w:rsidR="006D4F61">
        <w:rPr>
          <w:rFonts w:ascii="Times New Roman" w:hAnsi="Times New Roman" w:cs="Times New Roman"/>
        </w:rPr>
        <w:t xml:space="preserve"> </w:t>
      </w:r>
      <w:r w:rsidR="007E3319">
        <w:rPr>
          <w:rFonts w:ascii="Times New Roman" w:hAnsi="Times New Roman" w:cs="Times New Roman"/>
        </w:rPr>
        <w:t>donde l’amaro epilogo rappresentato</w:t>
      </w:r>
      <w:r w:rsidR="00A33E40">
        <w:rPr>
          <w:rFonts w:ascii="Times New Roman" w:hAnsi="Times New Roman" w:cs="Times New Roman"/>
        </w:rPr>
        <w:t xml:space="preserve"> dalla lettura</w:t>
      </w:r>
      <w:r w:rsidR="007E3319">
        <w:rPr>
          <w:rFonts w:ascii="Times New Roman" w:hAnsi="Times New Roman" w:cs="Times New Roman"/>
        </w:rPr>
        <w:t>,</w:t>
      </w:r>
      <w:r w:rsidR="00843A7D">
        <w:rPr>
          <w:rFonts w:ascii="Times New Roman" w:hAnsi="Times New Roman" w:cs="Times New Roman"/>
        </w:rPr>
        <w:t xml:space="preserve"> </w:t>
      </w:r>
      <w:r w:rsidR="007E3319">
        <w:rPr>
          <w:rFonts w:ascii="Times New Roman" w:hAnsi="Times New Roman" w:cs="Times New Roman"/>
        </w:rPr>
        <w:t>avanti</w:t>
      </w:r>
      <w:r w:rsidR="00A33E40">
        <w:rPr>
          <w:rFonts w:ascii="Times New Roman" w:hAnsi="Times New Roman" w:cs="Times New Roman"/>
        </w:rPr>
        <w:t xml:space="preserve"> a un consesso</w:t>
      </w:r>
      <w:r w:rsidR="006D4F61">
        <w:rPr>
          <w:rFonts w:ascii="Times New Roman" w:hAnsi="Times New Roman" w:cs="Times New Roman"/>
        </w:rPr>
        <w:t xml:space="preserve"> </w:t>
      </w:r>
      <w:r w:rsidR="00877E1B">
        <w:rPr>
          <w:rFonts w:ascii="Times New Roman" w:hAnsi="Times New Roman" w:cs="Times New Roman"/>
        </w:rPr>
        <w:t>rumorosamente</w:t>
      </w:r>
      <w:r w:rsidR="006D4F61">
        <w:rPr>
          <w:rFonts w:ascii="Times New Roman" w:hAnsi="Times New Roman" w:cs="Times New Roman"/>
        </w:rPr>
        <w:t xml:space="preserve"> ostile</w:t>
      </w:r>
      <w:r w:rsidR="00877E1B">
        <w:rPr>
          <w:rFonts w:ascii="Times New Roman" w:hAnsi="Times New Roman" w:cs="Times New Roman"/>
        </w:rPr>
        <w:t>,</w:t>
      </w:r>
      <w:r w:rsidR="006D4F61">
        <w:rPr>
          <w:rFonts w:ascii="Times New Roman" w:hAnsi="Times New Roman" w:cs="Times New Roman"/>
        </w:rPr>
        <w:t xml:space="preserve"> della “dichiarazione antifascista” </w:t>
      </w:r>
      <w:r w:rsidR="007E3319">
        <w:rPr>
          <w:rFonts w:ascii="Times New Roman" w:hAnsi="Times New Roman" w:cs="Times New Roman"/>
        </w:rPr>
        <w:t>affidata al</w:t>
      </w:r>
      <w:r w:rsidR="00877E1B">
        <w:rPr>
          <w:rFonts w:ascii="Times New Roman" w:hAnsi="Times New Roman" w:cs="Times New Roman"/>
        </w:rPr>
        <w:t xml:space="preserve"> deputato</w:t>
      </w:r>
      <w:r w:rsidR="00B51B42">
        <w:rPr>
          <w:rFonts w:ascii="Times New Roman" w:hAnsi="Times New Roman" w:cs="Times New Roman"/>
        </w:rPr>
        <w:t xml:space="preserve"> Luigi Repossi,</w:t>
      </w:r>
      <w:r w:rsidR="00877E1B">
        <w:rPr>
          <w:rFonts w:ascii="Times New Roman" w:hAnsi="Times New Roman" w:cs="Times New Roman"/>
        </w:rPr>
        <w:t xml:space="preserve"> unico</w:t>
      </w:r>
      <w:r w:rsidR="00B51B42">
        <w:rPr>
          <w:rFonts w:ascii="Times New Roman" w:hAnsi="Times New Roman" w:cs="Times New Roman"/>
        </w:rPr>
        <w:t xml:space="preserve"> del PCdI</w:t>
      </w:r>
      <w:r w:rsidR="00A93397">
        <w:rPr>
          <w:rFonts w:ascii="Times New Roman" w:hAnsi="Times New Roman" w:cs="Times New Roman"/>
        </w:rPr>
        <w:t xml:space="preserve"> </w:t>
      </w:r>
      <w:r w:rsidR="00A33E40">
        <w:rPr>
          <w:rFonts w:ascii="Times New Roman" w:hAnsi="Times New Roman" w:cs="Times New Roman"/>
        </w:rPr>
        <w:t>presentatosi</w:t>
      </w:r>
      <w:r w:rsidR="001723B5">
        <w:rPr>
          <w:rFonts w:ascii="Times New Roman" w:hAnsi="Times New Roman" w:cs="Times New Roman"/>
        </w:rPr>
        <w:t xml:space="preserve"> per</w:t>
      </w:r>
      <w:r w:rsidR="004B54D3">
        <w:rPr>
          <w:rFonts w:ascii="Times New Roman" w:hAnsi="Times New Roman" w:cs="Times New Roman"/>
        </w:rPr>
        <w:t xml:space="preserve"> tempo </w:t>
      </w:r>
      <w:r w:rsidR="001723B5">
        <w:rPr>
          <w:rFonts w:ascii="Times New Roman" w:hAnsi="Times New Roman" w:cs="Times New Roman"/>
        </w:rPr>
        <w:t>all’apertura</w:t>
      </w:r>
      <w:r w:rsidR="00A33E40">
        <w:rPr>
          <w:rFonts w:ascii="Times New Roman" w:hAnsi="Times New Roman" w:cs="Times New Roman"/>
        </w:rPr>
        <w:t xml:space="preserve"> della</w:t>
      </w:r>
      <w:r w:rsidR="00F63F0A">
        <w:rPr>
          <w:rFonts w:ascii="Times New Roman" w:hAnsi="Times New Roman" w:cs="Times New Roman"/>
        </w:rPr>
        <w:t xml:space="preserve"> tornata</w:t>
      </w:r>
      <w:r w:rsidR="00A93397">
        <w:rPr>
          <w:rFonts w:ascii="Times New Roman" w:hAnsi="Times New Roman" w:cs="Times New Roman"/>
        </w:rPr>
        <w:t xml:space="preserve"> inaugurale (12 novembre).</w:t>
      </w:r>
      <w:r w:rsidR="00D86AEC">
        <w:rPr>
          <w:rFonts w:ascii="Times New Roman" w:hAnsi="Times New Roman" w:cs="Times New Roman"/>
        </w:rPr>
        <w:t xml:space="preserve"> </w:t>
      </w:r>
    </w:p>
    <w:p w:rsidR="0042513F" w:rsidRDefault="000825BA"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3.2.  Governo, partiti, opinione pubblica e organi di stampa nel “fuoco della controversia”.</w:t>
      </w:r>
    </w:p>
    <w:p w:rsidR="008C4CFC" w:rsidRDefault="000825BA"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3.2.1.  Fascisti alle strette (base in subbuglio, stato maggiore in allerta): ripresa degli episodi di sopraf</w:t>
      </w:r>
      <w:r w:rsidR="002315E3">
        <w:rPr>
          <w:rFonts w:ascii="Times New Roman" w:hAnsi="Times New Roman" w:cs="Times New Roman"/>
        </w:rPr>
        <w:t>faz</w:t>
      </w:r>
      <w:r w:rsidR="001723B5">
        <w:rPr>
          <w:rFonts w:ascii="Times New Roman" w:hAnsi="Times New Roman" w:cs="Times New Roman"/>
        </w:rPr>
        <w:t>ione fisi</w:t>
      </w:r>
      <w:r w:rsidR="007049AA">
        <w:rPr>
          <w:rFonts w:ascii="Times New Roman" w:hAnsi="Times New Roman" w:cs="Times New Roman"/>
        </w:rPr>
        <w:t>ca, come</w:t>
      </w:r>
      <w:r w:rsidR="00A33E40">
        <w:rPr>
          <w:rFonts w:ascii="Times New Roman" w:hAnsi="Times New Roman" w:cs="Times New Roman"/>
        </w:rPr>
        <w:t xml:space="preserve"> testimoniato</w:t>
      </w:r>
      <w:r>
        <w:rPr>
          <w:rFonts w:ascii="Times New Roman" w:hAnsi="Times New Roman" w:cs="Times New Roman"/>
        </w:rPr>
        <w:t xml:space="preserve"> dai c</w:t>
      </w:r>
      <w:r w:rsidR="00A33E40">
        <w:rPr>
          <w:rFonts w:ascii="Times New Roman" w:hAnsi="Times New Roman" w:cs="Times New Roman"/>
        </w:rPr>
        <w:t>asi di Amendola e Gobetti (</w:t>
      </w:r>
      <w:r>
        <w:rPr>
          <w:rFonts w:ascii="Times New Roman" w:hAnsi="Times New Roman" w:cs="Times New Roman"/>
        </w:rPr>
        <w:t>fatto oggetto</w:t>
      </w:r>
      <w:r w:rsidR="00A33E40">
        <w:rPr>
          <w:rFonts w:ascii="Times New Roman" w:hAnsi="Times New Roman" w:cs="Times New Roman"/>
        </w:rPr>
        <w:t>, l’uno,</w:t>
      </w:r>
      <w:r>
        <w:rPr>
          <w:rFonts w:ascii="Times New Roman" w:hAnsi="Times New Roman" w:cs="Times New Roman"/>
        </w:rPr>
        <w:t xml:space="preserve"> d</w:t>
      </w:r>
      <w:r w:rsidR="00A33E40">
        <w:rPr>
          <w:rFonts w:ascii="Times New Roman" w:hAnsi="Times New Roman" w:cs="Times New Roman"/>
        </w:rPr>
        <w:t>i atti di violenza sin dal</w:t>
      </w:r>
      <w:r>
        <w:rPr>
          <w:rFonts w:ascii="Times New Roman" w:hAnsi="Times New Roman" w:cs="Times New Roman"/>
        </w:rPr>
        <w:t xml:space="preserve"> 26 dicembre 1923 e in conseguenza di essi deceduto a Cannes </w:t>
      </w:r>
      <w:r w:rsidR="00A33E40">
        <w:rPr>
          <w:rFonts w:ascii="Times New Roman" w:hAnsi="Times New Roman" w:cs="Times New Roman"/>
        </w:rPr>
        <w:t>il 7 aprile 1926,</w:t>
      </w:r>
      <w:r>
        <w:rPr>
          <w:rFonts w:ascii="Times New Roman" w:hAnsi="Times New Roman" w:cs="Times New Roman"/>
        </w:rPr>
        <w:t xml:space="preserve"> spentosi</w:t>
      </w:r>
      <w:r w:rsidR="00A33E40">
        <w:rPr>
          <w:rFonts w:ascii="Times New Roman" w:hAnsi="Times New Roman" w:cs="Times New Roman"/>
        </w:rPr>
        <w:t>, l’altro,</w:t>
      </w:r>
      <w:r>
        <w:rPr>
          <w:rFonts w:ascii="Times New Roman" w:hAnsi="Times New Roman" w:cs="Times New Roman"/>
        </w:rPr>
        <w:t xml:space="preserve"> a Parigi il 15 febbraio dello stesso anno</w:t>
      </w:r>
      <w:r w:rsidR="004A46B1">
        <w:rPr>
          <w:rFonts w:ascii="Times New Roman" w:hAnsi="Times New Roman" w:cs="Times New Roman"/>
        </w:rPr>
        <w:t xml:space="preserve"> per le percosse </w:t>
      </w:r>
      <w:r w:rsidR="006F6B36">
        <w:rPr>
          <w:rFonts w:ascii="Times New Roman" w:hAnsi="Times New Roman" w:cs="Times New Roman"/>
        </w:rPr>
        <w:t xml:space="preserve">da ultimo </w:t>
      </w:r>
      <w:r w:rsidR="004A46B1">
        <w:rPr>
          <w:rFonts w:ascii="Times New Roman" w:hAnsi="Times New Roman" w:cs="Times New Roman"/>
        </w:rPr>
        <w:t>subite il 5 settembre 1924), o</w:t>
      </w:r>
      <w:r w:rsidR="00A33E40">
        <w:rPr>
          <w:rFonts w:ascii="Times New Roman" w:hAnsi="Times New Roman" w:cs="Times New Roman"/>
        </w:rPr>
        <w:t xml:space="preserve">vvero tali da </w:t>
      </w:r>
      <w:r w:rsidR="00FE2480">
        <w:rPr>
          <w:rFonts w:ascii="Times New Roman" w:hAnsi="Times New Roman" w:cs="Times New Roman"/>
        </w:rPr>
        <w:t>far registrare</w:t>
      </w:r>
      <w:r w:rsidR="00A33E40">
        <w:rPr>
          <w:rFonts w:ascii="Times New Roman" w:hAnsi="Times New Roman" w:cs="Times New Roman"/>
        </w:rPr>
        <w:t xml:space="preserve"> un vistoso</w:t>
      </w:r>
      <w:r w:rsidR="004A46B1">
        <w:rPr>
          <w:rFonts w:ascii="Times New Roman" w:hAnsi="Times New Roman" w:cs="Times New Roman"/>
        </w:rPr>
        <w:t xml:space="preserve"> </w:t>
      </w:r>
      <w:r w:rsidR="00FE2480">
        <w:rPr>
          <w:rFonts w:ascii="Times New Roman" w:hAnsi="Times New Roman" w:cs="Times New Roman"/>
        </w:rPr>
        <w:t>incremento</w:t>
      </w:r>
      <w:r w:rsidR="004A46B1">
        <w:rPr>
          <w:rFonts w:ascii="Times New Roman" w:hAnsi="Times New Roman" w:cs="Times New Roman"/>
        </w:rPr>
        <w:t xml:space="preserve"> di aggressività verbale («e sia finita la farsa dell’Aventino; se non è sufficiente la scopa, si adoperi la mitragliatrice»; R. Farinacci, in «Cremona nuova», 13 settembre 1924); bifrontismo di Mussolini: “</w:t>
      </w:r>
      <w:r w:rsidR="006F6B36">
        <w:rPr>
          <w:rFonts w:ascii="Times New Roman" w:hAnsi="Times New Roman" w:cs="Times New Roman"/>
        </w:rPr>
        <w:t>sperimentato</w:t>
      </w:r>
      <w:r w:rsidR="004A46B1">
        <w:rPr>
          <w:rFonts w:ascii="Times New Roman" w:hAnsi="Times New Roman" w:cs="Times New Roman"/>
        </w:rPr>
        <w:t xml:space="preserve"> nocchiero” nelle sedi istituzionali (allontanamento di personaggi “esposti” come Cesare Rossi, Emilio De Bono e Aldo Finzi, ratificato in c.d.m. il 16 giugno e seguito dall’</w:t>
      </w:r>
      <w:r w:rsidR="003B7558">
        <w:rPr>
          <w:rFonts w:ascii="Times New Roman" w:hAnsi="Times New Roman" w:cs="Times New Roman"/>
        </w:rPr>
        <w:t>impegno assunto</w:t>
      </w:r>
      <w:r w:rsidR="004A46B1">
        <w:rPr>
          <w:rFonts w:ascii="Times New Roman" w:hAnsi="Times New Roman" w:cs="Times New Roman"/>
        </w:rPr>
        <w:t xml:space="preserve"> </w:t>
      </w:r>
      <w:r w:rsidR="00FE2480">
        <w:rPr>
          <w:rFonts w:ascii="Times New Roman" w:hAnsi="Times New Roman" w:cs="Times New Roman"/>
        </w:rPr>
        <w:t>avanti al re i</w:t>
      </w:r>
      <w:r w:rsidR="004A46B1">
        <w:rPr>
          <w:rFonts w:ascii="Times New Roman" w:hAnsi="Times New Roman" w:cs="Times New Roman"/>
        </w:rPr>
        <w:t>l giorno successivo, a cedere l’</w:t>
      </w:r>
      <w:r w:rsidR="004A46B1" w:rsidRPr="00B20653">
        <w:rPr>
          <w:rFonts w:ascii="Times New Roman" w:hAnsi="Times New Roman" w:cs="Times New Roman"/>
          <w:i/>
        </w:rPr>
        <w:t>interim</w:t>
      </w:r>
      <w:r w:rsidR="00FE2480">
        <w:rPr>
          <w:rFonts w:ascii="Times New Roman" w:hAnsi="Times New Roman" w:cs="Times New Roman"/>
        </w:rPr>
        <w:t xml:space="preserve"> de</w:t>
      </w:r>
      <w:r w:rsidR="004A46B1">
        <w:rPr>
          <w:rFonts w:ascii="Times New Roman" w:hAnsi="Times New Roman" w:cs="Times New Roman"/>
        </w:rPr>
        <w:t xml:space="preserve">gli Interni </w:t>
      </w:r>
      <w:r w:rsidR="00F63F0A">
        <w:rPr>
          <w:rFonts w:ascii="Times New Roman" w:hAnsi="Times New Roman" w:cs="Times New Roman"/>
        </w:rPr>
        <w:t>al</w:t>
      </w:r>
      <w:r w:rsidR="002315E3">
        <w:rPr>
          <w:rFonts w:ascii="Times New Roman" w:hAnsi="Times New Roman" w:cs="Times New Roman"/>
        </w:rPr>
        <w:t xml:space="preserve"> </w:t>
      </w:r>
      <w:r w:rsidR="00F63F0A">
        <w:rPr>
          <w:rFonts w:ascii="Times New Roman" w:hAnsi="Times New Roman" w:cs="Times New Roman"/>
        </w:rPr>
        <w:t xml:space="preserve">nazionalista </w:t>
      </w:r>
      <w:r w:rsidR="002315E3">
        <w:rPr>
          <w:rFonts w:ascii="Times New Roman" w:hAnsi="Times New Roman" w:cs="Times New Roman"/>
        </w:rPr>
        <w:t>Federzoni; ampia fiducia ottenuta al Senato il 26</w:t>
      </w:r>
      <w:r w:rsidR="00FE2480">
        <w:rPr>
          <w:rFonts w:ascii="Times New Roman" w:hAnsi="Times New Roman" w:cs="Times New Roman"/>
        </w:rPr>
        <w:t>, in virtù dell’esibito</w:t>
      </w:r>
      <w:r w:rsidR="002315E3">
        <w:rPr>
          <w:rFonts w:ascii="Times New Roman" w:hAnsi="Times New Roman" w:cs="Times New Roman"/>
        </w:rPr>
        <w:t xml:space="preserve"> proposito di «procedere con ogni energia alla integrale restaurazione dell’imperio della legge»; “rimpasto” governativo di segno liberal-conservatore operato i</w:t>
      </w:r>
      <w:r w:rsidR="00FB7536">
        <w:rPr>
          <w:rFonts w:ascii="Times New Roman" w:hAnsi="Times New Roman" w:cs="Times New Roman"/>
        </w:rPr>
        <w:t>l 1°luglio), ovvero “capobanda” votato al</w:t>
      </w:r>
      <w:r w:rsidR="003B7558">
        <w:rPr>
          <w:rFonts w:ascii="Times New Roman" w:hAnsi="Times New Roman" w:cs="Times New Roman"/>
        </w:rPr>
        <w:t xml:space="preserve"> </w:t>
      </w:r>
      <w:r w:rsidR="00FB7536">
        <w:rPr>
          <w:rFonts w:ascii="Times New Roman" w:hAnsi="Times New Roman" w:cs="Times New Roman"/>
        </w:rPr>
        <w:t>riscatto di un partito proditoriamente</w:t>
      </w:r>
      <w:r w:rsidR="006F6B36">
        <w:rPr>
          <w:rFonts w:ascii="Times New Roman" w:hAnsi="Times New Roman" w:cs="Times New Roman"/>
        </w:rPr>
        <w:t xml:space="preserve"> vilipeso </w:t>
      </w:r>
      <w:r w:rsidR="002315E3">
        <w:rPr>
          <w:rFonts w:ascii="Times New Roman" w:hAnsi="Times New Roman" w:cs="Times New Roman"/>
        </w:rPr>
        <w:t xml:space="preserve"> («Bisogna cloroformizzare</w:t>
      </w:r>
      <w:r w:rsidR="00B20653">
        <w:rPr>
          <w:rFonts w:ascii="Times New Roman" w:hAnsi="Times New Roman" w:cs="Times New Roman"/>
        </w:rPr>
        <w:t xml:space="preserve">, permettetemi questo termine medico, le opposizioni e anche il popolo italiano»; allocuzione conclusiva al Consiglio nazionale del PNF, 2-7 luglio; «Le opposizioni, tutte insieme…sono perfettamente impotenti. Il giorno in cui uscissero dalla vociferazione molesta per andare alle cose concrete, quel giorno noi di costoro faremmo lo strame per gli accampamenti delle camicie nere»; discorso ai minatori del Monte Amiata, 31 agosto); non senza correlativo ricorso a misure </w:t>
      </w:r>
      <w:r w:rsidR="00E14BF2">
        <w:rPr>
          <w:rFonts w:ascii="Times New Roman" w:hAnsi="Times New Roman" w:cs="Times New Roman"/>
        </w:rPr>
        <w:t>implicanti</w:t>
      </w:r>
      <w:r w:rsidR="00B20653">
        <w:rPr>
          <w:rFonts w:ascii="Times New Roman" w:hAnsi="Times New Roman" w:cs="Times New Roman"/>
        </w:rPr>
        <w:t xml:space="preserve"> </w:t>
      </w:r>
      <w:r w:rsidR="00F32F9F">
        <w:rPr>
          <w:rFonts w:ascii="Times New Roman" w:hAnsi="Times New Roman" w:cs="Times New Roman"/>
        </w:rPr>
        <w:t xml:space="preserve">una </w:t>
      </w:r>
      <w:r w:rsidR="00B20653">
        <w:rPr>
          <w:rFonts w:ascii="Times New Roman" w:hAnsi="Times New Roman" w:cs="Times New Roman"/>
        </w:rPr>
        <w:t>drastica limitazione delle libertà fondamentali</w:t>
      </w:r>
      <w:r w:rsidR="00FB7536">
        <w:rPr>
          <w:rFonts w:ascii="Times New Roman" w:hAnsi="Times New Roman" w:cs="Times New Roman"/>
        </w:rPr>
        <w:t>,</w:t>
      </w:r>
      <w:r w:rsidR="006F6B36">
        <w:rPr>
          <w:rFonts w:ascii="Times New Roman" w:hAnsi="Times New Roman" w:cs="Times New Roman"/>
        </w:rPr>
        <w:t xml:space="preserve"> se</w:t>
      </w:r>
      <w:r w:rsidR="00FB7536">
        <w:rPr>
          <w:rFonts w:ascii="Times New Roman" w:hAnsi="Times New Roman" w:cs="Times New Roman"/>
        </w:rPr>
        <w:t xml:space="preserve"> pure</w:t>
      </w:r>
      <w:r w:rsidR="00E14BF2">
        <w:rPr>
          <w:rFonts w:ascii="Times New Roman" w:hAnsi="Times New Roman" w:cs="Times New Roman"/>
        </w:rPr>
        <w:t xml:space="preserve"> in </w:t>
      </w:r>
      <w:r w:rsidR="006F6B36">
        <w:rPr>
          <w:rFonts w:ascii="Times New Roman" w:hAnsi="Times New Roman" w:cs="Times New Roman"/>
        </w:rPr>
        <w:t xml:space="preserve">formale </w:t>
      </w:r>
      <w:r w:rsidR="00F32F9F">
        <w:rPr>
          <w:rFonts w:ascii="Times New Roman" w:hAnsi="Times New Roman" w:cs="Times New Roman"/>
        </w:rPr>
        <w:t>ossequio al ciceroniano</w:t>
      </w:r>
      <w:r w:rsidR="00E14BF2">
        <w:rPr>
          <w:rFonts w:ascii="Times New Roman" w:hAnsi="Times New Roman" w:cs="Times New Roman"/>
        </w:rPr>
        <w:t xml:space="preserve"> </w:t>
      </w:r>
      <w:r w:rsidR="00E14BF2" w:rsidRPr="00E14BF2">
        <w:rPr>
          <w:rFonts w:ascii="Times New Roman" w:hAnsi="Times New Roman" w:cs="Times New Roman"/>
          <w:i/>
        </w:rPr>
        <w:t>Salus rei publicae suprema lex</w:t>
      </w:r>
      <w:r w:rsidR="00E14BF2">
        <w:rPr>
          <w:rFonts w:ascii="Times New Roman" w:hAnsi="Times New Roman" w:cs="Times New Roman"/>
        </w:rPr>
        <w:t xml:space="preserve"> </w:t>
      </w:r>
      <w:r w:rsidR="00B20653">
        <w:rPr>
          <w:rFonts w:ascii="Times New Roman" w:hAnsi="Times New Roman" w:cs="Times New Roman"/>
        </w:rPr>
        <w:t xml:space="preserve"> (riproposta, e inasprimento, delle «Disposizioni sulla stampa periodica»</w:t>
      </w:r>
      <w:r w:rsidR="00E14BF2">
        <w:rPr>
          <w:rFonts w:ascii="Times New Roman" w:hAnsi="Times New Roman" w:cs="Times New Roman"/>
        </w:rPr>
        <w:t>, in serbo dal luglio 1923 e quindi</w:t>
      </w:r>
      <w:r w:rsidR="00F32F9F">
        <w:rPr>
          <w:rFonts w:ascii="Times New Roman" w:hAnsi="Times New Roman" w:cs="Times New Roman"/>
        </w:rPr>
        <w:t xml:space="preserve"> recepite dal</w:t>
      </w:r>
      <w:r w:rsidR="00B20653">
        <w:rPr>
          <w:rFonts w:ascii="Times New Roman" w:hAnsi="Times New Roman" w:cs="Times New Roman"/>
        </w:rPr>
        <w:t xml:space="preserve"> r.dl. 10 luglio 1924</w:t>
      </w:r>
      <w:r w:rsidR="00F32F9F">
        <w:rPr>
          <w:rFonts w:ascii="Times New Roman" w:hAnsi="Times New Roman" w:cs="Times New Roman"/>
        </w:rPr>
        <w:t xml:space="preserve"> n. 1081, nonché dalla legge di conversione</w:t>
      </w:r>
      <w:r w:rsidR="00174F51">
        <w:rPr>
          <w:rFonts w:ascii="Times New Roman" w:hAnsi="Times New Roman" w:cs="Times New Roman"/>
        </w:rPr>
        <w:t xml:space="preserve"> 3</w:t>
      </w:r>
      <w:r w:rsidR="00F32F9F">
        <w:rPr>
          <w:rFonts w:ascii="Times New Roman" w:hAnsi="Times New Roman" w:cs="Times New Roman"/>
        </w:rPr>
        <w:t>1 dicembre 1925 n. 2307, complementarmente</w:t>
      </w:r>
      <w:r w:rsidR="00E14BF2">
        <w:rPr>
          <w:rFonts w:ascii="Times New Roman" w:hAnsi="Times New Roman" w:cs="Times New Roman"/>
        </w:rPr>
        <w:t xml:space="preserve"> </w:t>
      </w:r>
      <w:r w:rsidR="00F32F9F">
        <w:rPr>
          <w:rFonts w:ascii="Times New Roman" w:hAnsi="Times New Roman" w:cs="Times New Roman"/>
        </w:rPr>
        <w:t>istitutiva, in forza dell’</w:t>
      </w:r>
      <w:r w:rsidR="00174F51">
        <w:rPr>
          <w:rFonts w:ascii="Times New Roman" w:hAnsi="Times New Roman" w:cs="Times New Roman"/>
        </w:rPr>
        <w:t xml:space="preserve"> art. 7, dell’«Ordine dei giornalisti» e dei relativi «Albi professionali», </w:t>
      </w:r>
      <w:r w:rsidR="00F32F9F">
        <w:rPr>
          <w:rFonts w:ascii="Times New Roman" w:hAnsi="Times New Roman" w:cs="Times New Roman"/>
        </w:rPr>
        <w:t>soggetti a obbligo di deposito</w:t>
      </w:r>
      <w:r w:rsidR="00174F51">
        <w:rPr>
          <w:rFonts w:ascii="Times New Roman" w:hAnsi="Times New Roman" w:cs="Times New Roman"/>
        </w:rPr>
        <w:t xml:space="preserve"> «presso le cancellerie delle Corti d’appello»).</w:t>
      </w:r>
    </w:p>
    <w:p w:rsidR="006E11A1" w:rsidRDefault="008C4CFC"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3.2.2.  L’Italia “sull’Aventino” (proselitism</w:t>
      </w:r>
      <w:r w:rsidR="00F55C0E">
        <w:rPr>
          <w:rFonts w:ascii="Times New Roman" w:hAnsi="Times New Roman" w:cs="Times New Roman"/>
        </w:rPr>
        <w:t>o esercitato in assenza di uno sp</w:t>
      </w:r>
      <w:r w:rsidR="007C13DA">
        <w:rPr>
          <w:rFonts w:ascii="Times New Roman" w:hAnsi="Times New Roman" w:cs="Times New Roman"/>
        </w:rPr>
        <w:t xml:space="preserve">azio comunicativo pluralistico </w:t>
      </w:r>
      <w:r>
        <w:rPr>
          <w:rFonts w:ascii="Times New Roman" w:hAnsi="Times New Roman" w:cs="Times New Roman"/>
        </w:rPr>
        <w:t>costituzionalmente garantito</w:t>
      </w:r>
      <w:r w:rsidR="00A056DF">
        <w:rPr>
          <w:rFonts w:ascii="Times New Roman" w:hAnsi="Times New Roman" w:cs="Times New Roman"/>
        </w:rPr>
        <w:t xml:space="preserve"> quale impedimento opposto</w:t>
      </w:r>
      <w:r w:rsidR="007C13DA">
        <w:rPr>
          <w:rFonts w:ascii="Times New Roman" w:hAnsi="Times New Roman" w:cs="Times New Roman"/>
        </w:rPr>
        <w:t xml:space="preserve"> </w:t>
      </w:r>
      <w:r w:rsidR="00FB7536">
        <w:rPr>
          <w:rFonts w:ascii="Times New Roman" w:hAnsi="Times New Roman" w:cs="Times New Roman"/>
        </w:rPr>
        <w:t>all’emergere di forme di dissenso organizzato e di iniziative politiche</w:t>
      </w:r>
      <w:r w:rsidR="006F6B36">
        <w:rPr>
          <w:rFonts w:ascii="Times New Roman" w:hAnsi="Times New Roman" w:cs="Times New Roman"/>
        </w:rPr>
        <w:t xml:space="preserve"> di</w:t>
      </w:r>
      <w:r w:rsidR="00387F18">
        <w:rPr>
          <w:rFonts w:ascii="Times New Roman" w:hAnsi="Times New Roman" w:cs="Times New Roman"/>
        </w:rPr>
        <w:t xml:space="preserve"> chiaro</w:t>
      </w:r>
      <w:r w:rsidR="006F6B36">
        <w:rPr>
          <w:rFonts w:ascii="Times New Roman" w:hAnsi="Times New Roman" w:cs="Times New Roman"/>
        </w:rPr>
        <w:t xml:space="preserve"> segno alternativo</w:t>
      </w:r>
      <w:r w:rsidR="00A30C01">
        <w:rPr>
          <w:rFonts w:ascii="Times New Roman" w:hAnsi="Times New Roman" w:cs="Times New Roman"/>
        </w:rPr>
        <w:t>): esitazioni palesate</w:t>
      </w:r>
      <w:r>
        <w:rPr>
          <w:rFonts w:ascii="Times New Roman" w:hAnsi="Times New Roman" w:cs="Times New Roman"/>
        </w:rPr>
        <w:t xml:space="preserve"> all’indomani delle dimissioni di don Sturzo (reggenz</w:t>
      </w:r>
      <w:r w:rsidR="0063161C">
        <w:rPr>
          <w:rFonts w:ascii="Times New Roman" w:hAnsi="Times New Roman" w:cs="Times New Roman"/>
        </w:rPr>
        <w:t>a Rodinò-Gronchi-Spataro,</w:t>
      </w:r>
      <w:r>
        <w:rPr>
          <w:rFonts w:ascii="Times New Roman" w:hAnsi="Times New Roman" w:cs="Times New Roman"/>
        </w:rPr>
        <w:t xml:space="preserve"> subentro di De Gasperi</w:t>
      </w:r>
      <w:r w:rsidR="00F55C0E">
        <w:rPr>
          <w:rFonts w:ascii="Times New Roman" w:hAnsi="Times New Roman" w:cs="Times New Roman"/>
        </w:rPr>
        <w:t xml:space="preserve"> a voto acquisito,</w:t>
      </w:r>
      <w:r>
        <w:rPr>
          <w:rFonts w:ascii="Times New Roman" w:hAnsi="Times New Roman" w:cs="Times New Roman"/>
        </w:rPr>
        <w:t xml:space="preserve"> il 20 maggio</w:t>
      </w:r>
      <w:r w:rsidR="00F55C0E">
        <w:rPr>
          <w:rFonts w:ascii="Times New Roman" w:hAnsi="Times New Roman" w:cs="Times New Roman"/>
        </w:rPr>
        <w:t xml:space="preserve"> 1924</w:t>
      </w:r>
      <w:r>
        <w:rPr>
          <w:rFonts w:ascii="Times New Roman" w:hAnsi="Times New Roman" w:cs="Times New Roman"/>
        </w:rPr>
        <w:t>)</w:t>
      </w:r>
      <w:r w:rsidR="00D9424B">
        <w:rPr>
          <w:rFonts w:ascii="Times New Roman" w:hAnsi="Times New Roman" w:cs="Times New Roman"/>
        </w:rPr>
        <w:t>,</w:t>
      </w:r>
      <w:r>
        <w:rPr>
          <w:rFonts w:ascii="Times New Roman" w:hAnsi="Times New Roman" w:cs="Times New Roman"/>
        </w:rPr>
        <w:t xml:space="preserve"> </w:t>
      </w:r>
      <w:r w:rsidR="00A30C01">
        <w:rPr>
          <w:rFonts w:ascii="Times New Roman" w:hAnsi="Times New Roman" w:cs="Times New Roman"/>
        </w:rPr>
        <w:t>da</w:t>
      </w:r>
      <w:r w:rsidR="00D9424B">
        <w:rPr>
          <w:rFonts w:ascii="Times New Roman" w:hAnsi="Times New Roman" w:cs="Times New Roman"/>
        </w:rPr>
        <w:t xml:space="preserve"> un</w:t>
      </w:r>
      <w:r w:rsidR="007C13DA">
        <w:rPr>
          <w:rFonts w:ascii="Times New Roman" w:hAnsi="Times New Roman" w:cs="Times New Roman"/>
        </w:rPr>
        <w:t xml:space="preserve"> PPI</w:t>
      </w:r>
      <w:r w:rsidR="00FB7536">
        <w:rPr>
          <w:rFonts w:ascii="Times New Roman" w:hAnsi="Times New Roman" w:cs="Times New Roman"/>
        </w:rPr>
        <w:t xml:space="preserve"> </w:t>
      </w:r>
      <w:r w:rsidR="008013D0">
        <w:rPr>
          <w:rFonts w:ascii="Times New Roman" w:hAnsi="Times New Roman" w:cs="Times New Roman"/>
        </w:rPr>
        <w:t xml:space="preserve"> tardi</w:t>
      </w:r>
      <w:r w:rsidR="00A30C01">
        <w:rPr>
          <w:rFonts w:ascii="Times New Roman" w:hAnsi="Times New Roman" w:cs="Times New Roman"/>
        </w:rPr>
        <w:t>vamente risoltosi</w:t>
      </w:r>
      <w:r w:rsidR="007C13DA">
        <w:rPr>
          <w:rFonts w:ascii="Times New Roman" w:hAnsi="Times New Roman" w:cs="Times New Roman"/>
        </w:rPr>
        <w:t xml:space="preserve"> a percorrere</w:t>
      </w:r>
      <w:r w:rsidR="008013D0">
        <w:rPr>
          <w:rFonts w:ascii="Times New Roman" w:hAnsi="Times New Roman" w:cs="Times New Roman"/>
        </w:rPr>
        <w:t xml:space="preserve"> la via del</w:t>
      </w:r>
      <w:r>
        <w:rPr>
          <w:rFonts w:ascii="Times New Roman" w:hAnsi="Times New Roman" w:cs="Times New Roman"/>
        </w:rPr>
        <w:t xml:space="preserve"> dialogo con i socialisti</w:t>
      </w:r>
      <w:r w:rsidR="00403F77">
        <w:rPr>
          <w:rFonts w:ascii="Times New Roman" w:hAnsi="Times New Roman" w:cs="Times New Roman"/>
        </w:rPr>
        <w:t xml:space="preserve"> (intervista a Turati e replica di De Gasperi sul «Popolo»</w:t>
      </w:r>
      <w:r w:rsidR="007C13DA">
        <w:rPr>
          <w:rFonts w:ascii="Times New Roman" w:hAnsi="Times New Roman" w:cs="Times New Roman"/>
        </w:rPr>
        <w:t xml:space="preserve"> del 1° e 16 luglio),</w:t>
      </w:r>
      <w:r w:rsidR="00665BED">
        <w:rPr>
          <w:rFonts w:ascii="Times New Roman" w:hAnsi="Times New Roman" w:cs="Times New Roman"/>
        </w:rPr>
        <w:t xml:space="preserve"> osteggiata</w:t>
      </w:r>
      <w:r w:rsidR="007C13DA">
        <w:rPr>
          <w:rFonts w:ascii="Times New Roman" w:hAnsi="Times New Roman" w:cs="Times New Roman"/>
        </w:rPr>
        <w:t xml:space="preserve"> </w:t>
      </w:r>
      <w:r w:rsidR="00403F77" w:rsidRPr="00180B4B">
        <w:rPr>
          <w:rFonts w:ascii="Times New Roman" w:hAnsi="Times New Roman" w:cs="Times New Roman"/>
          <w:i/>
        </w:rPr>
        <w:t>apertis verbis</w:t>
      </w:r>
      <w:r w:rsidR="007C13DA">
        <w:rPr>
          <w:rFonts w:ascii="Times New Roman" w:hAnsi="Times New Roman" w:cs="Times New Roman"/>
        </w:rPr>
        <w:t xml:space="preserve"> </w:t>
      </w:r>
      <w:r w:rsidR="00403F77">
        <w:rPr>
          <w:rFonts w:ascii="Times New Roman" w:hAnsi="Times New Roman" w:cs="Times New Roman"/>
        </w:rPr>
        <w:t>da padre Rosa nella «Civiltà cattolica» il 16 del</w:t>
      </w:r>
      <w:r w:rsidR="007C13DA">
        <w:rPr>
          <w:rFonts w:ascii="Times New Roman" w:hAnsi="Times New Roman" w:cs="Times New Roman"/>
        </w:rPr>
        <w:t xml:space="preserve"> mese suc</w:t>
      </w:r>
      <w:r w:rsidR="00A30C01">
        <w:rPr>
          <w:rFonts w:ascii="Times New Roman" w:hAnsi="Times New Roman" w:cs="Times New Roman"/>
        </w:rPr>
        <w:t>cessivo e</w:t>
      </w:r>
      <w:r w:rsidR="007C13DA">
        <w:rPr>
          <w:rFonts w:ascii="Times New Roman" w:hAnsi="Times New Roman" w:cs="Times New Roman"/>
        </w:rPr>
        <w:t xml:space="preserve"> accolta</w:t>
      </w:r>
      <w:r w:rsidR="00A30C01">
        <w:rPr>
          <w:rFonts w:ascii="Times New Roman" w:hAnsi="Times New Roman" w:cs="Times New Roman"/>
        </w:rPr>
        <w:t xml:space="preserve"> con sospetto</w:t>
      </w:r>
      <w:r w:rsidR="00180B4B">
        <w:rPr>
          <w:rFonts w:ascii="Times New Roman" w:hAnsi="Times New Roman" w:cs="Times New Roman"/>
        </w:rPr>
        <w:t xml:space="preserve"> in ambienti vatican</w:t>
      </w:r>
      <w:r w:rsidR="00303D96">
        <w:rPr>
          <w:rFonts w:ascii="Times New Roman" w:hAnsi="Times New Roman" w:cs="Times New Roman"/>
        </w:rPr>
        <w:t>i</w:t>
      </w:r>
      <w:r w:rsidR="00665BED">
        <w:rPr>
          <w:rFonts w:ascii="Times New Roman" w:hAnsi="Times New Roman" w:cs="Times New Roman"/>
        </w:rPr>
        <w:t xml:space="preserve"> </w:t>
      </w:r>
      <w:r w:rsidR="007C13DA">
        <w:rPr>
          <w:rFonts w:ascii="Times New Roman" w:hAnsi="Times New Roman" w:cs="Times New Roman"/>
        </w:rPr>
        <w:t>attivatisi</w:t>
      </w:r>
      <w:r w:rsidR="00A30C01">
        <w:rPr>
          <w:rFonts w:ascii="Times New Roman" w:hAnsi="Times New Roman" w:cs="Times New Roman"/>
        </w:rPr>
        <w:t xml:space="preserve"> allo scopo di favorire</w:t>
      </w:r>
      <w:r w:rsidR="0063161C">
        <w:rPr>
          <w:rFonts w:ascii="Times New Roman" w:hAnsi="Times New Roman" w:cs="Times New Roman"/>
        </w:rPr>
        <w:t xml:space="preserve"> l’</w:t>
      </w:r>
      <w:r w:rsidR="00403F77">
        <w:rPr>
          <w:rFonts w:ascii="Times New Roman" w:hAnsi="Times New Roman" w:cs="Times New Roman"/>
        </w:rPr>
        <w:t>allontanament</w:t>
      </w:r>
      <w:r w:rsidR="008013D0">
        <w:rPr>
          <w:rFonts w:ascii="Times New Roman" w:hAnsi="Times New Roman" w:cs="Times New Roman"/>
        </w:rPr>
        <w:t>o di don Sturzo, riparato a</w:t>
      </w:r>
      <w:r w:rsidR="00F55C0E">
        <w:rPr>
          <w:rFonts w:ascii="Times New Roman" w:hAnsi="Times New Roman" w:cs="Times New Roman"/>
        </w:rPr>
        <w:t xml:space="preserve"> Londra</w:t>
      </w:r>
      <w:r w:rsidR="008013D0">
        <w:rPr>
          <w:rFonts w:ascii="Times New Roman" w:hAnsi="Times New Roman" w:cs="Times New Roman"/>
        </w:rPr>
        <w:t xml:space="preserve"> il 25 ottobre</w:t>
      </w:r>
      <w:r w:rsidR="00403F77">
        <w:rPr>
          <w:rFonts w:ascii="Times New Roman" w:hAnsi="Times New Roman" w:cs="Times New Roman"/>
        </w:rPr>
        <w:t>);</w:t>
      </w:r>
      <w:r w:rsidR="00F44519">
        <w:rPr>
          <w:rFonts w:ascii="Times New Roman" w:hAnsi="Times New Roman" w:cs="Times New Roman"/>
        </w:rPr>
        <w:t xml:space="preserve"> f</w:t>
      </w:r>
      <w:r w:rsidR="008013D0">
        <w:rPr>
          <w:rFonts w:ascii="Times New Roman" w:hAnsi="Times New Roman" w:cs="Times New Roman"/>
        </w:rPr>
        <w:t>ermo, e tuttavia ben presto</w:t>
      </w:r>
      <w:r w:rsidR="00C33DFE">
        <w:rPr>
          <w:rFonts w:ascii="Times New Roman" w:hAnsi="Times New Roman" w:cs="Times New Roman"/>
        </w:rPr>
        <w:t xml:space="preserve"> </w:t>
      </w:r>
      <w:r w:rsidR="00F44519">
        <w:rPr>
          <w:rFonts w:ascii="Times New Roman" w:hAnsi="Times New Roman" w:cs="Times New Roman"/>
        </w:rPr>
        <w:t>disatteso, invito al rispetto del “galateo”</w:t>
      </w:r>
      <w:r w:rsidR="00200AFB">
        <w:rPr>
          <w:rFonts w:ascii="Times New Roman" w:hAnsi="Times New Roman" w:cs="Times New Roman"/>
        </w:rPr>
        <w:t xml:space="preserve"> costituzionale</w:t>
      </w:r>
      <w:r w:rsidR="00665BED">
        <w:rPr>
          <w:rFonts w:ascii="Times New Roman" w:hAnsi="Times New Roman" w:cs="Times New Roman"/>
        </w:rPr>
        <w:t>,</w:t>
      </w:r>
      <w:r w:rsidR="00F44519">
        <w:rPr>
          <w:rFonts w:ascii="Times New Roman" w:hAnsi="Times New Roman" w:cs="Times New Roman"/>
        </w:rPr>
        <w:t xml:space="preserve"> formulato </w:t>
      </w:r>
      <w:r w:rsidR="009B3A7C">
        <w:rPr>
          <w:rFonts w:ascii="Times New Roman" w:hAnsi="Times New Roman" w:cs="Times New Roman"/>
        </w:rPr>
        <w:t xml:space="preserve">il 9 settembre </w:t>
      </w:r>
      <w:r w:rsidR="00F44519">
        <w:rPr>
          <w:rFonts w:ascii="Times New Roman" w:hAnsi="Times New Roman" w:cs="Times New Roman"/>
        </w:rPr>
        <w:t xml:space="preserve">avanti a Mussolini da Benni, </w:t>
      </w:r>
      <w:r w:rsidR="00200AFB">
        <w:rPr>
          <w:rFonts w:ascii="Times New Roman" w:hAnsi="Times New Roman" w:cs="Times New Roman"/>
        </w:rPr>
        <w:t>Conti, Olivetti</w:t>
      </w:r>
      <w:r w:rsidR="00F44519">
        <w:rPr>
          <w:rFonts w:ascii="Times New Roman" w:hAnsi="Times New Roman" w:cs="Times New Roman"/>
        </w:rPr>
        <w:t xml:space="preserve"> e Pirelli in rappresentanza di Confindustria (per probabi</w:t>
      </w:r>
      <w:r w:rsidR="000814B7">
        <w:rPr>
          <w:rFonts w:ascii="Times New Roman" w:hAnsi="Times New Roman" w:cs="Times New Roman"/>
        </w:rPr>
        <w:t>le sollecitazione del vigoroso</w:t>
      </w:r>
      <w:r w:rsidR="00F44519">
        <w:rPr>
          <w:rFonts w:ascii="Times New Roman" w:hAnsi="Times New Roman" w:cs="Times New Roman"/>
        </w:rPr>
        <w:t xml:space="preserve"> articolo </w:t>
      </w:r>
      <w:r w:rsidR="00F44519" w:rsidRPr="00F44519">
        <w:rPr>
          <w:rFonts w:ascii="Times New Roman" w:hAnsi="Times New Roman" w:cs="Times New Roman"/>
          <w:i/>
        </w:rPr>
        <w:t>Il silenzio degli industriali</w:t>
      </w:r>
      <w:r w:rsidR="00A30C01">
        <w:rPr>
          <w:rFonts w:ascii="Times New Roman" w:hAnsi="Times New Roman" w:cs="Times New Roman"/>
        </w:rPr>
        <w:t>, affidato il 6 agosto da Luigi Einaudi alle colonne del «Corriere della Sera»</w:t>
      </w:r>
      <w:r w:rsidR="00F44519">
        <w:rPr>
          <w:rFonts w:ascii="Times New Roman" w:hAnsi="Times New Roman" w:cs="Times New Roman"/>
        </w:rPr>
        <w:t>)</w:t>
      </w:r>
      <w:r w:rsidR="007C13DA">
        <w:rPr>
          <w:rFonts w:ascii="Times New Roman" w:hAnsi="Times New Roman" w:cs="Times New Roman"/>
        </w:rPr>
        <w:t>; n</w:t>
      </w:r>
      <w:r w:rsidR="00A30C01">
        <w:rPr>
          <w:rFonts w:ascii="Times New Roman" w:hAnsi="Times New Roman" w:cs="Times New Roman"/>
        </w:rPr>
        <w:t>on meno perentorio, se pure</w:t>
      </w:r>
      <w:r w:rsidR="009B3A7C">
        <w:rPr>
          <w:rFonts w:ascii="Times New Roman" w:hAnsi="Times New Roman" w:cs="Times New Roman"/>
        </w:rPr>
        <w:t xml:space="preserve"> </w:t>
      </w:r>
      <w:r w:rsidR="00994D4E">
        <w:rPr>
          <w:rFonts w:ascii="Times New Roman" w:hAnsi="Times New Roman" w:cs="Times New Roman"/>
        </w:rPr>
        <w:t>ancor più celermente</w:t>
      </w:r>
      <w:r w:rsidR="007E44F7">
        <w:rPr>
          <w:rFonts w:ascii="Times New Roman" w:hAnsi="Times New Roman" w:cs="Times New Roman"/>
        </w:rPr>
        <w:t xml:space="preserve"> eluso, “decalogo” redatto</w:t>
      </w:r>
      <w:r w:rsidR="009B3A7C">
        <w:rPr>
          <w:rFonts w:ascii="Times New Roman" w:hAnsi="Times New Roman" w:cs="Times New Roman"/>
        </w:rPr>
        <w:t xml:space="preserve"> il 7 ottobre a</w:t>
      </w:r>
      <w:r w:rsidR="00A30C01">
        <w:rPr>
          <w:rFonts w:ascii="Times New Roman" w:hAnsi="Times New Roman" w:cs="Times New Roman"/>
        </w:rPr>
        <w:t>l termine</w:t>
      </w:r>
      <w:r w:rsidR="009B3A7C">
        <w:rPr>
          <w:rFonts w:ascii="Times New Roman" w:hAnsi="Times New Roman" w:cs="Times New Roman"/>
        </w:rPr>
        <w:t xml:space="preserve"> de</w:t>
      </w:r>
      <w:r w:rsidR="00A056DF">
        <w:rPr>
          <w:rFonts w:ascii="Times New Roman" w:hAnsi="Times New Roman" w:cs="Times New Roman"/>
        </w:rPr>
        <w:t>l Congresso liberale di Livorno e</w:t>
      </w:r>
      <w:r w:rsidR="00994D4E">
        <w:rPr>
          <w:rFonts w:ascii="Times New Roman" w:hAnsi="Times New Roman" w:cs="Times New Roman"/>
        </w:rPr>
        <w:t xml:space="preserve"> smentito dalla condotta de</w:t>
      </w:r>
      <w:r w:rsidR="009B3A7C">
        <w:rPr>
          <w:rFonts w:ascii="Times New Roman" w:hAnsi="Times New Roman" w:cs="Times New Roman"/>
        </w:rPr>
        <w:t>i ministri Casati e Sarroc</w:t>
      </w:r>
      <w:r w:rsidR="00A30C01">
        <w:rPr>
          <w:rFonts w:ascii="Times New Roman" w:hAnsi="Times New Roman" w:cs="Times New Roman"/>
        </w:rPr>
        <w:t>chi, dimissionari per reazione</w:t>
      </w:r>
      <w:r w:rsidR="00CD504A">
        <w:rPr>
          <w:rFonts w:ascii="Times New Roman" w:hAnsi="Times New Roman" w:cs="Times New Roman"/>
        </w:rPr>
        <w:t xml:space="preserve"> al</w:t>
      </w:r>
      <w:r w:rsidR="009B3A7C">
        <w:rPr>
          <w:rFonts w:ascii="Times New Roman" w:hAnsi="Times New Roman" w:cs="Times New Roman"/>
        </w:rPr>
        <w:t xml:space="preserve"> disco</w:t>
      </w:r>
      <w:r w:rsidR="00A30C01">
        <w:rPr>
          <w:rFonts w:ascii="Times New Roman" w:hAnsi="Times New Roman" w:cs="Times New Roman"/>
        </w:rPr>
        <w:t>rso tenuto da</w:t>
      </w:r>
      <w:r w:rsidR="00C33DFE">
        <w:rPr>
          <w:rFonts w:ascii="Times New Roman" w:hAnsi="Times New Roman" w:cs="Times New Roman"/>
        </w:rPr>
        <w:t xml:space="preserve"> M</w:t>
      </w:r>
      <w:r w:rsidR="009B3A7C">
        <w:rPr>
          <w:rFonts w:ascii="Times New Roman" w:hAnsi="Times New Roman" w:cs="Times New Roman"/>
        </w:rPr>
        <w:t>ussolini al Monte Amiata</w:t>
      </w:r>
      <w:r w:rsidR="00C33DFE">
        <w:rPr>
          <w:rFonts w:ascii="Times New Roman" w:hAnsi="Times New Roman" w:cs="Times New Roman"/>
        </w:rPr>
        <w:t xml:space="preserve">, </w:t>
      </w:r>
      <w:r w:rsidR="00CD504A">
        <w:rPr>
          <w:rFonts w:ascii="Times New Roman" w:hAnsi="Times New Roman" w:cs="Times New Roman"/>
        </w:rPr>
        <w:t xml:space="preserve">il 3 settembre, </w:t>
      </w:r>
      <w:r w:rsidR="00A30C01">
        <w:rPr>
          <w:rFonts w:ascii="Times New Roman" w:hAnsi="Times New Roman" w:cs="Times New Roman"/>
        </w:rPr>
        <w:t>ma</w:t>
      </w:r>
      <w:r w:rsidR="00CD504A">
        <w:rPr>
          <w:rFonts w:ascii="Times New Roman" w:hAnsi="Times New Roman" w:cs="Times New Roman"/>
        </w:rPr>
        <w:t xml:space="preserve"> di lì a un mese</w:t>
      </w:r>
      <w:r w:rsidR="0088499D">
        <w:rPr>
          <w:rFonts w:ascii="Times New Roman" w:hAnsi="Times New Roman" w:cs="Times New Roman"/>
        </w:rPr>
        <w:t xml:space="preserve"> ravvedutisi in risposta a</w:t>
      </w:r>
      <w:r w:rsidR="00CD504A">
        <w:rPr>
          <w:rFonts w:ascii="Times New Roman" w:hAnsi="Times New Roman" w:cs="Times New Roman"/>
        </w:rPr>
        <w:t xml:space="preserve"> un drastico </w:t>
      </w:r>
      <w:r w:rsidR="00CD504A" w:rsidRPr="00CD504A">
        <w:rPr>
          <w:rFonts w:ascii="Times New Roman" w:hAnsi="Times New Roman" w:cs="Times New Roman"/>
          <w:i/>
        </w:rPr>
        <w:t>rappel à l’ordre</w:t>
      </w:r>
      <w:r w:rsidR="00FF7B3B">
        <w:rPr>
          <w:rFonts w:ascii="Times New Roman" w:hAnsi="Times New Roman" w:cs="Times New Roman"/>
        </w:rPr>
        <w:t xml:space="preserve"> proveniente</w:t>
      </w:r>
      <w:r w:rsidR="001F53F9">
        <w:rPr>
          <w:rFonts w:ascii="Times New Roman" w:hAnsi="Times New Roman" w:cs="Times New Roman"/>
        </w:rPr>
        <w:t xml:space="preserve"> da Salandra</w:t>
      </w:r>
      <w:r w:rsidR="00665BED">
        <w:rPr>
          <w:rFonts w:ascii="Times New Roman" w:hAnsi="Times New Roman" w:cs="Times New Roman"/>
        </w:rPr>
        <w:t xml:space="preserve">; limiti imposti da una coscienza civile </w:t>
      </w:r>
      <w:r w:rsidR="00A17D1F">
        <w:rPr>
          <w:rFonts w:ascii="Times New Roman" w:hAnsi="Times New Roman" w:cs="Times New Roman"/>
        </w:rPr>
        <w:t>tanto accesa quanto in difetto di accortezza politica</w:t>
      </w:r>
      <w:r w:rsidR="00665BED">
        <w:rPr>
          <w:rFonts w:ascii="Times New Roman" w:hAnsi="Times New Roman" w:cs="Times New Roman"/>
        </w:rPr>
        <w:t xml:space="preserve"> all’influenza esercitata da giornali e fogli d’opinione d’area </w:t>
      </w:r>
      <w:r w:rsidR="00665BED" w:rsidRPr="006E11A1">
        <w:rPr>
          <w:rFonts w:ascii="Times New Roman" w:hAnsi="Times New Roman" w:cs="Times New Roman"/>
          <w:i/>
        </w:rPr>
        <w:t>liberal</w:t>
      </w:r>
      <w:r w:rsidR="001F53F9">
        <w:rPr>
          <w:rFonts w:ascii="Times New Roman" w:hAnsi="Times New Roman" w:cs="Times New Roman"/>
        </w:rPr>
        <w:t xml:space="preserve"> (come</w:t>
      </w:r>
      <w:r w:rsidR="00666D09">
        <w:rPr>
          <w:rFonts w:ascii="Times New Roman" w:hAnsi="Times New Roman" w:cs="Times New Roman"/>
        </w:rPr>
        <w:t xml:space="preserve"> </w:t>
      </w:r>
      <w:r w:rsidR="006E11A1">
        <w:rPr>
          <w:rFonts w:ascii="Times New Roman" w:hAnsi="Times New Roman" w:cs="Times New Roman"/>
        </w:rPr>
        <w:t xml:space="preserve">di fatto </w:t>
      </w:r>
      <w:r w:rsidR="00666D09">
        <w:rPr>
          <w:rFonts w:ascii="Times New Roman" w:hAnsi="Times New Roman" w:cs="Times New Roman"/>
        </w:rPr>
        <w:t xml:space="preserve">occorso all’amendoliano </w:t>
      </w:r>
      <w:r w:rsidR="001F53F9">
        <w:rPr>
          <w:rFonts w:ascii="Times New Roman" w:hAnsi="Times New Roman" w:cs="Times New Roman"/>
        </w:rPr>
        <w:t>«il Mondo», giunto a contare</w:t>
      </w:r>
      <w:r w:rsidR="0048778F">
        <w:rPr>
          <w:rFonts w:ascii="Times New Roman" w:hAnsi="Times New Roman" w:cs="Times New Roman"/>
        </w:rPr>
        <w:t xml:space="preserve"> tirature</w:t>
      </w:r>
      <w:r w:rsidR="001F53F9">
        <w:rPr>
          <w:rFonts w:ascii="Times New Roman" w:hAnsi="Times New Roman" w:cs="Times New Roman"/>
        </w:rPr>
        <w:t xml:space="preserve"> prossime alle</w:t>
      </w:r>
      <w:r w:rsidR="0048778F">
        <w:rPr>
          <w:rFonts w:ascii="Times New Roman" w:hAnsi="Times New Roman" w:cs="Times New Roman"/>
        </w:rPr>
        <w:t xml:space="preserve"> 100.000 copie giornaliere in coincidenza con la divulgazione,</w:t>
      </w:r>
      <w:r w:rsidR="001F53F9">
        <w:rPr>
          <w:rFonts w:ascii="Times New Roman" w:hAnsi="Times New Roman" w:cs="Times New Roman"/>
        </w:rPr>
        <w:t xml:space="preserve"> il 27 e 28 dicembre 1924, del “memoriale</w:t>
      </w:r>
      <w:r w:rsidR="0048778F">
        <w:rPr>
          <w:rFonts w:ascii="Times New Roman" w:hAnsi="Times New Roman" w:cs="Times New Roman"/>
        </w:rPr>
        <w:t xml:space="preserve"> Rossi</w:t>
      </w:r>
      <w:r w:rsidR="001F53F9">
        <w:rPr>
          <w:rFonts w:ascii="Times New Roman" w:hAnsi="Times New Roman" w:cs="Times New Roman"/>
        </w:rPr>
        <w:t>”, eppure</w:t>
      </w:r>
      <w:r w:rsidR="0048778F">
        <w:rPr>
          <w:rFonts w:ascii="Times New Roman" w:hAnsi="Times New Roman" w:cs="Times New Roman"/>
        </w:rPr>
        <w:t xml:space="preserve"> avviato a precoce declino mercé l’</w:t>
      </w:r>
      <w:r w:rsidR="001F53F9">
        <w:rPr>
          <w:rFonts w:ascii="Times New Roman" w:hAnsi="Times New Roman" w:cs="Times New Roman"/>
        </w:rPr>
        <w:t>“aventinismo” professato</w:t>
      </w:r>
      <w:r w:rsidR="00872501">
        <w:rPr>
          <w:rFonts w:ascii="Times New Roman" w:hAnsi="Times New Roman" w:cs="Times New Roman"/>
        </w:rPr>
        <w:t xml:space="preserve"> a</w:t>
      </w:r>
      <w:r w:rsidR="00387F18">
        <w:rPr>
          <w:rFonts w:ascii="Times New Roman" w:hAnsi="Times New Roman" w:cs="Times New Roman"/>
        </w:rPr>
        <w:t xml:space="preserve"> oltranza</w:t>
      </w:r>
      <w:r w:rsidR="001F53F9">
        <w:rPr>
          <w:rFonts w:ascii="Times New Roman" w:hAnsi="Times New Roman" w:cs="Times New Roman"/>
        </w:rPr>
        <w:t xml:space="preserve"> dal</w:t>
      </w:r>
      <w:r w:rsidR="0048778F">
        <w:rPr>
          <w:rFonts w:ascii="Times New Roman" w:hAnsi="Times New Roman" w:cs="Times New Roman"/>
        </w:rPr>
        <w:t xml:space="preserve"> direttore e </w:t>
      </w:r>
      <w:r w:rsidR="001F53F9">
        <w:rPr>
          <w:rFonts w:ascii="Times New Roman" w:hAnsi="Times New Roman" w:cs="Times New Roman"/>
        </w:rPr>
        <w:t xml:space="preserve">l’esigua portata del </w:t>
      </w:r>
      <w:r w:rsidR="00A17D1F">
        <w:rPr>
          <w:rFonts w:ascii="Times New Roman" w:hAnsi="Times New Roman" w:cs="Times New Roman"/>
        </w:rPr>
        <w:t xml:space="preserve">pur qualificatissimo </w:t>
      </w:r>
      <w:r w:rsidR="000814B7">
        <w:rPr>
          <w:rFonts w:ascii="Times New Roman" w:hAnsi="Times New Roman" w:cs="Times New Roman"/>
        </w:rPr>
        <w:t>consenso suscitato</w:t>
      </w:r>
      <w:r w:rsidR="001F53F9">
        <w:rPr>
          <w:rFonts w:ascii="Times New Roman" w:hAnsi="Times New Roman" w:cs="Times New Roman"/>
        </w:rPr>
        <w:t xml:space="preserve"> un mese prima </w:t>
      </w:r>
      <w:r w:rsidR="000814B7">
        <w:rPr>
          <w:rFonts w:ascii="Times New Roman" w:hAnsi="Times New Roman" w:cs="Times New Roman"/>
        </w:rPr>
        <w:t>d</w:t>
      </w:r>
      <w:r w:rsidR="001F53F9">
        <w:rPr>
          <w:rFonts w:ascii="Times New Roman" w:hAnsi="Times New Roman" w:cs="Times New Roman"/>
        </w:rPr>
        <w:t>al</w:t>
      </w:r>
      <w:r w:rsidR="0048778F">
        <w:rPr>
          <w:rFonts w:ascii="Times New Roman" w:hAnsi="Times New Roman" w:cs="Times New Roman"/>
        </w:rPr>
        <w:t xml:space="preserve"> «Manifesto dell’Unione delle forze liberali e democratiche», di</w:t>
      </w:r>
      <w:r w:rsidR="00A17D1F">
        <w:rPr>
          <w:rFonts w:ascii="Times New Roman" w:hAnsi="Times New Roman" w:cs="Times New Roman"/>
        </w:rPr>
        <w:t>ffuso l’8 di novembre; nonché</w:t>
      </w:r>
      <w:r w:rsidR="001F53F9">
        <w:rPr>
          <w:rFonts w:ascii="Times New Roman" w:hAnsi="Times New Roman" w:cs="Times New Roman"/>
        </w:rPr>
        <w:t>, su</w:t>
      </w:r>
      <w:r w:rsidR="00665BED">
        <w:rPr>
          <w:rFonts w:ascii="Times New Roman" w:hAnsi="Times New Roman" w:cs="Times New Roman"/>
        </w:rPr>
        <w:t xml:space="preserve"> altra scala, al </w:t>
      </w:r>
      <w:r w:rsidR="0048778F">
        <w:rPr>
          <w:rFonts w:ascii="Times New Roman" w:hAnsi="Times New Roman" w:cs="Times New Roman"/>
        </w:rPr>
        <w:t>«Corriere della Sera»</w:t>
      </w:r>
      <w:r w:rsidR="006A188B">
        <w:rPr>
          <w:rFonts w:ascii="Times New Roman" w:hAnsi="Times New Roman" w:cs="Times New Roman"/>
        </w:rPr>
        <w:t xml:space="preserve"> </w:t>
      </w:r>
      <w:r w:rsidR="0048778F">
        <w:rPr>
          <w:rFonts w:ascii="Times New Roman" w:hAnsi="Times New Roman" w:cs="Times New Roman"/>
        </w:rPr>
        <w:t>(442.800 copie v</w:t>
      </w:r>
      <w:r w:rsidR="00665BED">
        <w:rPr>
          <w:rFonts w:ascii="Times New Roman" w:hAnsi="Times New Roman" w:cs="Times New Roman"/>
        </w:rPr>
        <w:t>endute alla vigilia del</w:t>
      </w:r>
      <w:r w:rsidR="0048778F">
        <w:rPr>
          <w:rFonts w:ascii="Times New Roman" w:hAnsi="Times New Roman" w:cs="Times New Roman"/>
        </w:rPr>
        <w:t xml:space="preserve"> 6 aprile)</w:t>
      </w:r>
      <w:r w:rsidR="00665BED">
        <w:rPr>
          <w:rFonts w:ascii="Times New Roman" w:hAnsi="Times New Roman" w:cs="Times New Roman"/>
        </w:rPr>
        <w:t>, guidato</w:t>
      </w:r>
      <w:r w:rsidR="00387F18">
        <w:rPr>
          <w:rFonts w:ascii="Times New Roman" w:hAnsi="Times New Roman" w:cs="Times New Roman"/>
        </w:rPr>
        <w:t xml:space="preserve"> con fermezza adombrata</w:t>
      </w:r>
      <w:r w:rsidR="006A188B">
        <w:rPr>
          <w:rFonts w:ascii="Times New Roman" w:hAnsi="Times New Roman" w:cs="Times New Roman"/>
        </w:rPr>
        <w:t xml:space="preserve"> da</w:t>
      </w:r>
      <w:r w:rsidR="00FF7B3B">
        <w:rPr>
          <w:rFonts w:ascii="Times New Roman" w:hAnsi="Times New Roman" w:cs="Times New Roman"/>
        </w:rPr>
        <w:t xml:space="preserve"> </w:t>
      </w:r>
      <w:r w:rsidR="00A056DF">
        <w:rPr>
          <w:rFonts w:ascii="Times New Roman" w:hAnsi="Times New Roman" w:cs="Times New Roman"/>
        </w:rPr>
        <w:t>episodico “amletismo</w:t>
      </w:r>
      <w:r w:rsidR="00FF7B3B">
        <w:rPr>
          <w:rFonts w:ascii="Times New Roman" w:hAnsi="Times New Roman" w:cs="Times New Roman"/>
        </w:rPr>
        <w:t>” da Luigi Albertini</w:t>
      </w:r>
      <w:r w:rsidR="006A188B">
        <w:rPr>
          <w:rFonts w:ascii="Times New Roman" w:hAnsi="Times New Roman" w:cs="Times New Roman"/>
        </w:rPr>
        <w:t xml:space="preserve"> sino alla cessione </w:t>
      </w:r>
      <w:r w:rsidR="00665BED">
        <w:rPr>
          <w:rFonts w:ascii="Times New Roman" w:hAnsi="Times New Roman" w:cs="Times New Roman"/>
        </w:rPr>
        <w:t xml:space="preserve">coatta delle quote </w:t>
      </w:r>
      <w:r w:rsidR="00387F18">
        <w:rPr>
          <w:rFonts w:ascii="Times New Roman" w:hAnsi="Times New Roman" w:cs="Times New Roman"/>
        </w:rPr>
        <w:t>di proprietà detenute</w:t>
      </w:r>
      <w:r w:rsidR="00A17D1F">
        <w:rPr>
          <w:rFonts w:ascii="Times New Roman" w:hAnsi="Times New Roman" w:cs="Times New Roman"/>
        </w:rPr>
        <w:t xml:space="preserve"> </w:t>
      </w:r>
      <w:r w:rsidR="00387F18">
        <w:rPr>
          <w:rFonts w:ascii="Times New Roman" w:hAnsi="Times New Roman" w:cs="Times New Roman"/>
        </w:rPr>
        <w:t>d</w:t>
      </w:r>
      <w:r w:rsidR="00A17D1F">
        <w:rPr>
          <w:rFonts w:ascii="Times New Roman" w:hAnsi="Times New Roman" w:cs="Times New Roman"/>
        </w:rPr>
        <w:t>alla</w:t>
      </w:r>
      <w:r w:rsidR="00665BED">
        <w:rPr>
          <w:rFonts w:ascii="Times New Roman" w:hAnsi="Times New Roman" w:cs="Times New Roman"/>
        </w:rPr>
        <w:t xml:space="preserve"> famiglia,</w:t>
      </w:r>
      <w:r w:rsidR="006A188B">
        <w:rPr>
          <w:rFonts w:ascii="Times New Roman" w:hAnsi="Times New Roman" w:cs="Times New Roman"/>
        </w:rPr>
        <w:t xml:space="preserve"> 27 novemb</w:t>
      </w:r>
      <w:r w:rsidR="006E11A1">
        <w:rPr>
          <w:rFonts w:ascii="Times New Roman" w:hAnsi="Times New Roman" w:cs="Times New Roman"/>
        </w:rPr>
        <w:t>re 1925, e all’amaro</w:t>
      </w:r>
      <w:r w:rsidR="006A188B">
        <w:rPr>
          <w:rFonts w:ascii="Times New Roman" w:hAnsi="Times New Roman" w:cs="Times New Roman"/>
        </w:rPr>
        <w:t xml:space="preserve"> </w:t>
      </w:r>
      <w:r w:rsidR="006A188B" w:rsidRPr="006A188B">
        <w:rPr>
          <w:rFonts w:ascii="Times New Roman" w:hAnsi="Times New Roman" w:cs="Times New Roman"/>
          <w:i/>
        </w:rPr>
        <w:t>Commiato</w:t>
      </w:r>
      <w:r w:rsidR="00A17D1F">
        <w:rPr>
          <w:rFonts w:ascii="Times New Roman" w:hAnsi="Times New Roman" w:cs="Times New Roman"/>
        </w:rPr>
        <w:t xml:space="preserve"> accolto</w:t>
      </w:r>
      <w:r w:rsidR="00665BED">
        <w:rPr>
          <w:rFonts w:ascii="Times New Roman" w:hAnsi="Times New Roman" w:cs="Times New Roman"/>
        </w:rPr>
        <w:t xml:space="preserve"> in prima pagina</w:t>
      </w:r>
      <w:r w:rsidR="006A188B">
        <w:rPr>
          <w:rFonts w:ascii="Times New Roman" w:hAnsi="Times New Roman" w:cs="Times New Roman"/>
        </w:rPr>
        <w:t xml:space="preserve"> il giorno successivo).</w:t>
      </w:r>
    </w:p>
    <w:p w:rsidR="002377BF" w:rsidRDefault="006E11A1"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3.2.3.  L’ora delle opzioni incompatibili e il “nodo gordiano” di Mussolini, tra gioco d’a</w:t>
      </w:r>
      <w:r w:rsidR="00D40217">
        <w:rPr>
          <w:rFonts w:ascii="Times New Roman" w:hAnsi="Times New Roman" w:cs="Times New Roman"/>
        </w:rPr>
        <w:t>zzardo e (semi)</w:t>
      </w:r>
      <w:r w:rsidR="00630672">
        <w:rPr>
          <w:rFonts w:ascii="Times New Roman" w:hAnsi="Times New Roman" w:cs="Times New Roman"/>
        </w:rPr>
        <w:t xml:space="preserve"> </w:t>
      </w:r>
      <w:r w:rsidR="00D40217">
        <w:rPr>
          <w:rFonts w:ascii="Times New Roman" w:hAnsi="Times New Roman" w:cs="Times New Roman"/>
        </w:rPr>
        <w:t>colpo di stato (</w:t>
      </w:r>
      <w:r>
        <w:rPr>
          <w:rFonts w:ascii="Times New Roman" w:hAnsi="Times New Roman" w:cs="Times New Roman"/>
        </w:rPr>
        <w:t>«Quando due elementi sono in lotta e sono irriducibili</w:t>
      </w:r>
      <w:r w:rsidR="00D40217">
        <w:rPr>
          <w:rFonts w:ascii="Times New Roman" w:hAnsi="Times New Roman" w:cs="Times New Roman"/>
        </w:rPr>
        <w:t xml:space="preserve">, la soluzione è la forza»; alla </w:t>
      </w:r>
      <w:r w:rsidR="00A17D1F">
        <w:rPr>
          <w:rFonts w:ascii="Times New Roman" w:hAnsi="Times New Roman" w:cs="Times New Roman"/>
        </w:rPr>
        <w:t>Camera, 3 gennaio 1925): PNF</w:t>
      </w:r>
      <w:r w:rsidR="00D40217">
        <w:rPr>
          <w:rFonts w:ascii="Times New Roman" w:hAnsi="Times New Roman" w:cs="Times New Roman"/>
        </w:rPr>
        <w:t xml:space="preserve"> diviso tra “ministeriali” </w:t>
      </w:r>
      <w:r w:rsidR="00A17D1F">
        <w:rPr>
          <w:rFonts w:ascii="Times New Roman" w:hAnsi="Times New Roman" w:cs="Times New Roman"/>
        </w:rPr>
        <w:t>e “irriducibili”</w:t>
      </w:r>
      <w:r w:rsidR="00D40217">
        <w:rPr>
          <w:rFonts w:ascii="Times New Roman" w:hAnsi="Times New Roman" w:cs="Times New Roman"/>
        </w:rPr>
        <w:t>; equilibri di gov</w:t>
      </w:r>
      <w:r w:rsidR="00FF7B3B">
        <w:rPr>
          <w:rFonts w:ascii="Times New Roman" w:hAnsi="Times New Roman" w:cs="Times New Roman"/>
        </w:rPr>
        <w:t>erno compromessi dalle avvisaglie di un’incombente</w:t>
      </w:r>
      <w:r w:rsidR="00D40217">
        <w:rPr>
          <w:rFonts w:ascii="Times New Roman" w:hAnsi="Times New Roman" w:cs="Times New Roman"/>
        </w:rPr>
        <w:t xml:space="preserve"> </w:t>
      </w:r>
      <w:r w:rsidR="00E5130E">
        <w:rPr>
          <w:rFonts w:ascii="Times New Roman" w:hAnsi="Times New Roman" w:cs="Times New Roman"/>
        </w:rPr>
        <w:t>“seconda ondata” (a riscontro</w:t>
      </w:r>
      <w:r w:rsidR="00FF7B3B">
        <w:rPr>
          <w:rFonts w:ascii="Times New Roman" w:hAnsi="Times New Roman" w:cs="Times New Roman"/>
        </w:rPr>
        <w:t xml:space="preserve"> del grido di battaglia a firma</w:t>
      </w:r>
      <w:r w:rsidR="00D40217">
        <w:rPr>
          <w:rFonts w:ascii="Times New Roman" w:hAnsi="Times New Roman" w:cs="Times New Roman"/>
        </w:rPr>
        <w:t xml:space="preserve"> Malaparte «o tutti in galera o nessuno», 21 dicem</w:t>
      </w:r>
      <w:r w:rsidR="00E5130E">
        <w:rPr>
          <w:rFonts w:ascii="Times New Roman" w:hAnsi="Times New Roman" w:cs="Times New Roman"/>
        </w:rPr>
        <w:t xml:space="preserve">bre, rappresaglia “squadrista” nel </w:t>
      </w:r>
      <w:r w:rsidR="00A056DF">
        <w:rPr>
          <w:rFonts w:ascii="Times New Roman" w:hAnsi="Times New Roman" w:cs="Times New Roman"/>
        </w:rPr>
        <w:t>centro di Firenze e simultanea</w:t>
      </w:r>
      <w:r w:rsidR="00E5130E">
        <w:rPr>
          <w:rFonts w:ascii="Times New Roman" w:hAnsi="Times New Roman" w:cs="Times New Roman"/>
        </w:rPr>
        <w:t xml:space="preserve"> irruzione dei C</w:t>
      </w:r>
      <w:r w:rsidR="00D40217">
        <w:rPr>
          <w:rFonts w:ascii="Times New Roman" w:hAnsi="Times New Roman" w:cs="Times New Roman"/>
        </w:rPr>
        <w:t>onsoli della Milizia a Palazzo Chigi, 31 dicembre)</w:t>
      </w:r>
      <w:r w:rsidR="00FF7B3B">
        <w:rPr>
          <w:rFonts w:ascii="Times New Roman" w:hAnsi="Times New Roman" w:cs="Times New Roman"/>
        </w:rPr>
        <w:t>, e</w:t>
      </w:r>
      <w:r w:rsidR="00A056DF">
        <w:rPr>
          <w:rFonts w:ascii="Times New Roman" w:hAnsi="Times New Roman" w:cs="Times New Roman"/>
        </w:rPr>
        <w:t xml:space="preserve"> dal concomitante </w:t>
      </w:r>
      <w:r w:rsidR="00FF7B3B">
        <w:rPr>
          <w:rFonts w:ascii="Times New Roman" w:hAnsi="Times New Roman" w:cs="Times New Roman"/>
        </w:rPr>
        <w:t>affacciarsi di un’ipotesi di governo</w:t>
      </w:r>
      <w:r w:rsidR="00B7717C">
        <w:rPr>
          <w:rFonts w:ascii="Times New Roman" w:hAnsi="Times New Roman" w:cs="Times New Roman"/>
        </w:rPr>
        <w:t xml:space="preserve"> </w:t>
      </w:r>
      <w:r w:rsidR="00FF7B3B">
        <w:rPr>
          <w:rFonts w:ascii="Times New Roman" w:hAnsi="Times New Roman" w:cs="Times New Roman"/>
        </w:rPr>
        <w:t>«</w:t>
      </w:r>
      <w:r w:rsidR="00AC34EA">
        <w:rPr>
          <w:rFonts w:ascii="Times New Roman" w:hAnsi="Times New Roman" w:cs="Times New Roman"/>
        </w:rPr>
        <w:t>di concentrazione nazionale»</w:t>
      </w:r>
      <w:r w:rsidR="00345370">
        <w:rPr>
          <w:rFonts w:ascii="Times New Roman" w:hAnsi="Times New Roman" w:cs="Times New Roman"/>
        </w:rPr>
        <w:t>,</w:t>
      </w:r>
      <w:r w:rsidR="00AC34EA">
        <w:rPr>
          <w:rFonts w:ascii="Times New Roman" w:hAnsi="Times New Roman" w:cs="Times New Roman"/>
        </w:rPr>
        <w:t xml:space="preserve"> </w:t>
      </w:r>
      <w:r w:rsidR="00345370">
        <w:rPr>
          <w:rFonts w:ascii="Times New Roman" w:hAnsi="Times New Roman" w:cs="Times New Roman"/>
        </w:rPr>
        <w:t>a guida Giolitti-</w:t>
      </w:r>
      <w:r w:rsidR="00AC34EA">
        <w:rPr>
          <w:rFonts w:ascii="Times New Roman" w:hAnsi="Times New Roman" w:cs="Times New Roman"/>
        </w:rPr>
        <w:t>Orlando</w:t>
      </w:r>
      <w:r w:rsidR="00345370">
        <w:rPr>
          <w:rFonts w:ascii="Times New Roman" w:hAnsi="Times New Roman" w:cs="Times New Roman"/>
        </w:rPr>
        <w:t>-Salandra</w:t>
      </w:r>
      <w:r w:rsidR="00A056DF">
        <w:rPr>
          <w:rFonts w:ascii="Times New Roman" w:hAnsi="Times New Roman" w:cs="Times New Roman"/>
        </w:rPr>
        <w:t xml:space="preserve"> e</w:t>
      </w:r>
      <w:r w:rsidR="00B7717C">
        <w:rPr>
          <w:rFonts w:ascii="Times New Roman" w:hAnsi="Times New Roman" w:cs="Times New Roman"/>
        </w:rPr>
        <w:t xml:space="preserve"> maggior</w:t>
      </w:r>
      <w:r w:rsidR="00A056DF">
        <w:rPr>
          <w:rFonts w:ascii="Times New Roman" w:hAnsi="Times New Roman" w:cs="Times New Roman"/>
        </w:rPr>
        <w:t>anza composta da</w:t>
      </w:r>
      <w:r w:rsidR="00B7717C">
        <w:rPr>
          <w:rFonts w:ascii="Times New Roman" w:hAnsi="Times New Roman" w:cs="Times New Roman"/>
        </w:rPr>
        <w:t xml:space="preserve"> liberali,</w:t>
      </w:r>
      <w:r w:rsidR="00AC34EA">
        <w:rPr>
          <w:rFonts w:ascii="Times New Roman" w:hAnsi="Times New Roman" w:cs="Times New Roman"/>
        </w:rPr>
        <w:t xml:space="preserve"> opposizioni costituzionali</w:t>
      </w:r>
      <w:r w:rsidR="00B7717C">
        <w:rPr>
          <w:rFonts w:ascii="Times New Roman" w:hAnsi="Times New Roman" w:cs="Times New Roman"/>
        </w:rPr>
        <w:t xml:space="preserve"> e fascisti moderati, auspice una contestuale</w:t>
      </w:r>
      <w:r w:rsidR="00AC34EA">
        <w:rPr>
          <w:rFonts w:ascii="Times New Roman" w:hAnsi="Times New Roman" w:cs="Times New Roman"/>
        </w:rPr>
        <w:t xml:space="preserve"> «promessa di amnistia»</w:t>
      </w:r>
      <w:r w:rsidR="00B7717C">
        <w:rPr>
          <w:rFonts w:ascii="Times New Roman" w:hAnsi="Times New Roman" w:cs="Times New Roman"/>
        </w:rPr>
        <w:t>, maturata nel corso della riunione tenutasi la mattina di sabato 20 dicembre nell’abitazione dell’on.</w:t>
      </w:r>
      <w:r w:rsidR="00A056DF">
        <w:rPr>
          <w:rFonts w:ascii="Times New Roman" w:hAnsi="Times New Roman" w:cs="Times New Roman"/>
        </w:rPr>
        <w:t xml:space="preserve"> Raffaele Paolucci, con l’avallo di</w:t>
      </w:r>
      <w:r w:rsidR="00AC34EA">
        <w:rPr>
          <w:rFonts w:ascii="Times New Roman" w:hAnsi="Times New Roman" w:cs="Times New Roman"/>
        </w:rPr>
        <w:t xml:space="preserve"> «44 deputati fa</w:t>
      </w:r>
      <w:r w:rsidR="00B7717C">
        <w:rPr>
          <w:rFonts w:ascii="Times New Roman" w:hAnsi="Times New Roman" w:cs="Times New Roman"/>
        </w:rPr>
        <w:t>scisti»</w:t>
      </w:r>
      <w:r w:rsidR="00AC34EA">
        <w:rPr>
          <w:rFonts w:ascii="Times New Roman" w:hAnsi="Times New Roman" w:cs="Times New Roman"/>
        </w:rPr>
        <w:t>; presentazione a sorpresa, al c.d.m.</w:t>
      </w:r>
      <w:r w:rsidR="00345370">
        <w:rPr>
          <w:rFonts w:ascii="Times New Roman" w:hAnsi="Times New Roman" w:cs="Times New Roman"/>
        </w:rPr>
        <w:t xml:space="preserve"> riunito quello stesso giorno, di un progetto di legge elettoral</w:t>
      </w:r>
      <w:r w:rsidR="00F26726">
        <w:rPr>
          <w:rFonts w:ascii="Times New Roman" w:hAnsi="Times New Roman" w:cs="Times New Roman"/>
        </w:rPr>
        <w:t>e di st</w:t>
      </w:r>
      <w:r w:rsidR="00345370">
        <w:rPr>
          <w:rFonts w:ascii="Times New Roman" w:hAnsi="Times New Roman" w:cs="Times New Roman"/>
        </w:rPr>
        <w:t>retta osservanza uninominal-maggioritaria</w:t>
      </w:r>
      <w:r w:rsidR="00A056DF">
        <w:rPr>
          <w:rFonts w:ascii="Times New Roman" w:hAnsi="Times New Roman" w:cs="Times New Roman"/>
        </w:rPr>
        <w:t xml:space="preserve"> e</w:t>
      </w:r>
      <w:r w:rsidR="00F26726">
        <w:rPr>
          <w:rFonts w:ascii="Times New Roman" w:hAnsi="Times New Roman" w:cs="Times New Roman"/>
        </w:rPr>
        <w:t xml:space="preserve"> in quanto tale avverso ad accordi</w:t>
      </w:r>
      <w:r w:rsidR="00A056DF">
        <w:rPr>
          <w:rFonts w:ascii="Times New Roman" w:hAnsi="Times New Roman" w:cs="Times New Roman"/>
        </w:rPr>
        <w:t xml:space="preserve"> e apparentamenti</w:t>
      </w:r>
      <w:r w:rsidR="00F26726">
        <w:rPr>
          <w:rFonts w:ascii="Times New Roman" w:hAnsi="Times New Roman" w:cs="Times New Roman"/>
        </w:rPr>
        <w:t xml:space="preserve"> inter</w:t>
      </w:r>
      <w:r w:rsidR="00A056DF">
        <w:rPr>
          <w:rFonts w:ascii="Times New Roman" w:hAnsi="Times New Roman" w:cs="Times New Roman"/>
        </w:rPr>
        <w:t>partitici</w:t>
      </w:r>
      <w:r w:rsidR="00F26726">
        <w:rPr>
          <w:rFonts w:ascii="Times New Roman" w:hAnsi="Times New Roman" w:cs="Times New Roman"/>
        </w:rPr>
        <w:t>; richiesta al re, la sera avanti il passaggio in aula atteso per il 3 gennaio, di un decreto “</w:t>
      </w:r>
      <w:r w:rsidR="00FF7B3B">
        <w:rPr>
          <w:rFonts w:ascii="Times New Roman" w:hAnsi="Times New Roman" w:cs="Times New Roman"/>
        </w:rPr>
        <w:t>in bianco</w:t>
      </w:r>
      <w:r w:rsidR="00F26726">
        <w:rPr>
          <w:rFonts w:ascii="Times New Roman" w:hAnsi="Times New Roman" w:cs="Times New Roman"/>
        </w:rPr>
        <w:t xml:space="preserve">” di scioglimento anticipato della Camera, accolto con riserva </w:t>
      </w:r>
      <w:r w:rsidR="00856E1D">
        <w:rPr>
          <w:rFonts w:ascii="Times New Roman" w:hAnsi="Times New Roman" w:cs="Times New Roman"/>
        </w:rPr>
        <w:t xml:space="preserve">dal sovrano </w:t>
      </w:r>
      <w:r w:rsidR="00F26726">
        <w:rPr>
          <w:rFonts w:ascii="Times New Roman" w:hAnsi="Times New Roman" w:cs="Times New Roman"/>
        </w:rPr>
        <w:t>e</w:t>
      </w:r>
      <w:r w:rsidR="00856E1D">
        <w:rPr>
          <w:rFonts w:ascii="Times New Roman" w:hAnsi="Times New Roman" w:cs="Times New Roman"/>
        </w:rPr>
        <w:t xml:space="preserve"> soggetto</w:t>
      </w:r>
      <w:r w:rsidR="00F26726">
        <w:rPr>
          <w:rFonts w:ascii="Times New Roman" w:hAnsi="Times New Roman" w:cs="Times New Roman"/>
        </w:rPr>
        <w:t xml:space="preserve"> </w:t>
      </w:r>
      <w:r w:rsidR="00856E1D">
        <w:rPr>
          <w:rFonts w:ascii="Times New Roman" w:hAnsi="Times New Roman" w:cs="Times New Roman"/>
        </w:rPr>
        <w:t>a ipoteca sospensiva</w:t>
      </w:r>
      <w:r w:rsidR="00F26726">
        <w:rPr>
          <w:rFonts w:ascii="Times New Roman" w:hAnsi="Times New Roman" w:cs="Times New Roman"/>
        </w:rPr>
        <w:t xml:space="preserve"> sino ad «approvazione compiuta della nuova legge elettorale»</w:t>
      </w:r>
      <w:r w:rsidR="00856E1D">
        <w:rPr>
          <w:rFonts w:ascii="Times New Roman" w:hAnsi="Times New Roman" w:cs="Times New Roman"/>
        </w:rPr>
        <w:t xml:space="preserve"> </w:t>
      </w:r>
      <w:r w:rsidR="00F26726">
        <w:rPr>
          <w:rFonts w:ascii="Times New Roman" w:hAnsi="Times New Roman" w:cs="Times New Roman"/>
        </w:rPr>
        <w:t>(come da appunto di mano del sottosegretario Giacomo Suardo, testimone principe dell’acc</w:t>
      </w:r>
      <w:r w:rsidR="00856E1D">
        <w:rPr>
          <w:rFonts w:ascii="Times New Roman" w:hAnsi="Times New Roman" w:cs="Times New Roman"/>
        </w:rPr>
        <w:t>aduto in quanto</w:t>
      </w:r>
      <w:r w:rsidR="00F26726">
        <w:rPr>
          <w:rFonts w:ascii="Times New Roman" w:hAnsi="Times New Roman" w:cs="Times New Roman"/>
        </w:rPr>
        <w:t xml:space="preserve"> latore della richiesta).</w:t>
      </w:r>
    </w:p>
    <w:p w:rsidR="00D93D39" w:rsidRDefault="002377BF"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3.3.  Sfida al Parlamento, allo Stato di diritto, all’autonomia dell’ordine giudiziario, al ruolo di garanzia spettante in via di fatto alla libera stampa e all’opinione pubblica (Legislatura </w:t>
      </w:r>
      <w:r w:rsidRPr="002D5D85">
        <w:rPr>
          <w:rFonts w:ascii="Times New Roman" w:hAnsi="Times New Roman" w:cs="Times New Roman"/>
          <w:sz w:val="18"/>
          <w:szCs w:val="18"/>
        </w:rPr>
        <w:t>XXVII</w:t>
      </w:r>
      <w:r w:rsidR="002D5D85">
        <w:rPr>
          <w:rFonts w:ascii="Times New Roman" w:hAnsi="Times New Roman" w:cs="Times New Roman"/>
        </w:rPr>
        <w:t>,</w:t>
      </w:r>
      <w:r>
        <w:rPr>
          <w:rFonts w:ascii="Times New Roman" w:hAnsi="Times New Roman" w:cs="Times New Roman"/>
        </w:rPr>
        <w:t xml:space="preserve"> Camera dei Deputati, Tornata del 3 genn</w:t>
      </w:r>
      <w:r w:rsidR="002D5D85">
        <w:rPr>
          <w:rFonts w:ascii="Times New Roman" w:hAnsi="Times New Roman" w:cs="Times New Roman"/>
        </w:rPr>
        <w:t xml:space="preserve">aio 1925, ore 15,35-16,10 circa; «Dichiarazione del Presidente del Consiglio»): «Domando formalmente se in questa Camera, o fuori di questa Camera, c’è qualcuno che si voglia valere dell’articolo quarantasette </w:t>
      </w:r>
      <w:r w:rsidR="00ED2F7D">
        <w:rPr>
          <w:rFonts w:ascii="Times New Roman" w:hAnsi="Times New Roman" w:cs="Times New Roman"/>
        </w:rPr>
        <w:t>[</w:t>
      </w:r>
      <w:r w:rsidR="00ED2F7D" w:rsidRPr="00ED2F7D">
        <w:rPr>
          <w:rFonts w:ascii="Times New Roman" w:hAnsi="Times New Roman" w:cs="Times New Roman"/>
          <w:i/>
        </w:rPr>
        <w:t>attribuzione</w:t>
      </w:r>
      <w:r w:rsidR="002D5D85" w:rsidRPr="00ED2F7D">
        <w:rPr>
          <w:rFonts w:ascii="Times New Roman" w:hAnsi="Times New Roman" w:cs="Times New Roman"/>
          <w:i/>
        </w:rPr>
        <w:t xml:space="preserve"> alla Camera</w:t>
      </w:r>
      <w:r w:rsidR="002D5D85">
        <w:rPr>
          <w:rFonts w:ascii="Times New Roman" w:hAnsi="Times New Roman" w:cs="Times New Roman"/>
        </w:rPr>
        <w:t xml:space="preserve"> </w:t>
      </w:r>
      <w:r w:rsidR="002D5D85" w:rsidRPr="00ED2F7D">
        <w:rPr>
          <w:rFonts w:ascii="Times New Roman" w:hAnsi="Times New Roman" w:cs="Times New Roman"/>
          <w:i/>
        </w:rPr>
        <w:t>dei Deputati</w:t>
      </w:r>
      <w:r w:rsidR="00ED2F7D" w:rsidRPr="00ED2F7D">
        <w:rPr>
          <w:rFonts w:ascii="Times New Roman" w:hAnsi="Times New Roman" w:cs="Times New Roman"/>
          <w:i/>
        </w:rPr>
        <w:t xml:space="preserve"> del</w:t>
      </w:r>
      <w:r w:rsidR="00630672" w:rsidRPr="00ED2F7D">
        <w:rPr>
          <w:rFonts w:ascii="Times New Roman" w:hAnsi="Times New Roman" w:cs="Times New Roman"/>
          <w:i/>
        </w:rPr>
        <w:t xml:space="preserve"> «</w:t>
      </w:r>
      <w:r w:rsidR="002D5D85" w:rsidRPr="00ED2F7D">
        <w:rPr>
          <w:rFonts w:ascii="Times New Roman" w:hAnsi="Times New Roman" w:cs="Times New Roman"/>
          <w:i/>
        </w:rPr>
        <w:t>diritto di accusare i Ministri del Re</w:t>
      </w:r>
      <w:r w:rsidR="00630672" w:rsidRPr="00ED2F7D">
        <w:rPr>
          <w:rFonts w:ascii="Times New Roman" w:hAnsi="Times New Roman" w:cs="Times New Roman"/>
          <w:i/>
        </w:rPr>
        <w:t>,</w:t>
      </w:r>
      <w:r w:rsidR="002D5D85" w:rsidRPr="00ED2F7D">
        <w:rPr>
          <w:rFonts w:ascii="Times New Roman" w:hAnsi="Times New Roman" w:cs="Times New Roman"/>
          <w:i/>
        </w:rPr>
        <w:t xml:space="preserve"> e di tradurli dinanzi all’Alta Corte di</w:t>
      </w:r>
      <w:r w:rsidR="002D5D85">
        <w:rPr>
          <w:rFonts w:ascii="Times New Roman" w:hAnsi="Times New Roman" w:cs="Times New Roman"/>
        </w:rPr>
        <w:t xml:space="preserve"> </w:t>
      </w:r>
      <w:r w:rsidR="002D5D85" w:rsidRPr="00ED2F7D">
        <w:rPr>
          <w:rFonts w:ascii="Times New Roman" w:hAnsi="Times New Roman" w:cs="Times New Roman"/>
          <w:i/>
        </w:rPr>
        <w:t>Giustizia</w:t>
      </w:r>
      <w:r w:rsidR="002D5D85">
        <w:rPr>
          <w:rFonts w:ascii="Times New Roman" w:hAnsi="Times New Roman" w:cs="Times New Roman"/>
        </w:rPr>
        <w:t>»]. Il mio discorso sarà quindi chiarissimo e tale da determinare una chiarificazione assoluta. […</w:t>
      </w:r>
      <w:r w:rsidR="00630672">
        <w:rPr>
          <w:rFonts w:ascii="Times New Roman" w:hAnsi="Times New Roman" w:cs="Times New Roman"/>
        </w:rPr>
        <w:t>] Si dice: il fascismo è un’orda di barbari accampati nella nazione; è un movimento di banditi e di predoni! Si inscena la questione morale, e noi conosciamo la triste storia del</w:t>
      </w:r>
      <w:r w:rsidR="00856E1D">
        <w:rPr>
          <w:rFonts w:ascii="Times New Roman" w:hAnsi="Times New Roman" w:cs="Times New Roman"/>
        </w:rPr>
        <w:t xml:space="preserve">le questioni morali in Italia. </w:t>
      </w:r>
      <w:r w:rsidR="00630672">
        <w:rPr>
          <w:rFonts w:ascii="Times New Roman" w:hAnsi="Times New Roman" w:cs="Times New Roman"/>
        </w:rPr>
        <w:t>Ma poi, o signori, quali farfalle andiamo a cercare sotto l’arco di Tito? Ebbene, dichiaro qui, al cospetto di questa Assemblea e al cospetto di tutto il popolo italiano, che io assumo, io solo, la responsabilità politica, morale e storica di tutto quanto è avvenuto.</w:t>
      </w:r>
      <w:r w:rsidR="00AA2E13">
        <w:rPr>
          <w:rFonts w:ascii="Times New Roman" w:hAnsi="Times New Roman" w:cs="Times New Roman"/>
        </w:rPr>
        <w:t xml:space="preserve"> […] Se il fascismo è stato un’associazione a delinquere, io sono il capo di questa associazione a delinquere! […] Quando due elementi sono in lotta e sono irriducibili, la soluzione è la forza. […] Voi avete creduto che il fascismo fosse finito perché io lo comprimevo, che fosse morto perché io lo castigavo e poi avevo anche la crudeltà di dirlo. Ma se io mettessi la centesima parte dell’energia che ho messo a comprimerlo, a scatenarlo, voi vedreste allora. Non ci sarà bisogno di questo, perché il Governo è abbastanza forte per stroncare in pieno definitivamente la sedizione dell’Aventino. […] Tutti sappiamo che ciò che ho in animo non è capriccio di persona</w:t>
      </w:r>
      <w:r w:rsidR="001E3F7D">
        <w:rPr>
          <w:rFonts w:ascii="Times New Roman" w:hAnsi="Times New Roman" w:cs="Times New Roman"/>
        </w:rPr>
        <w:t>, non è libidine di governo, non è passione ignobile, ma è soltanto amore sconfinato e possente per la patria». (Al termine, come dal</w:t>
      </w:r>
      <w:r w:rsidR="00856E1D">
        <w:rPr>
          <w:rFonts w:ascii="Times New Roman" w:hAnsi="Times New Roman" w:cs="Times New Roman"/>
        </w:rPr>
        <w:t>lo stesso</w:t>
      </w:r>
      <w:r w:rsidR="001E3F7D">
        <w:rPr>
          <w:rFonts w:ascii="Times New Roman" w:hAnsi="Times New Roman" w:cs="Times New Roman"/>
        </w:rPr>
        <w:t xml:space="preserve"> Presidente del Consigl</w:t>
      </w:r>
      <w:r w:rsidR="00856E1D">
        <w:rPr>
          <w:rFonts w:ascii="Times New Roman" w:hAnsi="Times New Roman" w:cs="Times New Roman"/>
        </w:rPr>
        <w:t>io</w:t>
      </w:r>
      <w:r w:rsidR="00387F18">
        <w:rPr>
          <w:rFonts w:ascii="Times New Roman" w:hAnsi="Times New Roman" w:cs="Times New Roman"/>
        </w:rPr>
        <w:t xml:space="preserve"> auspicato in apertura, non ha</w:t>
      </w:r>
      <w:r w:rsidR="001E3F7D">
        <w:rPr>
          <w:rFonts w:ascii="Times New Roman" w:hAnsi="Times New Roman" w:cs="Times New Roman"/>
        </w:rPr>
        <w:t xml:space="preserve"> luogo </w:t>
      </w:r>
      <w:r w:rsidR="00856E1D">
        <w:rPr>
          <w:rFonts w:ascii="Times New Roman" w:hAnsi="Times New Roman" w:cs="Times New Roman"/>
        </w:rPr>
        <w:t>alcuna votazione</w:t>
      </w:r>
      <w:r w:rsidR="001E3F7D">
        <w:rPr>
          <w:rFonts w:ascii="Times New Roman" w:hAnsi="Times New Roman" w:cs="Times New Roman"/>
        </w:rPr>
        <w:t>; approssimandos</w:t>
      </w:r>
      <w:r w:rsidR="00387F18">
        <w:rPr>
          <w:rFonts w:ascii="Times New Roman" w:hAnsi="Times New Roman" w:cs="Times New Roman"/>
        </w:rPr>
        <w:t>i la chiusura dei lavori, viene</w:t>
      </w:r>
      <w:r w:rsidR="001E3F7D">
        <w:rPr>
          <w:rFonts w:ascii="Times New Roman" w:hAnsi="Times New Roman" w:cs="Times New Roman"/>
        </w:rPr>
        <w:t xml:space="preserve"> tuttavia </w:t>
      </w:r>
      <w:r w:rsidR="00856E1D">
        <w:rPr>
          <w:rFonts w:ascii="Times New Roman" w:hAnsi="Times New Roman" w:cs="Times New Roman"/>
        </w:rPr>
        <w:t xml:space="preserve">data </w:t>
      </w:r>
      <w:r w:rsidR="001E3F7D">
        <w:rPr>
          <w:rFonts w:ascii="Times New Roman" w:hAnsi="Times New Roman" w:cs="Times New Roman"/>
        </w:rPr>
        <w:t>lettura di una «Mozione sulla politica generale del Governo», presentata dall’on. Giuseppe Lanza di Trabia e sottoscritta da altri 28, tra i quali Giolitti, Orlando, Paratore, Rocca e Soleri, del seguente tenore: «La Camera ritiene che […] la politica generale del Governo, culminata nell’applicazione partigiana dei decreti-legge sulla stampa</w:t>
      </w:r>
      <w:r w:rsidR="0059399F">
        <w:rPr>
          <w:rFonts w:ascii="Times New Roman" w:hAnsi="Times New Roman" w:cs="Times New Roman"/>
        </w:rPr>
        <w:t xml:space="preserve"> e nell’arbitraria interpretazione dell’articolo 3 della legge comunale e provinciale mirante alla</w:t>
      </w:r>
      <w:r w:rsidR="00856E1D">
        <w:rPr>
          <w:rFonts w:ascii="Times New Roman" w:hAnsi="Times New Roman" w:cs="Times New Roman"/>
        </w:rPr>
        <w:t xml:space="preserve"> sospensione di ogni libera voce</w:t>
      </w:r>
      <w:r w:rsidR="0059399F">
        <w:rPr>
          <w:rFonts w:ascii="Times New Roman" w:hAnsi="Times New Roman" w:cs="Times New Roman"/>
        </w:rPr>
        <w:t xml:space="preserve">, sia contraria alle esigenze della coscienza nazionale»; mozione dallo stesso proponente di lì a </w:t>
      </w:r>
      <w:r w:rsidR="00A34728">
        <w:rPr>
          <w:rFonts w:ascii="Times New Roman" w:hAnsi="Times New Roman" w:cs="Times New Roman"/>
        </w:rPr>
        <w:t>breve ritirata a seguito della</w:t>
      </w:r>
      <w:r w:rsidR="0059399F">
        <w:rPr>
          <w:rFonts w:ascii="Times New Roman" w:hAnsi="Times New Roman" w:cs="Times New Roman"/>
        </w:rPr>
        <w:t xml:space="preserve"> replica con la quale il Presidente del Consiglio ne imponeva il </w:t>
      </w:r>
      <w:r w:rsidR="00A34728">
        <w:rPr>
          <w:rFonts w:ascii="Times New Roman" w:hAnsi="Times New Roman" w:cs="Times New Roman"/>
        </w:rPr>
        <w:t>rinvio «a sei mesi», oltreché nella</w:t>
      </w:r>
      <w:r w:rsidR="00ED2F7D">
        <w:rPr>
          <w:rFonts w:ascii="Times New Roman" w:hAnsi="Times New Roman" w:cs="Times New Roman"/>
        </w:rPr>
        <w:t xml:space="preserve"> consapevolezza</w:t>
      </w:r>
      <w:r w:rsidR="0059399F">
        <w:rPr>
          <w:rFonts w:ascii="Times New Roman" w:hAnsi="Times New Roman" w:cs="Times New Roman"/>
        </w:rPr>
        <w:t xml:space="preserve"> dell’esito ineluttabilmente negativo «della votazione che si andrebbe a compiere». Tolta la seduta alle ore 18,20, previa </w:t>
      </w:r>
      <w:r w:rsidR="00ED2F7D">
        <w:rPr>
          <w:rFonts w:ascii="Times New Roman" w:hAnsi="Times New Roman" w:cs="Times New Roman"/>
        </w:rPr>
        <w:t>tacita accettazione</w:t>
      </w:r>
      <w:r w:rsidR="00A34728">
        <w:rPr>
          <w:rFonts w:ascii="Times New Roman" w:hAnsi="Times New Roman" w:cs="Times New Roman"/>
        </w:rPr>
        <w:t xml:space="preserve"> della clausola</w:t>
      </w:r>
      <w:r w:rsidR="0059399F">
        <w:rPr>
          <w:rFonts w:ascii="Times New Roman" w:hAnsi="Times New Roman" w:cs="Times New Roman"/>
        </w:rPr>
        <w:t xml:space="preserve"> inte</w:t>
      </w:r>
      <w:r w:rsidR="00F66314">
        <w:rPr>
          <w:rFonts w:ascii="Times New Roman" w:hAnsi="Times New Roman" w:cs="Times New Roman"/>
        </w:rPr>
        <w:t>s</w:t>
      </w:r>
      <w:r w:rsidR="00A34728">
        <w:rPr>
          <w:rFonts w:ascii="Times New Roman" w:hAnsi="Times New Roman" w:cs="Times New Roman"/>
        </w:rPr>
        <w:t>a</w:t>
      </w:r>
      <w:r w:rsidR="0059399F">
        <w:rPr>
          <w:rFonts w:ascii="Times New Roman" w:hAnsi="Times New Roman" w:cs="Times New Roman"/>
        </w:rPr>
        <w:t xml:space="preserve"> a</w:t>
      </w:r>
      <w:r w:rsidR="00ED2F7D">
        <w:rPr>
          <w:rFonts w:ascii="Times New Roman" w:hAnsi="Times New Roman" w:cs="Times New Roman"/>
        </w:rPr>
        <w:t>d acconsentire a che «</w:t>
      </w:r>
      <w:r w:rsidR="0059399F">
        <w:rPr>
          <w:rFonts w:ascii="Times New Roman" w:hAnsi="Times New Roman" w:cs="Times New Roman"/>
        </w:rPr>
        <w:t>la Camera rinvii le sue sedute e sia riconvocata a domicilio</w:t>
      </w:r>
      <w:r w:rsidR="00D5259E">
        <w:rPr>
          <w:rFonts w:ascii="Times New Roman" w:hAnsi="Times New Roman" w:cs="Times New Roman"/>
        </w:rPr>
        <w:t>», venivano la notte stessa</w:t>
      </w:r>
      <w:r w:rsidR="00F66314">
        <w:rPr>
          <w:rFonts w:ascii="Times New Roman" w:hAnsi="Times New Roman" w:cs="Times New Roman"/>
        </w:rPr>
        <w:t xml:space="preserve"> dal ministro degli I</w:t>
      </w:r>
      <w:r w:rsidR="00A02375">
        <w:rPr>
          <w:rFonts w:ascii="Times New Roman" w:hAnsi="Times New Roman" w:cs="Times New Roman"/>
        </w:rPr>
        <w:t>nterni diramate due ordinanze in forza</w:t>
      </w:r>
      <w:r w:rsidR="00F66314">
        <w:rPr>
          <w:rFonts w:ascii="Times New Roman" w:hAnsi="Times New Roman" w:cs="Times New Roman"/>
        </w:rPr>
        <w:t xml:space="preserve"> delle quali i prefetti erano tenuti «ad esercitare l’opera loro colla più vigile, pronta e vigorosa fermezza»; nonché, più specificamente, a disporre: «la chiusura di tutti i circoli e i ritrovi sospetti»; «lo scioglimento di tutte le organizzazioni» in vario modo propense «a raccogliere elementi turbolenti»; «lo scioglimento di tutti i gruppi dell’Italia libera»; «la vigila</w:t>
      </w:r>
      <w:r w:rsidR="00872501">
        <w:rPr>
          <w:rFonts w:ascii="Times New Roman" w:hAnsi="Times New Roman" w:cs="Times New Roman"/>
        </w:rPr>
        <w:t>nza dei comunisti e sovversivi»,</w:t>
      </w:r>
      <w:r w:rsidR="00F66314">
        <w:rPr>
          <w:rFonts w:ascii="Times New Roman" w:hAnsi="Times New Roman" w:cs="Times New Roman"/>
        </w:rPr>
        <w:t xml:space="preserve"> e via seguitando).</w:t>
      </w:r>
    </w:p>
    <w:p w:rsidR="00D93D39" w:rsidRDefault="00D93D39"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3.4.  Verso il regime: il fascismo come sistema di potere a vocazione totalitaria e il progressivo deteriorarsi degli assetti istituzionali e dei dispositivi di garanzia propri del costituzionalismo liberale.</w:t>
      </w:r>
    </w:p>
    <w:p w:rsidR="00D93D39" w:rsidRDefault="00D93D39"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3.4.1.  Forzature normative (“leggi fascistissime”, affini o coll</w:t>
      </w:r>
      <w:r w:rsidR="00872501">
        <w:rPr>
          <w:rFonts w:ascii="Times New Roman" w:hAnsi="Times New Roman" w:cs="Times New Roman"/>
        </w:rPr>
        <w:t xml:space="preserve">egate) avverse alla sopravvivenza </w:t>
      </w:r>
      <w:r>
        <w:rPr>
          <w:rFonts w:ascii="Times New Roman" w:hAnsi="Times New Roman" w:cs="Times New Roman"/>
        </w:rPr>
        <w:t xml:space="preserve"> del pluralismo politico e</w:t>
      </w:r>
      <w:r w:rsidR="00872501">
        <w:rPr>
          <w:rFonts w:ascii="Times New Roman" w:hAnsi="Times New Roman" w:cs="Times New Roman"/>
        </w:rPr>
        <w:t xml:space="preserve"> alla tutela</w:t>
      </w:r>
      <w:r>
        <w:rPr>
          <w:rFonts w:ascii="Times New Roman" w:hAnsi="Times New Roman" w:cs="Times New Roman"/>
        </w:rPr>
        <w:t xml:space="preserve"> dei diritti di libertà.</w:t>
      </w:r>
    </w:p>
    <w:p w:rsidR="00AA5EBB" w:rsidRDefault="00D93D39"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3.4.1.1.  </w:t>
      </w:r>
      <w:r w:rsidRPr="00ED0C7A">
        <w:rPr>
          <w:rFonts w:ascii="Times New Roman" w:hAnsi="Times New Roman" w:cs="Times New Roman"/>
          <w:i/>
        </w:rPr>
        <w:t>Controllo politico delle organizzazioni sindacali</w:t>
      </w:r>
      <w:r w:rsidR="00ED0C7A">
        <w:rPr>
          <w:rFonts w:ascii="Times New Roman" w:hAnsi="Times New Roman" w:cs="Times New Roman"/>
        </w:rPr>
        <w:t>: con il cosiddetto “Patto di Palazzo Vidoni”, sottoscritto a Roma il 2 ottobre 1925 nel cinquecentesco Palazzo Vidoni Caffarelli sede del Consiglio nazionale del PNF, dai rappresentanti della Confederazione generale dell’industria e della Confederazione nazionale delle corporazioni sindacali, vengono private della facoltà di negoziare accordi e stipulare contratti</w:t>
      </w:r>
      <w:r w:rsidR="00E1366D">
        <w:rPr>
          <w:rFonts w:ascii="Times New Roman" w:hAnsi="Times New Roman" w:cs="Times New Roman"/>
        </w:rPr>
        <w:t xml:space="preserve"> collettivi organizzazioni diverse</w:t>
      </w:r>
      <w:r w:rsidR="00ED0C7A">
        <w:rPr>
          <w:rFonts w:ascii="Times New Roman" w:hAnsi="Times New Roman" w:cs="Times New Roman"/>
        </w:rPr>
        <w:t xml:space="preserve"> da quella ufficialmente coinvolta, come disposto dalla l. 3 aprile 1926 n. 563, incaricata della trasposizione normativa dell’</w:t>
      </w:r>
      <w:r w:rsidR="006C07EA">
        <w:rPr>
          <w:rFonts w:ascii="Times New Roman" w:hAnsi="Times New Roman" w:cs="Times New Roman"/>
        </w:rPr>
        <w:t>originario accordo</w:t>
      </w:r>
      <w:r w:rsidR="00ED0C7A">
        <w:rPr>
          <w:rFonts w:ascii="Times New Roman" w:hAnsi="Times New Roman" w:cs="Times New Roman"/>
        </w:rPr>
        <w:t xml:space="preserve"> (capo </w:t>
      </w:r>
      <w:r w:rsidR="006C07EA">
        <w:rPr>
          <w:rFonts w:ascii="Times New Roman" w:hAnsi="Times New Roman" w:cs="Times New Roman"/>
          <w:sz w:val="18"/>
          <w:szCs w:val="18"/>
        </w:rPr>
        <w:t>I</w:t>
      </w:r>
      <w:r w:rsidR="00ED0C7A">
        <w:rPr>
          <w:rFonts w:ascii="Times New Roman" w:hAnsi="Times New Roman" w:cs="Times New Roman"/>
        </w:rPr>
        <w:t>, art. 6 comma 3: «Non può essere riconosciuta legalmente, per ciascuna categoria di datori di lavoro, lavoratori, artisti o professionisti, che una sola as</w:t>
      </w:r>
      <w:r w:rsidR="006C07EA">
        <w:rPr>
          <w:rFonts w:ascii="Times New Roman" w:hAnsi="Times New Roman" w:cs="Times New Roman"/>
        </w:rPr>
        <w:t>s</w:t>
      </w:r>
      <w:r w:rsidR="00ED0C7A">
        <w:rPr>
          <w:rFonts w:ascii="Times New Roman" w:hAnsi="Times New Roman" w:cs="Times New Roman"/>
        </w:rPr>
        <w:t>ociazione</w:t>
      </w:r>
      <w:r w:rsidR="00E1366D">
        <w:rPr>
          <w:rFonts w:ascii="Times New Roman" w:hAnsi="Times New Roman" w:cs="Times New Roman"/>
        </w:rPr>
        <w:t>»), nonché</w:t>
      </w:r>
      <w:r w:rsidR="006C07EA">
        <w:rPr>
          <w:rFonts w:ascii="Times New Roman" w:hAnsi="Times New Roman" w:cs="Times New Roman"/>
        </w:rPr>
        <w:t xml:space="preserve"> contestualmente responsabile (capo </w:t>
      </w:r>
      <w:r w:rsidR="006C07EA" w:rsidRPr="006C07EA">
        <w:rPr>
          <w:rFonts w:ascii="Times New Roman" w:hAnsi="Times New Roman" w:cs="Times New Roman"/>
          <w:sz w:val="18"/>
          <w:szCs w:val="18"/>
        </w:rPr>
        <w:t>III</w:t>
      </w:r>
      <w:r w:rsidR="006C07EA">
        <w:rPr>
          <w:rFonts w:ascii="Times New Roman" w:hAnsi="Times New Roman" w:cs="Times New Roman"/>
        </w:rPr>
        <w:t>, art. 18 comma</w:t>
      </w:r>
      <w:r w:rsidR="000814B7">
        <w:rPr>
          <w:rFonts w:ascii="Times New Roman" w:hAnsi="Times New Roman" w:cs="Times New Roman"/>
        </w:rPr>
        <w:t xml:space="preserve"> 1) dell’abrogazione dei diritti</w:t>
      </w:r>
      <w:r w:rsidR="006C07EA">
        <w:rPr>
          <w:rFonts w:ascii="Times New Roman" w:hAnsi="Times New Roman" w:cs="Times New Roman"/>
        </w:rPr>
        <w:t xml:space="preserve"> di sciopero e serrata; sciolta in via di fatto per iniziativa di Ludovico D’Aragona e Rinaldo Rigola il 4 gennaio 1927, alla vigilia dell’approvazione il 21 febbraio successivo della «Carta del lavoro», e sopravvissuta in clandestinità secondo le varianti almeno </w:t>
      </w:r>
      <w:r w:rsidR="00E1366D">
        <w:rPr>
          <w:rFonts w:ascii="Times New Roman" w:hAnsi="Times New Roman" w:cs="Times New Roman"/>
        </w:rPr>
        <w:t>inizialmente</w:t>
      </w:r>
      <w:r w:rsidR="006C07EA">
        <w:rPr>
          <w:rFonts w:ascii="Times New Roman" w:hAnsi="Times New Roman" w:cs="Times New Roman"/>
        </w:rPr>
        <w:t xml:space="preserve"> antago</w:t>
      </w:r>
      <w:r w:rsidR="00E1366D">
        <w:rPr>
          <w:rFonts w:ascii="Times New Roman" w:hAnsi="Times New Roman" w:cs="Times New Roman"/>
        </w:rPr>
        <w:t>nistiche facenti</w:t>
      </w:r>
      <w:r w:rsidR="006C07EA">
        <w:rPr>
          <w:rFonts w:ascii="Times New Roman" w:hAnsi="Times New Roman" w:cs="Times New Roman"/>
        </w:rPr>
        <w:t xml:space="preserve"> capo a Bruno Buozzi e Giuseppe Di Vittorio, la CGdL avre</w:t>
      </w:r>
      <w:r w:rsidR="0020375A">
        <w:rPr>
          <w:rFonts w:ascii="Times New Roman" w:hAnsi="Times New Roman" w:cs="Times New Roman"/>
        </w:rPr>
        <w:t>bbe ripreso ad operare come CGIL solo all’indomani della liberazione della capitale grazie al “Patto di Roma”, siglato da Di Vittorio, Achille Grandi e</w:t>
      </w:r>
      <w:r w:rsidR="00E1366D">
        <w:rPr>
          <w:rFonts w:ascii="Times New Roman" w:hAnsi="Times New Roman" w:cs="Times New Roman"/>
        </w:rPr>
        <w:t>d</w:t>
      </w:r>
      <w:r w:rsidR="0020375A">
        <w:rPr>
          <w:rFonts w:ascii="Times New Roman" w:hAnsi="Times New Roman" w:cs="Times New Roman"/>
        </w:rPr>
        <w:t xml:space="preserve"> Emilio Canevari il 9 giugno 1944 (e tuttavia retrodatato al 3 in omaggio alla memoria di Bruno Buozzi, ucciso il giorno appresso da un distaccamento delle SS in località La Storta).</w:t>
      </w:r>
    </w:p>
    <w:p w:rsidR="00613299" w:rsidRDefault="00AA5EBB"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3.4.1.2.  </w:t>
      </w:r>
      <w:r w:rsidRPr="00AA5EBB">
        <w:rPr>
          <w:rFonts w:ascii="Times New Roman" w:hAnsi="Times New Roman" w:cs="Times New Roman"/>
          <w:i/>
        </w:rPr>
        <w:t>Riforma in senso verticistico e anti-parlamentare della Presidenza del Consiglio dei ministri</w:t>
      </w:r>
      <w:r>
        <w:rPr>
          <w:rFonts w:ascii="Times New Roman" w:hAnsi="Times New Roman" w:cs="Times New Roman"/>
        </w:rPr>
        <w:t>: in virtù della l. 24 dicembre 1925 n. 2263 (10 brevi articoli in Gazzetta il 29 successivo), il Presidente del Consiglio dei ministri</w:t>
      </w:r>
      <w:r w:rsidR="00D37D3D">
        <w:rPr>
          <w:rFonts w:ascii="Times New Roman" w:hAnsi="Times New Roman" w:cs="Times New Roman"/>
        </w:rPr>
        <w:t>, nominalmente promosso a</w:t>
      </w:r>
      <w:r>
        <w:rPr>
          <w:rFonts w:ascii="Times New Roman" w:hAnsi="Times New Roman" w:cs="Times New Roman"/>
        </w:rPr>
        <w:t xml:space="preserve"> «Capo del Governo Primo Ministro Segretario di Stato»</w:t>
      </w:r>
      <w:r w:rsidR="00E1366D">
        <w:rPr>
          <w:rFonts w:ascii="Times New Roman" w:hAnsi="Times New Roman" w:cs="Times New Roman"/>
        </w:rPr>
        <w:t>, viene reso</w:t>
      </w:r>
      <w:r w:rsidR="00906B90">
        <w:rPr>
          <w:rFonts w:ascii="Times New Roman" w:hAnsi="Times New Roman" w:cs="Times New Roman"/>
        </w:rPr>
        <w:t>,</w:t>
      </w:r>
      <w:r>
        <w:rPr>
          <w:rFonts w:ascii="Times New Roman" w:hAnsi="Times New Roman" w:cs="Times New Roman"/>
        </w:rPr>
        <w:t xml:space="preserve"> in d</w:t>
      </w:r>
      <w:r w:rsidR="001E072A">
        <w:rPr>
          <w:rFonts w:ascii="Times New Roman" w:hAnsi="Times New Roman" w:cs="Times New Roman"/>
        </w:rPr>
        <w:t>eroga</w:t>
      </w:r>
      <w:r>
        <w:rPr>
          <w:rFonts w:ascii="Times New Roman" w:hAnsi="Times New Roman" w:cs="Times New Roman"/>
        </w:rPr>
        <w:t xml:space="preserve"> alla prassi sin lì osservata in </w:t>
      </w:r>
      <w:r w:rsidR="002E177C">
        <w:rPr>
          <w:rFonts w:ascii="Times New Roman" w:hAnsi="Times New Roman" w:cs="Times New Roman"/>
        </w:rPr>
        <w:t>esecuzione dello Statuto</w:t>
      </w:r>
      <w:r w:rsidR="00906B90">
        <w:rPr>
          <w:rFonts w:ascii="Times New Roman" w:hAnsi="Times New Roman" w:cs="Times New Roman"/>
        </w:rPr>
        <w:t>,</w:t>
      </w:r>
      <w:r>
        <w:rPr>
          <w:rFonts w:ascii="Times New Roman" w:hAnsi="Times New Roman" w:cs="Times New Roman"/>
        </w:rPr>
        <w:t xml:space="preserve"> </w:t>
      </w:r>
      <w:r w:rsidR="00E1366D">
        <w:rPr>
          <w:rFonts w:ascii="Times New Roman" w:hAnsi="Times New Roman" w:cs="Times New Roman"/>
        </w:rPr>
        <w:t>in via esclusiva responsabile</w:t>
      </w:r>
      <w:r w:rsidR="002E177C">
        <w:rPr>
          <w:rFonts w:ascii="Times New Roman" w:hAnsi="Times New Roman" w:cs="Times New Roman"/>
        </w:rPr>
        <w:t xml:space="preserve"> </w:t>
      </w:r>
      <w:r>
        <w:rPr>
          <w:rFonts w:ascii="Times New Roman" w:hAnsi="Times New Roman" w:cs="Times New Roman"/>
        </w:rPr>
        <w:t>«</w:t>
      </w:r>
      <w:r w:rsidR="001E072A">
        <w:rPr>
          <w:rFonts w:ascii="Times New Roman" w:hAnsi="Times New Roman" w:cs="Times New Roman"/>
        </w:rPr>
        <w:t>ve</w:t>
      </w:r>
      <w:r>
        <w:rPr>
          <w:rFonts w:ascii="Times New Roman" w:hAnsi="Times New Roman" w:cs="Times New Roman"/>
        </w:rPr>
        <w:t>rso il Re dell’indirizzo generale politico del Governo</w:t>
      </w:r>
      <w:r w:rsidR="001E072A">
        <w:rPr>
          <w:rFonts w:ascii="Times New Roman" w:hAnsi="Times New Roman" w:cs="Times New Roman"/>
        </w:rPr>
        <w:t>»</w:t>
      </w:r>
      <w:r w:rsidR="002E177C">
        <w:rPr>
          <w:rFonts w:ascii="Times New Roman" w:hAnsi="Times New Roman" w:cs="Times New Roman"/>
        </w:rPr>
        <w:t xml:space="preserve"> (art. 2 comma 1), </w:t>
      </w:r>
      <w:r w:rsidR="00E1366D">
        <w:rPr>
          <w:rFonts w:ascii="Times New Roman" w:hAnsi="Times New Roman" w:cs="Times New Roman"/>
        </w:rPr>
        <w:t>nonché titolare</w:t>
      </w:r>
      <w:r w:rsidR="001E072A">
        <w:rPr>
          <w:rFonts w:ascii="Times New Roman" w:hAnsi="Times New Roman" w:cs="Times New Roman"/>
        </w:rPr>
        <w:t>, previo avallo della Corona, del</w:t>
      </w:r>
      <w:r w:rsidR="008221FD">
        <w:rPr>
          <w:rFonts w:ascii="Times New Roman" w:hAnsi="Times New Roman" w:cs="Times New Roman"/>
        </w:rPr>
        <w:t xml:space="preserve"> potere di nomina e</w:t>
      </w:r>
      <w:r w:rsidR="007B3234">
        <w:rPr>
          <w:rFonts w:ascii="Times New Roman" w:hAnsi="Times New Roman" w:cs="Times New Roman"/>
        </w:rPr>
        <w:t xml:space="preserve"> </w:t>
      </w:r>
      <w:r w:rsidR="001E072A">
        <w:rPr>
          <w:rFonts w:ascii="Times New Roman" w:hAnsi="Times New Roman" w:cs="Times New Roman"/>
        </w:rPr>
        <w:t>revoca dei ministri (art. 2 comma 3)</w:t>
      </w:r>
      <w:r w:rsidR="00BD31C0">
        <w:rPr>
          <w:rFonts w:ascii="Times New Roman" w:hAnsi="Times New Roman" w:cs="Times New Roman"/>
        </w:rPr>
        <w:t>, come</w:t>
      </w:r>
      <w:r w:rsidR="002E177C">
        <w:rPr>
          <w:rFonts w:ascii="Times New Roman" w:hAnsi="Times New Roman" w:cs="Times New Roman"/>
        </w:rPr>
        <w:t xml:space="preserve"> </w:t>
      </w:r>
      <w:r w:rsidR="00E1366D">
        <w:rPr>
          <w:rFonts w:ascii="Times New Roman" w:hAnsi="Times New Roman" w:cs="Times New Roman"/>
        </w:rPr>
        <w:t xml:space="preserve">pure </w:t>
      </w:r>
      <w:r w:rsidR="002E177C">
        <w:rPr>
          <w:rFonts w:ascii="Times New Roman" w:hAnsi="Times New Roman" w:cs="Times New Roman"/>
        </w:rPr>
        <w:t>di quello di fissare l’ordine del giorno da</w:t>
      </w:r>
      <w:r w:rsidR="00906B90">
        <w:rPr>
          <w:rFonts w:ascii="Times New Roman" w:hAnsi="Times New Roman" w:cs="Times New Roman"/>
        </w:rPr>
        <w:t xml:space="preserve"> sottoporre</w:t>
      </w:r>
      <w:r w:rsidR="002E177C">
        <w:rPr>
          <w:rFonts w:ascii="Times New Roman" w:hAnsi="Times New Roman" w:cs="Times New Roman"/>
        </w:rPr>
        <w:t xml:space="preserve"> a en</w:t>
      </w:r>
      <w:r w:rsidR="00F226F6">
        <w:rPr>
          <w:rFonts w:ascii="Times New Roman" w:hAnsi="Times New Roman" w:cs="Times New Roman"/>
        </w:rPr>
        <w:t>trambi i rami del Parlamento,</w:t>
      </w:r>
      <w:r w:rsidR="00AC1697">
        <w:rPr>
          <w:rFonts w:ascii="Times New Roman" w:hAnsi="Times New Roman" w:cs="Times New Roman"/>
        </w:rPr>
        <w:t xml:space="preserve"> resi inabili ad</w:t>
      </w:r>
      <w:r w:rsidR="002E177C">
        <w:rPr>
          <w:rFonts w:ascii="Times New Roman" w:hAnsi="Times New Roman" w:cs="Times New Roman"/>
        </w:rPr>
        <w:t xml:space="preserve"> inserivi </w:t>
      </w:r>
      <w:r w:rsidR="00906B90">
        <w:rPr>
          <w:rFonts w:ascii="Times New Roman" w:hAnsi="Times New Roman" w:cs="Times New Roman"/>
        </w:rPr>
        <w:t xml:space="preserve">alcun </w:t>
      </w:r>
      <w:r w:rsidR="002E177C">
        <w:rPr>
          <w:rFonts w:ascii="Times New Roman" w:hAnsi="Times New Roman" w:cs="Times New Roman"/>
        </w:rPr>
        <w:t>«oggetto</w:t>
      </w:r>
      <w:r w:rsidR="00F226F6">
        <w:rPr>
          <w:rFonts w:ascii="Times New Roman" w:hAnsi="Times New Roman" w:cs="Times New Roman"/>
        </w:rPr>
        <w:t>…</w:t>
      </w:r>
      <w:r w:rsidR="00906B90">
        <w:rPr>
          <w:rFonts w:ascii="Times New Roman" w:hAnsi="Times New Roman" w:cs="Times New Roman"/>
        </w:rPr>
        <w:t>senza l’adesione del Capo del Governo»</w:t>
      </w:r>
      <w:r w:rsidR="00F226F6">
        <w:rPr>
          <w:rFonts w:ascii="Times New Roman" w:hAnsi="Times New Roman" w:cs="Times New Roman"/>
        </w:rPr>
        <w:t xml:space="preserve"> (art. 6 comma 1), e</w:t>
      </w:r>
      <w:r w:rsidR="00E1366D">
        <w:rPr>
          <w:rFonts w:ascii="Times New Roman" w:hAnsi="Times New Roman" w:cs="Times New Roman"/>
        </w:rPr>
        <w:t>d</w:t>
      </w:r>
      <w:r w:rsidR="00F226F6">
        <w:rPr>
          <w:rFonts w:ascii="Times New Roman" w:hAnsi="Times New Roman" w:cs="Times New Roman"/>
        </w:rPr>
        <w:t xml:space="preserve"> infine autorizzato</w:t>
      </w:r>
      <w:r w:rsidR="00E1366D">
        <w:rPr>
          <w:rFonts w:ascii="Times New Roman" w:hAnsi="Times New Roman" w:cs="Times New Roman"/>
        </w:rPr>
        <w:t xml:space="preserve"> qua</w:t>
      </w:r>
      <w:r w:rsidR="0088499D">
        <w:rPr>
          <w:rFonts w:ascii="Times New Roman" w:hAnsi="Times New Roman" w:cs="Times New Roman"/>
        </w:rPr>
        <w:t>nto meno ad “aggirare” vincoli procedurali imposti dal</w:t>
      </w:r>
      <w:r w:rsidR="00BD31C0">
        <w:rPr>
          <w:rFonts w:ascii="Times New Roman" w:hAnsi="Times New Roman" w:cs="Times New Roman"/>
        </w:rPr>
        <w:t xml:space="preserve"> bicamerali</w:t>
      </w:r>
      <w:r w:rsidR="0052710D">
        <w:rPr>
          <w:rFonts w:ascii="Times New Roman" w:hAnsi="Times New Roman" w:cs="Times New Roman"/>
        </w:rPr>
        <w:t>smo (art. 6 comma 2 e 3: «Il Ca</w:t>
      </w:r>
      <w:r w:rsidR="00BD31C0">
        <w:rPr>
          <w:rFonts w:ascii="Times New Roman" w:hAnsi="Times New Roman" w:cs="Times New Roman"/>
        </w:rPr>
        <w:t>po del Governo ha facoltà di richiedere che una proposta di legge, rigettata da una delle due Camere, sia messa in votazione quando siano passati almeno tre mesi dalla prima votazione. In questo caso si procede, senza discussione, alla votazione della proposta di legge a scrutinio segreto. Qualora, insieme alla richiesta di rinnovazione della votazione, siano stati dal Governo presentati emendamenti, l’esame e la discussione della proposta sono limitati agli emendamenti, e quindi si procede alla votazione della proposta di legge a scrutinio segreto</w:t>
      </w:r>
      <w:r w:rsidR="008221FD">
        <w:rPr>
          <w:rFonts w:ascii="Times New Roman" w:hAnsi="Times New Roman" w:cs="Times New Roman"/>
        </w:rPr>
        <w:t>. Il Capo del Governo ha altresì facoltà di richiedere che una proposta di legge, rigettata da una delle due Camere, sia egualmente trasmessa all’altra e da questa esaminata e messa ai voti»).</w:t>
      </w:r>
    </w:p>
    <w:p w:rsidR="00DC234C" w:rsidRDefault="00613299"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3.4.1.3. </w:t>
      </w:r>
      <w:r w:rsidRPr="00613299">
        <w:rPr>
          <w:rFonts w:ascii="Times New Roman" w:hAnsi="Times New Roman" w:cs="Times New Roman"/>
          <w:i/>
        </w:rPr>
        <w:t>Commissariamento governativo delle amministrazioni comunali e provinciali</w:t>
      </w:r>
      <w:r>
        <w:rPr>
          <w:rFonts w:ascii="Times New Roman" w:hAnsi="Times New Roman" w:cs="Times New Roman"/>
        </w:rPr>
        <w:t>: per il tramite di due succinti quanto perentori atti legislativi tra loro coordinati e sequenziali, implicanti la revoca della normativa a suo tempo introdotta dal primo gabinetto Crispi (l. 30 dicembre 1888 n. 5865 e r.d. 10 febbraio 1889 n. 5921), il governo Mussolini provvede ad archiviare la più che trentennale stagione nel corso della quale l’ordinamento italiano aveva beneficiato della elettività delle deputazioni comunali e provincia</w:t>
      </w:r>
      <w:r w:rsidR="0052710D">
        <w:rPr>
          <w:rFonts w:ascii="Times New Roman" w:hAnsi="Times New Roman" w:cs="Times New Roman"/>
        </w:rPr>
        <w:t>li, tornando ad assoggettarle a</w:t>
      </w:r>
      <w:r>
        <w:rPr>
          <w:rFonts w:ascii="Times New Roman" w:hAnsi="Times New Roman" w:cs="Times New Roman"/>
        </w:rPr>
        <w:t xml:space="preserve"> una articolazione di vertice  e a una disciplina d’esercizio autoritariamente centralistiche; come da combinato disposto della l. 4 febbraio 1926 n. 237 («Istituzione del Podestà e della Consulta municipale </w:t>
      </w:r>
      <w:r w:rsidR="00DC234C">
        <w:rPr>
          <w:rFonts w:ascii="Times New Roman" w:hAnsi="Times New Roman" w:cs="Times New Roman"/>
        </w:rPr>
        <w:t>nei comuni con popolazione non eccedente i 5000 abitanti») e del r.dl. 13 settembre 1926 n. 1910 («Estensione dell’ordinamento podestarile a tutti i comuni del Regno»); esiti cui non avrebbe tardato ad aggiungersi, in applicazione alle provinc</w:t>
      </w:r>
      <w:r w:rsidR="0088499D">
        <w:rPr>
          <w:rFonts w:ascii="Times New Roman" w:hAnsi="Times New Roman" w:cs="Times New Roman"/>
        </w:rPr>
        <w:t>i</w:t>
      </w:r>
      <w:r w:rsidR="00DC234C">
        <w:rPr>
          <w:rFonts w:ascii="Times New Roman" w:hAnsi="Times New Roman" w:cs="Times New Roman"/>
        </w:rPr>
        <w:t>e, il complemento della l. 27 dicembre 1928 n. 2962 («Riforma dell’amministrazione provinciale istitutiva dei Presidi e dei Rettorati provinciali»).</w:t>
      </w:r>
    </w:p>
    <w:p w:rsidR="003F6F8E" w:rsidRDefault="00DC234C"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3.4.1.4.</w:t>
      </w:r>
      <w:r w:rsidRPr="00DC234C">
        <w:rPr>
          <w:rFonts w:ascii="Times New Roman" w:hAnsi="Times New Roman" w:cs="Times New Roman"/>
          <w:i/>
        </w:rPr>
        <w:t xml:space="preserve">  Conferimento ai prefetti</w:t>
      </w:r>
      <w:r w:rsidR="0088499D">
        <w:rPr>
          <w:rFonts w:ascii="Times New Roman" w:hAnsi="Times New Roman" w:cs="Times New Roman"/>
          <w:i/>
        </w:rPr>
        <w:t>,</w:t>
      </w:r>
      <w:r w:rsidRPr="00DC234C">
        <w:rPr>
          <w:rFonts w:ascii="Times New Roman" w:hAnsi="Times New Roman" w:cs="Times New Roman"/>
          <w:i/>
        </w:rPr>
        <w:t xml:space="preserve"> e alle forze di polizia</w:t>
      </w:r>
      <w:r w:rsidR="0088499D">
        <w:rPr>
          <w:rFonts w:ascii="Times New Roman" w:hAnsi="Times New Roman" w:cs="Times New Roman"/>
          <w:i/>
        </w:rPr>
        <w:t>,</w:t>
      </w:r>
      <w:r w:rsidRPr="00DC234C">
        <w:rPr>
          <w:rFonts w:ascii="Times New Roman" w:hAnsi="Times New Roman" w:cs="Times New Roman"/>
          <w:i/>
        </w:rPr>
        <w:t xml:space="preserve"> di poteri eccezionali di prevenzione e</w:t>
      </w:r>
      <w:r>
        <w:rPr>
          <w:rFonts w:ascii="Times New Roman" w:hAnsi="Times New Roman" w:cs="Times New Roman"/>
        </w:rPr>
        <w:t xml:space="preserve"> </w:t>
      </w:r>
      <w:r w:rsidRPr="00DC234C">
        <w:rPr>
          <w:rFonts w:ascii="Times New Roman" w:hAnsi="Times New Roman" w:cs="Times New Roman"/>
          <w:i/>
        </w:rPr>
        <w:t>controllo</w:t>
      </w:r>
      <w:r w:rsidR="0088499D">
        <w:rPr>
          <w:rFonts w:ascii="Times New Roman" w:hAnsi="Times New Roman" w:cs="Times New Roman"/>
          <w:i/>
        </w:rPr>
        <w:t>,</w:t>
      </w:r>
      <w:r w:rsidRPr="00DC234C">
        <w:rPr>
          <w:rFonts w:ascii="Times New Roman" w:hAnsi="Times New Roman" w:cs="Times New Roman"/>
          <w:i/>
        </w:rPr>
        <w:t xml:space="preserve"> finalizzati alla tutela «dell’ordine e della sicurezza pubblica»</w:t>
      </w:r>
      <w:r>
        <w:rPr>
          <w:rFonts w:ascii="Times New Roman" w:hAnsi="Times New Roman" w:cs="Times New Roman"/>
        </w:rPr>
        <w:t>: sollecitato dall’infi</w:t>
      </w:r>
      <w:r w:rsidR="0052710D">
        <w:rPr>
          <w:rFonts w:ascii="Times New Roman" w:hAnsi="Times New Roman" w:cs="Times New Roman"/>
        </w:rPr>
        <w:t>ttirsi di</w:t>
      </w:r>
      <w:r>
        <w:rPr>
          <w:rFonts w:ascii="Times New Roman" w:hAnsi="Times New Roman" w:cs="Times New Roman"/>
        </w:rPr>
        <w:t xml:space="preserve"> episodi denotanti</w:t>
      </w:r>
      <w:r w:rsidR="0088499D">
        <w:rPr>
          <w:rFonts w:ascii="Times New Roman" w:hAnsi="Times New Roman" w:cs="Times New Roman"/>
        </w:rPr>
        <w:t xml:space="preserve"> esplicita</w:t>
      </w:r>
      <w:r w:rsidR="00FE3582">
        <w:rPr>
          <w:rFonts w:ascii="Times New Roman" w:hAnsi="Times New Roman" w:cs="Times New Roman"/>
        </w:rPr>
        <w:t xml:space="preserve"> avversione al fascismo, e in particolare da</w:t>
      </w:r>
      <w:r w:rsidR="00872501">
        <w:rPr>
          <w:rFonts w:ascii="Times New Roman" w:hAnsi="Times New Roman" w:cs="Times New Roman"/>
        </w:rPr>
        <w:t>lla</w:t>
      </w:r>
      <w:r w:rsidR="0052710D">
        <w:rPr>
          <w:rFonts w:ascii="Times New Roman" w:hAnsi="Times New Roman" w:cs="Times New Roman"/>
        </w:rPr>
        <w:t xml:space="preserve"> serie </w:t>
      </w:r>
      <w:r w:rsidR="0088499D">
        <w:rPr>
          <w:rFonts w:ascii="Times New Roman" w:hAnsi="Times New Roman" w:cs="Times New Roman"/>
        </w:rPr>
        <w:t>degli</w:t>
      </w:r>
      <w:r w:rsidR="00FE3582">
        <w:rPr>
          <w:rFonts w:ascii="Times New Roman" w:hAnsi="Times New Roman" w:cs="Times New Roman"/>
        </w:rPr>
        <w:t xml:space="preserve"> attentati alla vita di Mussolini avvicendatisi, sull’esempio di quello predisposto a Roma nelle adiacenze di Palazzo Chigi il 4 novembre 1925 dal socialista unitario Tito Zaniboni (donde</w:t>
      </w:r>
      <w:r w:rsidR="0088499D">
        <w:rPr>
          <w:rFonts w:ascii="Times New Roman" w:hAnsi="Times New Roman" w:cs="Times New Roman"/>
        </w:rPr>
        <w:t xml:space="preserve"> il precoce scioglimento di quel</w:t>
      </w:r>
      <w:r w:rsidR="0052710D">
        <w:rPr>
          <w:rFonts w:ascii="Times New Roman" w:hAnsi="Times New Roman" w:cs="Times New Roman"/>
        </w:rPr>
        <w:t xml:space="preserve"> partito</w:t>
      </w:r>
      <w:r w:rsidR="00FE3582">
        <w:rPr>
          <w:rFonts w:ascii="Times New Roman" w:hAnsi="Times New Roman" w:cs="Times New Roman"/>
        </w:rPr>
        <w:t xml:space="preserve"> e la messa a punto di un</w:t>
      </w:r>
      <w:r w:rsidR="0088499D">
        <w:rPr>
          <w:rFonts w:ascii="Times New Roman" w:hAnsi="Times New Roman" w:cs="Times New Roman"/>
        </w:rPr>
        <w:t>a prima bozza della legge di lì</w:t>
      </w:r>
      <w:r w:rsidR="0052710D">
        <w:rPr>
          <w:rFonts w:ascii="Times New Roman" w:hAnsi="Times New Roman" w:cs="Times New Roman"/>
        </w:rPr>
        <w:t xml:space="preserve"> </w:t>
      </w:r>
      <w:r w:rsidR="0088499D">
        <w:rPr>
          <w:rFonts w:ascii="Times New Roman" w:hAnsi="Times New Roman" w:cs="Times New Roman"/>
        </w:rPr>
        <w:t xml:space="preserve">a un anno </w:t>
      </w:r>
      <w:r w:rsidR="0052710D">
        <w:rPr>
          <w:rFonts w:ascii="Times New Roman" w:hAnsi="Times New Roman" w:cs="Times New Roman"/>
        </w:rPr>
        <w:t>intervenuta</w:t>
      </w:r>
      <w:r w:rsidR="00FE3582">
        <w:rPr>
          <w:rFonts w:ascii="Times New Roman" w:hAnsi="Times New Roman" w:cs="Times New Roman"/>
        </w:rPr>
        <w:t xml:space="preserve"> ad autorizzare un selettivo ripristino della pena di morte), ad opera di Violet Gibson, Gino Lucetti e Anteo Zamboni, rispettivamente il 7 aprile, 11 settembre e 31 ottobre dell’anno successivo, il r.d. 6 novembre 1926 n. 1848 (in parte recepito, con r.d. 19 ottobre 1930 n. 1398, dal</w:t>
      </w:r>
      <w:r w:rsidR="0052710D">
        <w:rPr>
          <w:rFonts w:ascii="Times New Roman" w:hAnsi="Times New Roman" w:cs="Times New Roman"/>
        </w:rPr>
        <w:t xml:space="preserve"> Codice Penale Rocco, come pure</w:t>
      </w:r>
      <w:r w:rsidR="00FE3582">
        <w:rPr>
          <w:rFonts w:ascii="Times New Roman" w:hAnsi="Times New Roman" w:cs="Times New Roman"/>
        </w:rPr>
        <w:t xml:space="preserve"> a seguire</w:t>
      </w:r>
      <w:r w:rsidR="0052710D">
        <w:rPr>
          <w:rFonts w:ascii="Times New Roman" w:hAnsi="Times New Roman" w:cs="Times New Roman"/>
        </w:rPr>
        <w:t>,</w:t>
      </w:r>
      <w:r w:rsidR="00FE3582">
        <w:rPr>
          <w:rFonts w:ascii="Times New Roman" w:hAnsi="Times New Roman" w:cs="Times New Roman"/>
        </w:rPr>
        <w:t xml:space="preserve"> e quasi per intero, con r.d. 18 giugno 1931 n. 773, dal Testo unico delle leggi di pubblica sicurezza) si impone, </w:t>
      </w:r>
      <w:r w:rsidR="000C0812">
        <w:rPr>
          <w:rFonts w:ascii="Times New Roman" w:hAnsi="Times New Roman" w:cs="Times New Roman"/>
        </w:rPr>
        <w:t xml:space="preserve">entro la selva </w:t>
      </w:r>
      <w:r w:rsidR="00BF3D57">
        <w:rPr>
          <w:rFonts w:ascii="Times New Roman" w:hAnsi="Times New Roman" w:cs="Times New Roman"/>
        </w:rPr>
        <w:t>dei provvedimenti introdotti a</w:t>
      </w:r>
      <w:r w:rsidR="000C0812">
        <w:rPr>
          <w:rFonts w:ascii="Times New Roman" w:hAnsi="Times New Roman" w:cs="Times New Roman"/>
        </w:rPr>
        <w:t xml:space="preserve"> fini analoghi nel volgere di un solo anno, come il più gravemente ostile al corretto eserci</w:t>
      </w:r>
      <w:r w:rsidR="0052710D">
        <w:rPr>
          <w:rFonts w:ascii="Times New Roman" w:hAnsi="Times New Roman" w:cs="Times New Roman"/>
        </w:rPr>
        <w:t>zio del vivere civile, nonché</w:t>
      </w:r>
      <w:r w:rsidR="000C0812">
        <w:rPr>
          <w:rFonts w:ascii="Times New Roman" w:hAnsi="Times New Roman" w:cs="Times New Roman"/>
        </w:rPr>
        <w:t xml:space="preserve"> foriero di devastanti effetti d</w:t>
      </w:r>
      <w:r w:rsidR="0052710D">
        <w:rPr>
          <w:rFonts w:ascii="Times New Roman" w:hAnsi="Times New Roman" w:cs="Times New Roman"/>
        </w:rPr>
        <w:t>’ordine politico; in ragione</w:t>
      </w:r>
      <w:r w:rsidR="000C0812">
        <w:rPr>
          <w:rFonts w:ascii="Times New Roman" w:hAnsi="Times New Roman" w:cs="Times New Roman"/>
        </w:rPr>
        <w:t xml:space="preserve"> degli obiettivi generali esplicitati in premessa</w:t>
      </w:r>
      <w:r w:rsidR="00DC4C38">
        <w:rPr>
          <w:rFonts w:ascii="Times New Roman" w:hAnsi="Times New Roman" w:cs="Times New Roman"/>
        </w:rPr>
        <w:t>,</w:t>
      </w:r>
      <w:r w:rsidR="000C0812">
        <w:rPr>
          <w:rFonts w:ascii="Times New Roman" w:hAnsi="Times New Roman" w:cs="Times New Roman"/>
        </w:rPr>
        <w:t xml:space="preserve"> </w:t>
      </w:r>
      <w:r w:rsidR="0052710D">
        <w:rPr>
          <w:rFonts w:ascii="Times New Roman" w:hAnsi="Times New Roman" w:cs="Times New Roman"/>
        </w:rPr>
        <w:t>non meno che della valenza l</w:t>
      </w:r>
      <w:r w:rsidR="00220063">
        <w:rPr>
          <w:rFonts w:ascii="Times New Roman" w:hAnsi="Times New Roman" w:cs="Times New Roman"/>
        </w:rPr>
        <w:t xml:space="preserve">iberticida sottesa a buona parte dei suoi 232 articoli </w:t>
      </w:r>
      <w:r w:rsidR="00DC4C38">
        <w:rPr>
          <w:rFonts w:ascii="Times New Roman" w:hAnsi="Times New Roman" w:cs="Times New Roman"/>
        </w:rPr>
        <w:t>(art.</w:t>
      </w:r>
      <w:r w:rsidR="000C0812">
        <w:rPr>
          <w:rFonts w:ascii="Times New Roman" w:hAnsi="Times New Roman" w:cs="Times New Roman"/>
        </w:rPr>
        <w:t xml:space="preserve"> 215: «Il Prefetto ha facoltà di decretare lo scioglimento delle associazioni, enti e istituti</w:t>
      </w:r>
      <w:r w:rsidR="00BF3D57">
        <w:rPr>
          <w:rFonts w:ascii="Times New Roman" w:hAnsi="Times New Roman" w:cs="Times New Roman"/>
        </w:rPr>
        <w:t xml:space="preserve"> costituiti od operanti nel Regno che svolgano comunque attività contraria all’ordine nazionale dello Stato. Nel decreto può essere ordinata</w:t>
      </w:r>
      <w:r w:rsidR="00FE3582">
        <w:rPr>
          <w:rFonts w:ascii="Times New Roman" w:hAnsi="Times New Roman" w:cs="Times New Roman"/>
        </w:rPr>
        <w:t xml:space="preserve"> </w:t>
      </w:r>
      <w:r w:rsidR="00BF3D57">
        <w:rPr>
          <w:rFonts w:ascii="Times New Roman" w:hAnsi="Times New Roman" w:cs="Times New Roman"/>
        </w:rPr>
        <w:t xml:space="preserve">la confisca dei beni sociali. Avverso il provvedimento del Prefetto si può ricorrere al Ministero per l’interno. Contro il provvedimento del Ministero non è ammesso ricorso nemmeno per motivi di legittimità»; art. 220: «Durante lo stato di pericolo pubblico l’autorità provinciale e circondariale di pubblica sicurezza ha facoltà di ordinare che sia arrestata o detenuta qualsiasi persona ove lo consideri necessario per il ripristino e per la conservazione dell’ordine»); decreto </w:t>
      </w:r>
      <w:r w:rsidR="00220063">
        <w:rPr>
          <w:rFonts w:ascii="Times New Roman" w:hAnsi="Times New Roman" w:cs="Times New Roman"/>
        </w:rPr>
        <w:t xml:space="preserve">non a caso </w:t>
      </w:r>
      <w:r w:rsidR="00BF3D57">
        <w:rPr>
          <w:rFonts w:ascii="Times New Roman" w:hAnsi="Times New Roman" w:cs="Times New Roman"/>
        </w:rPr>
        <w:t>destinato a comportare</w:t>
      </w:r>
      <w:r w:rsidR="008171A0">
        <w:rPr>
          <w:rFonts w:ascii="Times New Roman" w:hAnsi="Times New Roman" w:cs="Times New Roman"/>
        </w:rPr>
        <w:t>, il giorno stesso</w:t>
      </w:r>
      <w:r w:rsidR="00220063">
        <w:rPr>
          <w:rFonts w:ascii="Times New Roman" w:hAnsi="Times New Roman" w:cs="Times New Roman"/>
        </w:rPr>
        <w:t xml:space="preserve"> del dibattito alla Camera</w:t>
      </w:r>
      <w:r w:rsidR="00FC538D">
        <w:rPr>
          <w:rFonts w:ascii="Times New Roman" w:hAnsi="Times New Roman" w:cs="Times New Roman"/>
        </w:rPr>
        <w:t xml:space="preserve"> sulla</w:t>
      </w:r>
      <w:r w:rsidR="008171A0">
        <w:rPr>
          <w:rFonts w:ascii="Times New Roman" w:hAnsi="Times New Roman" w:cs="Times New Roman"/>
        </w:rPr>
        <w:t xml:space="preserve"> legge istitutiva del complementare Tribunale Speciale per la Difesa dello Sta</w:t>
      </w:r>
      <w:r w:rsidR="00220063">
        <w:rPr>
          <w:rFonts w:ascii="Times New Roman" w:hAnsi="Times New Roman" w:cs="Times New Roman"/>
        </w:rPr>
        <w:t>to (l. 25 novembre 1926 n. 2008; per giunta</w:t>
      </w:r>
      <w:r w:rsidR="008171A0">
        <w:rPr>
          <w:rFonts w:ascii="Times New Roman" w:hAnsi="Times New Roman" w:cs="Times New Roman"/>
        </w:rPr>
        <w:t xml:space="preserve"> responsabile, in</w:t>
      </w:r>
      <w:r w:rsidR="00FC538D">
        <w:rPr>
          <w:rFonts w:ascii="Times New Roman" w:hAnsi="Times New Roman" w:cs="Times New Roman"/>
        </w:rPr>
        <w:t xml:space="preserve"> forza degli articoli 1-2, dell’</w:t>
      </w:r>
      <w:r w:rsidR="008171A0">
        <w:rPr>
          <w:rFonts w:ascii="Times New Roman" w:hAnsi="Times New Roman" w:cs="Times New Roman"/>
        </w:rPr>
        <w:t xml:space="preserve">effettiva reintroduzione della pena di morte per attentato al Re, alla </w:t>
      </w:r>
      <w:r w:rsidR="00FC538D">
        <w:rPr>
          <w:rFonts w:ascii="Times New Roman" w:hAnsi="Times New Roman" w:cs="Times New Roman"/>
        </w:rPr>
        <w:t>Regina, al Principe ereditario e</w:t>
      </w:r>
      <w:r w:rsidR="008171A0">
        <w:rPr>
          <w:rFonts w:ascii="Times New Roman" w:hAnsi="Times New Roman" w:cs="Times New Roman"/>
        </w:rPr>
        <w:t xml:space="preserve"> al Capo del Governo, oltre che per una serie di «delitti commessi ai danni dello Stato»), </w:t>
      </w:r>
      <w:r w:rsidR="00FC538D">
        <w:rPr>
          <w:rFonts w:ascii="Times New Roman" w:hAnsi="Times New Roman" w:cs="Times New Roman"/>
        </w:rPr>
        <w:t xml:space="preserve">il 9 novembre 1926, </w:t>
      </w:r>
      <w:r w:rsidR="008171A0">
        <w:rPr>
          <w:rFonts w:ascii="Times New Roman" w:hAnsi="Times New Roman" w:cs="Times New Roman"/>
        </w:rPr>
        <w:t>la decadenza dal mandato parlamentare di 120 deputati dello schieramento aventiniano e comunista, accompagnata dalla dissoluzione delle rispettive forze politiche e dal</w:t>
      </w:r>
      <w:r w:rsidR="00220063">
        <w:rPr>
          <w:rFonts w:ascii="Times New Roman" w:hAnsi="Times New Roman" w:cs="Times New Roman"/>
        </w:rPr>
        <w:t>l’espatrio di una cospicua rappresentanza</w:t>
      </w:r>
      <w:r w:rsidR="008171A0">
        <w:rPr>
          <w:rFonts w:ascii="Times New Roman" w:hAnsi="Times New Roman" w:cs="Times New Roman"/>
        </w:rPr>
        <w:t xml:space="preserve"> </w:t>
      </w:r>
      <w:r w:rsidR="00DC4C38">
        <w:rPr>
          <w:rFonts w:ascii="Times New Roman" w:hAnsi="Times New Roman" w:cs="Times New Roman"/>
        </w:rPr>
        <w:t xml:space="preserve">di </w:t>
      </w:r>
      <w:r w:rsidR="0088499D">
        <w:rPr>
          <w:rFonts w:ascii="Times New Roman" w:hAnsi="Times New Roman" w:cs="Times New Roman"/>
        </w:rPr>
        <w:t xml:space="preserve">loro </w:t>
      </w:r>
      <w:r w:rsidR="00F63F0A">
        <w:rPr>
          <w:rFonts w:ascii="Times New Roman" w:hAnsi="Times New Roman" w:cs="Times New Roman"/>
        </w:rPr>
        <w:t>militanti e dirigenti</w:t>
      </w:r>
      <w:r w:rsidR="00665452">
        <w:rPr>
          <w:rFonts w:ascii="Times New Roman" w:hAnsi="Times New Roman" w:cs="Times New Roman"/>
        </w:rPr>
        <w:t xml:space="preserve"> (drammatica, e rocambolesca</w:t>
      </w:r>
      <w:r w:rsidR="003F6F8E">
        <w:rPr>
          <w:rFonts w:ascii="Times New Roman" w:hAnsi="Times New Roman" w:cs="Times New Roman"/>
        </w:rPr>
        <w:t xml:space="preserve">, </w:t>
      </w:r>
      <w:r w:rsidR="00665452">
        <w:rPr>
          <w:rFonts w:ascii="Times New Roman" w:hAnsi="Times New Roman" w:cs="Times New Roman"/>
        </w:rPr>
        <w:t>la fuga</w:t>
      </w:r>
      <w:r w:rsidR="003F6F8E">
        <w:rPr>
          <w:rFonts w:ascii="Times New Roman" w:hAnsi="Times New Roman" w:cs="Times New Roman"/>
        </w:rPr>
        <w:t xml:space="preserve"> da Savona alla Corsica, a bordo del motoscafo «Oriens» pilotato da Italo Oxilia, di Rosselli, Parri, Turati e Pertini, </w:t>
      </w:r>
      <w:r w:rsidR="00665452">
        <w:rPr>
          <w:rFonts w:ascii="Times New Roman" w:hAnsi="Times New Roman" w:cs="Times New Roman"/>
        </w:rPr>
        <w:t>seguita da</w:t>
      </w:r>
      <w:r w:rsidR="00220063">
        <w:rPr>
          <w:rFonts w:ascii="Times New Roman" w:hAnsi="Times New Roman" w:cs="Times New Roman"/>
        </w:rPr>
        <w:t>l</w:t>
      </w:r>
      <w:r w:rsidR="00665452">
        <w:rPr>
          <w:rFonts w:ascii="Times New Roman" w:hAnsi="Times New Roman" w:cs="Times New Roman"/>
        </w:rPr>
        <w:t xml:space="preserve"> trasferimento in traghetto</w:t>
      </w:r>
      <w:r w:rsidR="003F6F8E">
        <w:rPr>
          <w:rFonts w:ascii="Times New Roman" w:hAnsi="Times New Roman" w:cs="Times New Roman"/>
        </w:rPr>
        <w:t xml:space="preserve"> d</w:t>
      </w:r>
      <w:r w:rsidR="00220063">
        <w:rPr>
          <w:rFonts w:ascii="Times New Roman" w:hAnsi="Times New Roman" w:cs="Times New Roman"/>
        </w:rPr>
        <w:t>a Calvi a Nizza di questi ultimi, l’11-</w:t>
      </w:r>
      <w:r w:rsidR="003F6F8E">
        <w:rPr>
          <w:rFonts w:ascii="Times New Roman" w:hAnsi="Times New Roman" w:cs="Times New Roman"/>
        </w:rPr>
        <w:t>13 dicembre 1926).</w:t>
      </w:r>
    </w:p>
    <w:p w:rsidR="00841FE8" w:rsidRDefault="003F6F8E"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3.4.1.5.  </w:t>
      </w:r>
      <w:r w:rsidRPr="00AB68F7">
        <w:rPr>
          <w:rFonts w:ascii="Times New Roman" w:hAnsi="Times New Roman" w:cs="Times New Roman"/>
          <w:i/>
        </w:rPr>
        <w:t>Istituzione, in contrasto con il rigetto di “Corti prerogative” e “Tribunali speciali” sancito da tutti i documenti fondativi del costituzionalismo moderno, e tuttavia ris</w:t>
      </w:r>
      <w:r w:rsidR="00922E18">
        <w:rPr>
          <w:rFonts w:ascii="Times New Roman" w:hAnsi="Times New Roman" w:cs="Times New Roman"/>
          <w:i/>
        </w:rPr>
        <w:t>pondente allo scopo di attribuire</w:t>
      </w:r>
      <w:r w:rsidRPr="00AB68F7">
        <w:rPr>
          <w:rFonts w:ascii="Times New Roman" w:hAnsi="Times New Roman" w:cs="Times New Roman"/>
          <w:i/>
        </w:rPr>
        <w:t xml:space="preserve"> co</w:t>
      </w:r>
      <w:r w:rsidR="00220063">
        <w:rPr>
          <w:rFonts w:ascii="Times New Roman" w:hAnsi="Times New Roman" w:cs="Times New Roman"/>
          <w:i/>
        </w:rPr>
        <w:t>mpetenza giurisdizionale</w:t>
      </w:r>
      <w:r w:rsidR="00922E18">
        <w:rPr>
          <w:rFonts w:ascii="Times New Roman" w:hAnsi="Times New Roman" w:cs="Times New Roman"/>
          <w:i/>
        </w:rPr>
        <w:t xml:space="preserve"> separata ad</w:t>
      </w:r>
      <w:r w:rsidRPr="00AB68F7">
        <w:rPr>
          <w:rFonts w:ascii="Times New Roman" w:hAnsi="Times New Roman" w:cs="Times New Roman"/>
          <w:i/>
        </w:rPr>
        <w:t xml:space="preserve"> attività statutariamente devolute alle forze dell’ordine e soggette a legislazione ordinaria</w:t>
      </w:r>
      <w:r w:rsidR="00AB68F7">
        <w:rPr>
          <w:rFonts w:ascii="Times New Roman" w:hAnsi="Times New Roman" w:cs="Times New Roman"/>
          <w:i/>
        </w:rPr>
        <w:t>,</w:t>
      </w:r>
      <w:r w:rsidRPr="00AB68F7">
        <w:rPr>
          <w:rFonts w:ascii="Times New Roman" w:hAnsi="Times New Roman" w:cs="Times New Roman"/>
          <w:i/>
        </w:rPr>
        <w:t xml:space="preserve"> di una magistratura operante </w:t>
      </w:r>
      <w:r w:rsidR="00AB68F7">
        <w:rPr>
          <w:rFonts w:ascii="Times New Roman" w:hAnsi="Times New Roman" w:cs="Times New Roman"/>
          <w:i/>
        </w:rPr>
        <w:t>“</w:t>
      </w:r>
      <w:r w:rsidRPr="00AB68F7">
        <w:rPr>
          <w:rFonts w:ascii="Times New Roman" w:hAnsi="Times New Roman" w:cs="Times New Roman"/>
          <w:i/>
        </w:rPr>
        <w:t>more militari</w:t>
      </w:r>
      <w:r w:rsidR="00AB68F7">
        <w:rPr>
          <w:rFonts w:ascii="Times New Roman" w:hAnsi="Times New Roman" w:cs="Times New Roman"/>
          <w:i/>
        </w:rPr>
        <w:t>”</w:t>
      </w:r>
      <w:r w:rsidRPr="00AB68F7">
        <w:rPr>
          <w:rFonts w:ascii="Times New Roman" w:hAnsi="Times New Roman" w:cs="Times New Roman"/>
          <w:i/>
        </w:rPr>
        <w:t xml:space="preserve"> in materia di «reati contrari all’ordine nazionale dello Stato»</w:t>
      </w:r>
      <w:r w:rsidR="00AB68F7">
        <w:rPr>
          <w:rFonts w:ascii="Times New Roman" w:hAnsi="Times New Roman" w:cs="Times New Roman"/>
        </w:rPr>
        <w:t>: al tempo stesso vertice e strumento operativo della campagna di repressione</w:t>
      </w:r>
      <w:r w:rsidR="008171A0">
        <w:rPr>
          <w:rFonts w:ascii="Times New Roman" w:hAnsi="Times New Roman" w:cs="Times New Roman"/>
        </w:rPr>
        <w:t xml:space="preserve"> </w:t>
      </w:r>
      <w:r w:rsidR="00627FA4">
        <w:rPr>
          <w:rFonts w:ascii="Times New Roman" w:hAnsi="Times New Roman" w:cs="Times New Roman"/>
        </w:rPr>
        <w:t>e controllo sociale avviata</w:t>
      </w:r>
      <w:r w:rsidR="006505B8">
        <w:rPr>
          <w:rFonts w:ascii="Times New Roman" w:hAnsi="Times New Roman" w:cs="Times New Roman"/>
        </w:rPr>
        <w:t xml:space="preserve"> nell</w:t>
      </w:r>
      <w:r w:rsidR="008A37B8">
        <w:rPr>
          <w:rFonts w:ascii="Times New Roman" w:hAnsi="Times New Roman" w:cs="Times New Roman"/>
        </w:rPr>
        <w:t>’</w:t>
      </w:r>
      <w:r w:rsidR="00627FA4">
        <w:rPr>
          <w:rFonts w:ascii="Times New Roman" w:hAnsi="Times New Roman" w:cs="Times New Roman"/>
        </w:rPr>
        <w:t>estate 1924 e in breve</w:t>
      </w:r>
      <w:r w:rsidR="008A37B8">
        <w:rPr>
          <w:rFonts w:ascii="Times New Roman" w:hAnsi="Times New Roman" w:cs="Times New Roman"/>
        </w:rPr>
        <w:t xml:space="preserve"> giunta ad assumere carattere onnipervasivo per effetto di una propaganda tendente ad equiparare «Regime delle Camicie Nere» e «Anima della Nazione»</w:t>
      </w:r>
      <w:r w:rsidR="00627FA4">
        <w:rPr>
          <w:rFonts w:ascii="Times New Roman" w:hAnsi="Times New Roman" w:cs="Times New Roman"/>
        </w:rPr>
        <w:t>, e dell</w:t>
      </w:r>
      <w:r w:rsidR="006505B8">
        <w:rPr>
          <w:rFonts w:ascii="Times New Roman" w:hAnsi="Times New Roman" w:cs="Times New Roman"/>
        </w:rPr>
        <w:t>’attività</w:t>
      </w:r>
      <w:r w:rsidR="00922E18">
        <w:rPr>
          <w:rFonts w:ascii="Times New Roman" w:hAnsi="Times New Roman" w:cs="Times New Roman"/>
        </w:rPr>
        <w:t xml:space="preserve"> contestualmente</w:t>
      </w:r>
      <w:r w:rsidR="008A37B8">
        <w:rPr>
          <w:rFonts w:ascii="Times New Roman" w:hAnsi="Times New Roman" w:cs="Times New Roman"/>
        </w:rPr>
        <w:t xml:space="preserve"> esercitata dall’Opera Volontaria per la Repressione dell’Antifascismo (priva di riconoscimento</w:t>
      </w:r>
      <w:r w:rsidR="00872501">
        <w:rPr>
          <w:rFonts w:ascii="Times New Roman" w:hAnsi="Times New Roman" w:cs="Times New Roman"/>
        </w:rPr>
        <w:t xml:space="preserve"> giuridico</w:t>
      </w:r>
      <w:r w:rsidR="008A37B8">
        <w:rPr>
          <w:rFonts w:ascii="Times New Roman" w:hAnsi="Times New Roman" w:cs="Times New Roman"/>
        </w:rPr>
        <w:t xml:space="preserve">, eppure </w:t>
      </w:r>
      <w:r w:rsidR="00FC538D">
        <w:rPr>
          <w:rFonts w:ascii="Times New Roman" w:hAnsi="Times New Roman" w:cs="Times New Roman"/>
        </w:rPr>
        <w:t xml:space="preserve">fatta </w:t>
      </w:r>
      <w:r w:rsidR="008A37B8">
        <w:rPr>
          <w:rFonts w:ascii="Times New Roman" w:hAnsi="Times New Roman" w:cs="Times New Roman"/>
        </w:rPr>
        <w:t>oggetto di iterate lodi da parte delle gerarchie del partito</w:t>
      </w:r>
      <w:r w:rsidR="00627FA4">
        <w:rPr>
          <w:rFonts w:ascii="Times New Roman" w:hAnsi="Times New Roman" w:cs="Times New Roman"/>
        </w:rPr>
        <w:t xml:space="preserve"> e dello stesso Mussolini, almeno a partire dal “Discorso dell’Ascensione” tenuto alla Camera il 26 maggio 1927), il Tribunale Speciale per la Difesa dello Stato (istituito con l. 25 novembre 1926 n. 2008 e in forza di essa operativo, dal 1° febbraio 1927, secondo metodi rispondenti a una composizione tutta militare</w:t>
      </w:r>
      <w:r w:rsidR="006505B8">
        <w:rPr>
          <w:rFonts w:ascii="Times New Roman" w:hAnsi="Times New Roman" w:cs="Times New Roman"/>
        </w:rPr>
        <w:t>, in quanto comprensiva di un Presidente e</w:t>
      </w:r>
      <w:r w:rsidR="00627FA4">
        <w:rPr>
          <w:rFonts w:ascii="Times New Roman" w:hAnsi="Times New Roman" w:cs="Times New Roman"/>
        </w:rPr>
        <w:t xml:space="preserve"> cinque giudici provenienti da esercito, marina, aeronautica e milizia, con sussidio</w:t>
      </w:r>
      <w:r w:rsidR="00FC538D">
        <w:rPr>
          <w:rFonts w:ascii="Times New Roman" w:hAnsi="Times New Roman" w:cs="Times New Roman"/>
        </w:rPr>
        <w:t xml:space="preserve"> di un relatore, per lo più</w:t>
      </w:r>
      <w:r w:rsidR="00627FA4">
        <w:rPr>
          <w:rFonts w:ascii="Times New Roman" w:hAnsi="Times New Roman" w:cs="Times New Roman"/>
        </w:rPr>
        <w:t xml:space="preserve"> </w:t>
      </w:r>
      <w:r w:rsidR="00922E18">
        <w:rPr>
          <w:rFonts w:ascii="Times New Roman" w:hAnsi="Times New Roman" w:cs="Times New Roman"/>
        </w:rPr>
        <w:t xml:space="preserve">anch’esso </w:t>
      </w:r>
      <w:r w:rsidR="00627FA4">
        <w:rPr>
          <w:rFonts w:ascii="Times New Roman" w:hAnsi="Times New Roman" w:cs="Times New Roman"/>
        </w:rPr>
        <w:t>miliziano, non abilitato al voto) avrebbe in poco più di un quindicennio</w:t>
      </w:r>
      <w:r w:rsidR="00FC538D">
        <w:rPr>
          <w:rFonts w:ascii="Times New Roman" w:hAnsi="Times New Roman" w:cs="Times New Roman"/>
        </w:rPr>
        <w:t xml:space="preserve"> istruito 5.619 procedimenti (4.596 conclusi da condanna), irrogato pene detentive per un totale di 27.735 anni</w:t>
      </w:r>
      <w:r w:rsidR="006505B8">
        <w:rPr>
          <w:rFonts w:ascii="Times New Roman" w:hAnsi="Times New Roman" w:cs="Times New Roman"/>
        </w:rPr>
        <w:t xml:space="preserve"> ed</w:t>
      </w:r>
      <w:r w:rsidR="00665452">
        <w:rPr>
          <w:rFonts w:ascii="Times New Roman" w:hAnsi="Times New Roman" w:cs="Times New Roman"/>
        </w:rPr>
        <w:t xml:space="preserve"> emesso 42 sentenze cap</w:t>
      </w:r>
      <w:r w:rsidR="006505B8">
        <w:rPr>
          <w:rFonts w:ascii="Times New Roman" w:hAnsi="Times New Roman" w:cs="Times New Roman"/>
        </w:rPr>
        <w:t xml:space="preserve">itali, 31 delle quali eseguite; </w:t>
      </w:r>
      <w:r w:rsidR="00665452">
        <w:rPr>
          <w:rFonts w:ascii="Times New Roman" w:hAnsi="Times New Roman" w:cs="Times New Roman"/>
        </w:rPr>
        <w:t>prima in ordine di tempo quella a carico del comunista Michele Della Maggiora, reo di aver ucciso due fascisti</w:t>
      </w:r>
      <w:r w:rsidR="002C2E21">
        <w:rPr>
          <w:rFonts w:ascii="Times New Roman" w:hAnsi="Times New Roman" w:cs="Times New Roman"/>
        </w:rPr>
        <w:t xml:space="preserve"> e</w:t>
      </w:r>
      <w:r w:rsidR="002006DC">
        <w:rPr>
          <w:rFonts w:ascii="Times New Roman" w:hAnsi="Times New Roman" w:cs="Times New Roman"/>
        </w:rPr>
        <w:t xml:space="preserve"> giustiziato</w:t>
      </w:r>
      <w:r w:rsidR="00665452">
        <w:rPr>
          <w:rFonts w:ascii="Times New Roman" w:hAnsi="Times New Roman" w:cs="Times New Roman"/>
        </w:rPr>
        <w:t xml:space="preserve"> il 18 ottobre 1928 nei pressi di Pistoia; </w:t>
      </w:r>
      <w:r w:rsidR="006505B8">
        <w:rPr>
          <w:rFonts w:ascii="Times New Roman" w:hAnsi="Times New Roman" w:cs="Times New Roman"/>
        </w:rPr>
        <w:t xml:space="preserve">mentre </w:t>
      </w:r>
      <w:r w:rsidR="002C2E21">
        <w:rPr>
          <w:rFonts w:ascii="Times New Roman" w:hAnsi="Times New Roman" w:cs="Times New Roman"/>
        </w:rPr>
        <w:t>venti anni di carcere,</w:t>
      </w:r>
      <w:r w:rsidR="00665452">
        <w:rPr>
          <w:rFonts w:ascii="Times New Roman" w:hAnsi="Times New Roman" w:cs="Times New Roman"/>
        </w:rPr>
        <w:t xml:space="preserve"> commutati in confino allo scadere del nono, sarebber</w:t>
      </w:r>
      <w:r w:rsidR="006505B8">
        <w:rPr>
          <w:rFonts w:ascii="Times New Roman" w:hAnsi="Times New Roman" w:cs="Times New Roman"/>
        </w:rPr>
        <w:t>o stati inflitti</w:t>
      </w:r>
      <w:r w:rsidR="00665452">
        <w:rPr>
          <w:rFonts w:ascii="Times New Roman" w:hAnsi="Times New Roman" w:cs="Times New Roman"/>
        </w:rPr>
        <w:t>, in coincidenza con l’intensificarsi delle “purghe”</w:t>
      </w:r>
      <w:r w:rsidR="006505B8">
        <w:rPr>
          <w:rFonts w:ascii="Times New Roman" w:hAnsi="Times New Roman" w:cs="Times New Roman"/>
        </w:rPr>
        <w:t xml:space="preserve"> nel maggio 1931</w:t>
      </w:r>
      <w:r w:rsidR="00841FE8">
        <w:rPr>
          <w:rFonts w:ascii="Times New Roman" w:hAnsi="Times New Roman" w:cs="Times New Roman"/>
        </w:rPr>
        <w:t xml:space="preserve">, </w:t>
      </w:r>
      <w:r w:rsidR="006505B8">
        <w:rPr>
          <w:rFonts w:ascii="Times New Roman" w:hAnsi="Times New Roman" w:cs="Times New Roman"/>
        </w:rPr>
        <w:t>a</w:t>
      </w:r>
      <w:r w:rsidR="00665452">
        <w:rPr>
          <w:rFonts w:ascii="Times New Roman" w:hAnsi="Times New Roman" w:cs="Times New Roman"/>
        </w:rPr>
        <w:t xml:space="preserve"> due esponenti di primo piano di «Giustizia e Libertà»</w:t>
      </w:r>
      <w:r w:rsidR="006505B8">
        <w:rPr>
          <w:rFonts w:ascii="Times New Roman" w:hAnsi="Times New Roman" w:cs="Times New Roman"/>
        </w:rPr>
        <w:t>,</w:t>
      </w:r>
      <w:r w:rsidR="00665452">
        <w:rPr>
          <w:rFonts w:ascii="Times New Roman" w:hAnsi="Times New Roman" w:cs="Times New Roman"/>
        </w:rPr>
        <w:t xml:space="preserve"> Riccardo Bauer e</w:t>
      </w:r>
      <w:r w:rsidR="00841FE8">
        <w:rPr>
          <w:rFonts w:ascii="Times New Roman" w:hAnsi="Times New Roman" w:cs="Times New Roman"/>
        </w:rPr>
        <w:t>d</w:t>
      </w:r>
      <w:r w:rsidR="00665452">
        <w:rPr>
          <w:rFonts w:ascii="Times New Roman" w:hAnsi="Times New Roman" w:cs="Times New Roman"/>
        </w:rPr>
        <w:t xml:space="preserve"> </w:t>
      </w:r>
      <w:r w:rsidR="006505B8">
        <w:rPr>
          <w:rFonts w:ascii="Times New Roman" w:hAnsi="Times New Roman" w:cs="Times New Roman"/>
        </w:rPr>
        <w:t>Ernesto Rossi</w:t>
      </w:r>
      <w:r w:rsidR="005A230D">
        <w:rPr>
          <w:rFonts w:ascii="Times New Roman" w:hAnsi="Times New Roman" w:cs="Times New Roman"/>
        </w:rPr>
        <w:t xml:space="preserve"> </w:t>
      </w:r>
      <w:r w:rsidR="006505B8">
        <w:rPr>
          <w:rFonts w:ascii="Times New Roman" w:hAnsi="Times New Roman" w:cs="Times New Roman"/>
        </w:rPr>
        <w:t>(</w:t>
      </w:r>
      <w:r w:rsidR="005A230D">
        <w:rPr>
          <w:rFonts w:ascii="Times New Roman" w:hAnsi="Times New Roman" w:cs="Times New Roman"/>
        </w:rPr>
        <w:t>autore</w:t>
      </w:r>
      <w:r w:rsidR="006505B8">
        <w:rPr>
          <w:rFonts w:ascii="Times New Roman" w:hAnsi="Times New Roman" w:cs="Times New Roman"/>
        </w:rPr>
        <w:t>, quest’ultimo,</w:t>
      </w:r>
      <w:r w:rsidR="00665452">
        <w:rPr>
          <w:rFonts w:ascii="Times New Roman" w:hAnsi="Times New Roman" w:cs="Times New Roman"/>
        </w:rPr>
        <w:t xml:space="preserve"> </w:t>
      </w:r>
      <w:r w:rsidR="002C2E21">
        <w:rPr>
          <w:rFonts w:ascii="Times New Roman" w:hAnsi="Times New Roman" w:cs="Times New Roman"/>
        </w:rPr>
        <w:t>nel 1941</w:t>
      </w:r>
      <w:r w:rsidR="006505B8">
        <w:rPr>
          <w:rFonts w:ascii="Times New Roman" w:hAnsi="Times New Roman" w:cs="Times New Roman"/>
        </w:rPr>
        <w:t>,</w:t>
      </w:r>
      <w:r w:rsidR="00841FE8">
        <w:rPr>
          <w:rFonts w:ascii="Times New Roman" w:hAnsi="Times New Roman" w:cs="Times New Roman"/>
        </w:rPr>
        <w:t xml:space="preserve"> </w:t>
      </w:r>
      <w:r w:rsidR="006505B8">
        <w:rPr>
          <w:rFonts w:ascii="Times New Roman" w:hAnsi="Times New Roman" w:cs="Times New Roman"/>
        </w:rPr>
        <w:t>unitamente ad Altiero Spinelli</w:t>
      </w:r>
      <w:r w:rsidR="005A230D">
        <w:rPr>
          <w:rFonts w:ascii="Times New Roman" w:hAnsi="Times New Roman" w:cs="Times New Roman"/>
        </w:rPr>
        <w:t xml:space="preserve"> e con successivi apporti di</w:t>
      </w:r>
      <w:r w:rsidR="00665452">
        <w:rPr>
          <w:rFonts w:ascii="Times New Roman" w:hAnsi="Times New Roman" w:cs="Times New Roman"/>
        </w:rPr>
        <w:t xml:space="preserve"> Eugenio Colorni e Ursula Hirschmann</w:t>
      </w:r>
      <w:r w:rsidR="00841FE8">
        <w:rPr>
          <w:rFonts w:ascii="Times New Roman" w:hAnsi="Times New Roman" w:cs="Times New Roman"/>
        </w:rPr>
        <w:t xml:space="preserve">, del profetico </w:t>
      </w:r>
      <w:r w:rsidR="00841FE8" w:rsidRPr="00841FE8">
        <w:rPr>
          <w:rFonts w:ascii="Times New Roman" w:hAnsi="Times New Roman" w:cs="Times New Roman"/>
          <w:i/>
        </w:rPr>
        <w:t>Manifesto di Ventotene</w:t>
      </w:r>
      <w:r w:rsidR="00841FE8">
        <w:rPr>
          <w:rFonts w:ascii="Times New Roman" w:hAnsi="Times New Roman" w:cs="Times New Roman"/>
        </w:rPr>
        <w:t>).</w:t>
      </w:r>
    </w:p>
    <w:p w:rsidR="002006DC" w:rsidRDefault="002006DC"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3.4.2.  Dalla distorsione delle leggi al controllo degli uomini (presupposti, condizioni e strumenti della “fabbrica del consenso”).</w:t>
      </w:r>
    </w:p>
    <w:p w:rsidR="002006DC" w:rsidRDefault="002006DC"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3.4.2.1.  L’epica del fascismo come «nuovo Risorgimento» e la prefigurazione del regime ad opera dei suoi più titolati profeti; tra propedeutica filosofica (Giovanni Gentile, </w:t>
      </w:r>
      <w:r w:rsidRPr="00D538DD">
        <w:rPr>
          <w:rFonts w:ascii="Times New Roman" w:hAnsi="Times New Roman" w:cs="Times New Roman"/>
          <w:i/>
        </w:rPr>
        <w:t>Che cosa è il</w:t>
      </w:r>
      <w:r>
        <w:rPr>
          <w:rFonts w:ascii="Times New Roman" w:hAnsi="Times New Roman" w:cs="Times New Roman"/>
        </w:rPr>
        <w:t xml:space="preserve"> </w:t>
      </w:r>
      <w:r w:rsidRPr="00D538DD">
        <w:rPr>
          <w:rFonts w:ascii="Times New Roman" w:hAnsi="Times New Roman" w:cs="Times New Roman"/>
          <w:i/>
        </w:rPr>
        <w:t>fascismo</w:t>
      </w:r>
      <w:r>
        <w:rPr>
          <w:rFonts w:ascii="Times New Roman" w:hAnsi="Times New Roman" w:cs="Times New Roman"/>
        </w:rPr>
        <w:t xml:space="preserve">, Firenze, Vallecchi, 1925), escatologia storica (Gioacchino Volpe, </w:t>
      </w:r>
      <w:r w:rsidRPr="00D538DD">
        <w:rPr>
          <w:rFonts w:ascii="Times New Roman" w:hAnsi="Times New Roman" w:cs="Times New Roman"/>
          <w:i/>
        </w:rPr>
        <w:t>L’Italia in cammino.</w:t>
      </w:r>
      <w:r>
        <w:rPr>
          <w:rFonts w:ascii="Times New Roman" w:hAnsi="Times New Roman" w:cs="Times New Roman"/>
        </w:rPr>
        <w:t xml:space="preserve"> </w:t>
      </w:r>
      <w:r w:rsidRPr="00D538DD">
        <w:rPr>
          <w:rFonts w:ascii="Times New Roman" w:hAnsi="Times New Roman" w:cs="Times New Roman"/>
          <w:i/>
        </w:rPr>
        <w:t>L’ultimo cinquantennio</w:t>
      </w:r>
      <w:r>
        <w:rPr>
          <w:rFonts w:ascii="Times New Roman" w:hAnsi="Times New Roman" w:cs="Times New Roman"/>
        </w:rPr>
        <w:t>, Milano, Treves, 1927), architte</w:t>
      </w:r>
      <w:r w:rsidR="00D538DD">
        <w:rPr>
          <w:rFonts w:ascii="Times New Roman" w:hAnsi="Times New Roman" w:cs="Times New Roman"/>
        </w:rPr>
        <w:t>ttonica giuridica (Alfredo Rocco</w:t>
      </w:r>
      <w:r>
        <w:rPr>
          <w:rFonts w:ascii="Times New Roman" w:hAnsi="Times New Roman" w:cs="Times New Roman"/>
        </w:rPr>
        <w:t xml:space="preserve">, </w:t>
      </w:r>
      <w:r w:rsidRPr="00D538DD">
        <w:rPr>
          <w:rFonts w:ascii="Times New Roman" w:hAnsi="Times New Roman" w:cs="Times New Roman"/>
          <w:i/>
        </w:rPr>
        <w:t xml:space="preserve">La dottrina del fascismo e il suo posto nella storia </w:t>
      </w:r>
      <w:r w:rsidR="00D538DD" w:rsidRPr="00D538DD">
        <w:rPr>
          <w:rFonts w:ascii="Times New Roman" w:hAnsi="Times New Roman" w:cs="Times New Roman"/>
          <w:i/>
        </w:rPr>
        <w:t>del pensiero politico</w:t>
      </w:r>
      <w:r w:rsidR="00D538DD">
        <w:rPr>
          <w:rFonts w:ascii="Times New Roman" w:hAnsi="Times New Roman" w:cs="Times New Roman"/>
        </w:rPr>
        <w:t xml:space="preserve">, Milano, Stabilimento tipografico La Periodica lombarda, 1925), affabulazione encomiastica (Margherita Sarfatti, </w:t>
      </w:r>
      <w:r w:rsidR="00D538DD" w:rsidRPr="00D538DD">
        <w:rPr>
          <w:rFonts w:ascii="Times New Roman" w:hAnsi="Times New Roman" w:cs="Times New Roman"/>
          <w:i/>
        </w:rPr>
        <w:t>Dux</w:t>
      </w:r>
      <w:r w:rsidR="00D538DD">
        <w:rPr>
          <w:rFonts w:ascii="Times New Roman" w:hAnsi="Times New Roman" w:cs="Times New Roman"/>
        </w:rPr>
        <w:t>, Milano, Mondadori, 1926).</w:t>
      </w:r>
    </w:p>
    <w:p w:rsidR="003E067F" w:rsidRDefault="00D538DD"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3.4.2.2.  Vigilanz</w:t>
      </w:r>
      <w:r w:rsidR="00AD353A">
        <w:rPr>
          <w:rFonts w:ascii="Times New Roman" w:hAnsi="Times New Roman" w:cs="Times New Roman"/>
        </w:rPr>
        <w:t>a politica s</w:t>
      </w:r>
      <w:r w:rsidR="002C2E21">
        <w:rPr>
          <w:rFonts w:ascii="Times New Roman" w:hAnsi="Times New Roman" w:cs="Times New Roman"/>
        </w:rPr>
        <w:t>ulla produzione</w:t>
      </w:r>
      <w:r>
        <w:rPr>
          <w:rFonts w:ascii="Times New Roman" w:hAnsi="Times New Roman" w:cs="Times New Roman"/>
        </w:rPr>
        <w:t xml:space="preserve"> della cultura e ruolo domin</w:t>
      </w:r>
      <w:r w:rsidR="002C2E21">
        <w:rPr>
          <w:rFonts w:ascii="Times New Roman" w:hAnsi="Times New Roman" w:cs="Times New Roman"/>
        </w:rPr>
        <w:t>ante esercitato d</w:t>
      </w:r>
      <w:r w:rsidR="00C62B24">
        <w:rPr>
          <w:rFonts w:ascii="Times New Roman" w:hAnsi="Times New Roman" w:cs="Times New Roman"/>
        </w:rPr>
        <w:t>al gov</w:t>
      </w:r>
      <w:r w:rsidR="000814B7">
        <w:rPr>
          <w:rFonts w:ascii="Times New Roman" w:hAnsi="Times New Roman" w:cs="Times New Roman"/>
        </w:rPr>
        <w:t>erno in ordine agli indirizzi seguiti da</w:t>
      </w:r>
      <w:r>
        <w:rPr>
          <w:rFonts w:ascii="Times New Roman" w:hAnsi="Times New Roman" w:cs="Times New Roman"/>
        </w:rPr>
        <w:t xml:space="preserve">lla </w:t>
      </w:r>
      <w:r w:rsidR="002C2E21">
        <w:rPr>
          <w:rFonts w:ascii="Times New Roman" w:hAnsi="Times New Roman" w:cs="Times New Roman"/>
        </w:rPr>
        <w:t xml:space="preserve">gran </w:t>
      </w:r>
      <w:r>
        <w:rPr>
          <w:rFonts w:ascii="Times New Roman" w:hAnsi="Times New Roman" w:cs="Times New Roman"/>
        </w:rPr>
        <w:t>mag</w:t>
      </w:r>
      <w:r w:rsidR="00102D31">
        <w:rPr>
          <w:rFonts w:ascii="Times New Roman" w:hAnsi="Times New Roman" w:cs="Times New Roman"/>
        </w:rPr>
        <w:t>gioranza dei soggetti</w:t>
      </w:r>
      <w:r w:rsidR="000814B7">
        <w:rPr>
          <w:rFonts w:ascii="Times New Roman" w:hAnsi="Times New Roman" w:cs="Times New Roman"/>
        </w:rPr>
        <w:t xml:space="preserve"> operanti</w:t>
      </w:r>
      <w:r>
        <w:rPr>
          <w:rFonts w:ascii="Times New Roman" w:hAnsi="Times New Roman" w:cs="Times New Roman"/>
        </w:rPr>
        <w:t xml:space="preserve"> nel settore</w:t>
      </w:r>
      <w:r w:rsidR="00AD353A">
        <w:rPr>
          <w:rFonts w:ascii="Times New Roman" w:hAnsi="Times New Roman" w:cs="Times New Roman"/>
        </w:rPr>
        <w:t>: Istituto dell’Enciclopedia Italiana (fondato a Roma il 18 febbraio 1925 come Istituto Treccani, per iniziativa dell’imprenditore Giovanni Treccani e del f</w:t>
      </w:r>
      <w:r w:rsidR="002C2E21">
        <w:rPr>
          <w:rFonts w:ascii="Times New Roman" w:hAnsi="Times New Roman" w:cs="Times New Roman"/>
        </w:rPr>
        <w:t>ilosofo Giovanni Gentile,</w:t>
      </w:r>
      <w:r w:rsidR="00AD353A">
        <w:rPr>
          <w:rFonts w:ascii="Times New Roman" w:hAnsi="Times New Roman" w:cs="Times New Roman"/>
        </w:rPr>
        <w:t xml:space="preserve"> promosso a ente di diritto pubblico, con diver</w:t>
      </w:r>
      <w:r w:rsidR="002C2E21">
        <w:rPr>
          <w:rFonts w:ascii="Times New Roman" w:hAnsi="Times New Roman" w:cs="Times New Roman"/>
        </w:rPr>
        <w:t>sa denominazione e</w:t>
      </w:r>
      <w:r w:rsidR="00AD353A">
        <w:rPr>
          <w:rFonts w:ascii="Times New Roman" w:hAnsi="Times New Roman" w:cs="Times New Roman"/>
        </w:rPr>
        <w:t xml:space="preserve"> risorse</w:t>
      </w:r>
      <w:r w:rsidR="000814B7">
        <w:rPr>
          <w:rFonts w:ascii="Times New Roman" w:hAnsi="Times New Roman" w:cs="Times New Roman"/>
        </w:rPr>
        <w:t xml:space="preserve"> finanziarie largamente potenziate</w:t>
      </w:r>
      <w:r w:rsidR="002172DE">
        <w:rPr>
          <w:rFonts w:ascii="Times New Roman" w:hAnsi="Times New Roman" w:cs="Times New Roman"/>
        </w:rPr>
        <w:t>, a seguito</w:t>
      </w:r>
      <w:r w:rsidR="00AD353A">
        <w:rPr>
          <w:rFonts w:ascii="Times New Roman" w:hAnsi="Times New Roman" w:cs="Times New Roman"/>
        </w:rPr>
        <w:t xml:space="preserve"> del r. dl.</w:t>
      </w:r>
      <w:r w:rsidR="00102D31">
        <w:rPr>
          <w:rFonts w:ascii="Times New Roman" w:hAnsi="Times New Roman" w:cs="Times New Roman"/>
        </w:rPr>
        <w:t xml:space="preserve"> 24 giugno 1933 n. 669, </w:t>
      </w:r>
      <w:r w:rsidR="009E2ECE">
        <w:rPr>
          <w:rFonts w:ascii="Times New Roman" w:hAnsi="Times New Roman" w:cs="Times New Roman"/>
        </w:rPr>
        <w:t xml:space="preserve">quindi </w:t>
      </w:r>
      <w:r w:rsidR="00102D31">
        <w:rPr>
          <w:rFonts w:ascii="Times New Roman" w:hAnsi="Times New Roman" w:cs="Times New Roman"/>
        </w:rPr>
        <w:t>attivo</w:t>
      </w:r>
      <w:r w:rsidR="002C2E21">
        <w:rPr>
          <w:rFonts w:ascii="Times New Roman" w:hAnsi="Times New Roman" w:cs="Times New Roman"/>
        </w:rPr>
        <w:t xml:space="preserve"> allo</w:t>
      </w:r>
      <w:r w:rsidR="00C40CC6">
        <w:rPr>
          <w:rFonts w:ascii="Times New Roman" w:hAnsi="Times New Roman" w:cs="Times New Roman"/>
        </w:rPr>
        <w:t xml:space="preserve"> scopo di realizzare e diffondere </w:t>
      </w:r>
      <w:r w:rsidR="00C40CC6" w:rsidRPr="00C40CC6">
        <w:rPr>
          <w:rFonts w:ascii="Times New Roman" w:hAnsi="Times New Roman" w:cs="Times New Roman"/>
          <w:i/>
        </w:rPr>
        <w:t>l’Enciclopedia italiana di scienze, lettere ed arti</w:t>
      </w:r>
      <w:r w:rsidR="00F63F0A">
        <w:rPr>
          <w:rFonts w:ascii="Times New Roman" w:hAnsi="Times New Roman" w:cs="Times New Roman"/>
        </w:rPr>
        <w:t>, edita</w:t>
      </w:r>
      <w:r w:rsidR="00C40CC6">
        <w:rPr>
          <w:rFonts w:ascii="Times New Roman" w:hAnsi="Times New Roman" w:cs="Times New Roman"/>
        </w:rPr>
        <w:t xml:space="preserve"> tra il 192</w:t>
      </w:r>
      <w:r w:rsidR="00A2671C">
        <w:rPr>
          <w:rFonts w:ascii="Times New Roman" w:hAnsi="Times New Roman" w:cs="Times New Roman"/>
        </w:rPr>
        <w:t>9 e il 1937 in 35 volumi</w:t>
      </w:r>
      <w:r w:rsidR="00102D31">
        <w:rPr>
          <w:rFonts w:ascii="Times New Roman" w:hAnsi="Times New Roman" w:cs="Times New Roman"/>
        </w:rPr>
        <w:t xml:space="preserve"> corredati</w:t>
      </w:r>
      <w:r w:rsidR="00C40CC6">
        <w:rPr>
          <w:rFonts w:ascii="Times New Roman" w:hAnsi="Times New Roman" w:cs="Times New Roman"/>
        </w:rPr>
        <w:t>, rispettivamente nel 1938 e 1939, di Appendice e Indici); Istituto Nazionale di Cultura Fascista (inizialmente Istituto Fascista di Cultura, preposto alla «</w:t>
      </w:r>
      <w:r w:rsidR="008275B0">
        <w:rPr>
          <w:rFonts w:ascii="Times New Roman" w:hAnsi="Times New Roman" w:cs="Times New Roman"/>
        </w:rPr>
        <w:t>tutela, diffusione e sviluppo degli ideali e della dottrina del fascismo»</w:t>
      </w:r>
      <w:r w:rsidR="002C2E21">
        <w:rPr>
          <w:rFonts w:ascii="Times New Roman" w:hAnsi="Times New Roman" w:cs="Times New Roman"/>
        </w:rPr>
        <w:t>,</w:t>
      </w:r>
      <w:r w:rsidR="009E2ECE">
        <w:rPr>
          <w:rFonts w:ascii="Times New Roman" w:hAnsi="Times New Roman" w:cs="Times New Roman"/>
        </w:rPr>
        <w:t xml:space="preserve"> secondo quanto proclamato</w:t>
      </w:r>
      <w:r w:rsidR="002C2E21">
        <w:rPr>
          <w:rFonts w:ascii="Times New Roman" w:hAnsi="Times New Roman" w:cs="Times New Roman"/>
        </w:rPr>
        <w:t xml:space="preserve"> da Gentile</w:t>
      </w:r>
      <w:r w:rsidR="00B8526F">
        <w:rPr>
          <w:rFonts w:ascii="Times New Roman" w:hAnsi="Times New Roman" w:cs="Times New Roman"/>
        </w:rPr>
        <w:t xml:space="preserve"> in occasione della cerimonia d’apertura svoltasi</w:t>
      </w:r>
      <w:r w:rsidR="008275B0">
        <w:rPr>
          <w:rFonts w:ascii="Times New Roman" w:hAnsi="Times New Roman" w:cs="Times New Roman"/>
        </w:rPr>
        <w:t xml:space="preserve"> in Camp</w:t>
      </w:r>
      <w:r w:rsidR="002172DE">
        <w:rPr>
          <w:rFonts w:ascii="Times New Roman" w:hAnsi="Times New Roman" w:cs="Times New Roman"/>
        </w:rPr>
        <w:t xml:space="preserve">idoglio il 19 dicembre 1925, </w:t>
      </w:r>
      <w:r w:rsidR="009E2ECE">
        <w:rPr>
          <w:rFonts w:ascii="Times New Roman" w:hAnsi="Times New Roman" w:cs="Times New Roman"/>
        </w:rPr>
        <w:t>e tuttavia</w:t>
      </w:r>
      <w:r w:rsidR="002172DE">
        <w:rPr>
          <w:rFonts w:ascii="Times New Roman" w:hAnsi="Times New Roman" w:cs="Times New Roman"/>
        </w:rPr>
        <w:t xml:space="preserve"> eretto a ente morale solo in forza</w:t>
      </w:r>
      <w:r w:rsidR="008275B0">
        <w:rPr>
          <w:rFonts w:ascii="Times New Roman" w:hAnsi="Times New Roman" w:cs="Times New Roman"/>
        </w:rPr>
        <w:t xml:space="preserve"> </w:t>
      </w:r>
      <w:r w:rsidR="00B8526F">
        <w:rPr>
          <w:rFonts w:ascii="Times New Roman" w:hAnsi="Times New Roman" w:cs="Times New Roman"/>
        </w:rPr>
        <w:t>del r.</w:t>
      </w:r>
      <w:r w:rsidR="009E2ECE">
        <w:rPr>
          <w:rFonts w:ascii="Times New Roman" w:hAnsi="Times New Roman" w:cs="Times New Roman"/>
        </w:rPr>
        <w:t>d. 6 agosto 1926 n. 1408 e</w:t>
      </w:r>
      <w:r w:rsidR="00D05DCB">
        <w:rPr>
          <w:rFonts w:ascii="Times New Roman" w:hAnsi="Times New Roman" w:cs="Times New Roman"/>
        </w:rPr>
        <w:t xml:space="preserve"> in progresso di tempo</w:t>
      </w:r>
      <w:r w:rsidR="008275B0">
        <w:rPr>
          <w:rFonts w:ascii="Times New Roman" w:hAnsi="Times New Roman" w:cs="Times New Roman"/>
        </w:rPr>
        <w:t xml:space="preserve"> </w:t>
      </w:r>
      <w:r w:rsidR="00B8526F">
        <w:rPr>
          <w:rFonts w:ascii="Times New Roman" w:hAnsi="Times New Roman" w:cs="Times New Roman"/>
        </w:rPr>
        <w:t xml:space="preserve">divenuto </w:t>
      </w:r>
      <w:r w:rsidR="008275B0">
        <w:rPr>
          <w:rFonts w:ascii="Times New Roman" w:hAnsi="Times New Roman" w:cs="Times New Roman"/>
        </w:rPr>
        <w:t>promotore di iniziative editori</w:t>
      </w:r>
      <w:r w:rsidR="00D05DCB">
        <w:rPr>
          <w:rFonts w:ascii="Times New Roman" w:hAnsi="Times New Roman" w:cs="Times New Roman"/>
        </w:rPr>
        <w:t>ali facenti capo al</w:t>
      </w:r>
      <w:r w:rsidR="008275B0">
        <w:rPr>
          <w:rFonts w:ascii="Times New Roman" w:hAnsi="Times New Roman" w:cs="Times New Roman"/>
        </w:rPr>
        <w:t xml:space="preserve"> mensile</w:t>
      </w:r>
      <w:r w:rsidR="00D05DCB">
        <w:rPr>
          <w:rFonts w:ascii="Times New Roman" w:hAnsi="Times New Roman" w:cs="Times New Roman"/>
        </w:rPr>
        <w:t xml:space="preserve"> «Educazione politica»,</w:t>
      </w:r>
      <w:r w:rsidR="002172DE">
        <w:rPr>
          <w:rFonts w:ascii="Times New Roman" w:hAnsi="Times New Roman" w:cs="Times New Roman"/>
        </w:rPr>
        <w:t xml:space="preserve"> confluito</w:t>
      </w:r>
      <w:r w:rsidR="00D05DCB">
        <w:rPr>
          <w:rFonts w:ascii="Times New Roman" w:hAnsi="Times New Roman" w:cs="Times New Roman"/>
        </w:rPr>
        <w:t xml:space="preserve"> nel 1927</w:t>
      </w:r>
      <w:r w:rsidR="008275B0">
        <w:rPr>
          <w:rFonts w:ascii="Times New Roman" w:hAnsi="Times New Roman" w:cs="Times New Roman"/>
        </w:rPr>
        <w:t xml:space="preserve"> in «Educazione fascista» e infine, dal gennaio 1934, in «Civiltà fascista»); Accademia d’Italia (istituita con r.dl. 7 gennaio 1926</w:t>
      </w:r>
      <w:r w:rsidR="00D06C74">
        <w:rPr>
          <w:rFonts w:ascii="Times New Roman" w:hAnsi="Times New Roman" w:cs="Times New Roman"/>
        </w:rPr>
        <w:t xml:space="preserve"> n. 496 al fine di «promuovere e coordinare il movimento intellettuale italiano nel campo  delle scienze delle lettere e delle arti e di conservarne puro il carattere nazionale, secondo il genio e</w:t>
      </w:r>
      <w:r w:rsidR="00D05DCB">
        <w:rPr>
          <w:rFonts w:ascii="Times New Roman" w:hAnsi="Times New Roman" w:cs="Times New Roman"/>
        </w:rPr>
        <w:t xml:space="preserve"> le t</w:t>
      </w:r>
      <w:r w:rsidR="009E2ECE">
        <w:rPr>
          <w:rFonts w:ascii="Times New Roman" w:hAnsi="Times New Roman" w:cs="Times New Roman"/>
        </w:rPr>
        <w:t>radizioni della stirpe», sebbene</w:t>
      </w:r>
      <w:r w:rsidR="00D05DCB">
        <w:rPr>
          <w:rFonts w:ascii="Times New Roman" w:hAnsi="Times New Roman" w:cs="Times New Roman"/>
        </w:rPr>
        <w:t xml:space="preserve"> attiva a far tempo</w:t>
      </w:r>
      <w:r w:rsidR="00D06C74">
        <w:rPr>
          <w:rFonts w:ascii="Times New Roman" w:hAnsi="Times New Roman" w:cs="Times New Roman"/>
        </w:rPr>
        <w:t xml:space="preserve"> dalla seduta inau</w:t>
      </w:r>
      <w:r w:rsidR="002172DE">
        <w:rPr>
          <w:rFonts w:ascii="Times New Roman" w:hAnsi="Times New Roman" w:cs="Times New Roman"/>
        </w:rPr>
        <w:t>gurale presieduta da Mussol</w:t>
      </w:r>
      <w:r w:rsidR="009E2ECE">
        <w:rPr>
          <w:rFonts w:ascii="Times New Roman" w:hAnsi="Times New Roman" w:cs="Times New Roman"/>
        </w:rPr>
        <w:t>ini il 28 ottobre 1929, e di lì innanzi</w:t>
      </w:r>
      <w:r w:rsidR="00D06C74">
        <w:rPr>
          <w:rFonts w:ascii="Times New Roman" w:hAnsi="Times New Roman" w:cs="Times New Roman"/>
        </w:rPr>
        <w:t xml:space="preserve"> destinata ad operare, sotto la presidenza di Tommaso Tittoni, Guglielmo Marconi, Gabriele D’Annunzio, Lu</w:t>
      </w:r>
      <w:r w:rsidR="00D05DCB">
        <w:rPr>
          <w:rFonts w:ascii="Times New Roman" w:hAnsi="Times New Roman" w:cs="Times New Roman"/>
        </w:rPr>
        <w:t>igi Federzoni, Giovanni Gentile e</w:t>
      </w:r>
      <w:r w:rsidR="00D06C74">
        <w:rPr>
          <w:rFonts w:ascii="Times New Roman" w:hAnsi="Times New Roman" w:cs="Times New Roman"/>
        </w:rPr>
        <w:t xml:space="preserve"> Giotto Dainelli Dolfi, </w:t>
      </w:r>
      <w:r w:rsidR="00262F5E">
        <w:rPr>
          <w:rFonts w:ascii="Times New Roman" w:hAnsi="Times New Roman" w:cs="Times New Roman"/>
        </w:rPr>
        <w:t>sino allo scioglimento disposto</w:t>
      </w:r>
      <w:r w:rsidR="00D06C74">
        <w:rPr>
          <w:rFonts w:ascii="Times New Roman" w:hAnsi="Times New Roman" w:cs="Times New Roman"/>
        </w:rPr>
        <w:t xml:space="preserve"> dal governo Bono</w:t>
      </w:r>
      <w:r w:rsidR="00262F5E">
        <w:rPr>
          <w:rFonts w:ascii="Times New Roman" w:hAnsi="Times New Roman" w:cs="Times New Roman"/>
        </w:rPr>
        <w:t>mi il 28 settembre 1944, dopo avere</w:t>
      </w:r>
      <w:r w:rsidR="00D06C74">
        <w:rPr>
          <w:rFonts w:ascii="Times New Roman" w:hAnsi="Times New Roman" w:cs="Times New Roman"/>
        </w:rPr>
        <w:t xml:space="preserve"> annoverato</w:t>
      </w:r>
      <w:r w:rsidR="009E2ECE">
        <w:rPr>
          <w:rFonts w:ascii="Times New Roman" w:hAnsi="Times New Roman" w:cs="Times New Roman"/>
        </w:rPr>
        <w:t>, entro la quota fissa di</w:t>
      </w:r>
      <w:r w:rsidR="00D05DCB">
        <w:rPr>
          <w:rFonts w:ascii="Times New Roman" w:hAnsi="Times New Roman" w:cs="Times New Roman"/>
        </w:rPr>
        <w:t xml:space="preserve"> sessanta</w:t>
      </w:r>
      <w:r w:rsidR="009E2ECE">
        <w:rPr>
          <w:rFonts w:ascii="Times New Roman" w:hAnsi="Times New Roman" w:cs="Times New Roman"/>
        </w:rPr>
        <w:t xml:space="preserve"> accademici effettivi stabilita</w:t>
      </w:r>
      <w:r w:rsidR="00F22C7B">
        <w:rPr>
          <w:rFonts w:ascii="Times New Roman" w:hAnsi="Times New Roman" w:cs="Times New Roman"/>
        </w:rPr>
        <w:t xml:space="preserve"> per statuto, pe</w:t>
      </w:r>
      <w:r w:rsidR="00262F5E">
        <w:rPr>
          <w:rFonts w:ascii="Times New Roman" w:hAnsi="Times New Roman" w:cs="Times New Roman"/>
        </w:rPr>
        <w:t xml:space="preserve">rsonalità </w:t>
      </w:r>
      <w:r w:rsidR="009E2ECE">
        <w:rPr>
          <w:rFonts w:ascii="Times New Roman" w:hAnsi="Times New Roman" w:cs="Times New Roman"/>
        </w:rPr>
        <w:t>di</w:t>
      </w:r>
      <w:r w:rsidR="00F22C7B">
        <w:rPr>
          <w:rFonts w:ascii="Times New Roman" w:hAnsi="Times New Roman" w:cs="Times New Roman"/>
        </w:rPr>
        <w:t xml:space="preserve"> non</w:t>
      </w:r>
      <w:r w:rsidR="00D05DCB">
        <w:rPr>
          <w:rFonts w:ascii="Times New Roman" w:hAnsi="Times New Roman" w:cs="Times New Roman"/>
        </w:rPr>
        <w:t xml:space="preserve"> sempre</w:t>
      </w:r>
      <w:r w:rsidR="00262F5E">
        <w:rPr>
          <w:rFonts w:ascii="Times New Roman" w:hAnsi="Times New Roman" w:cs="Times New Roman"/>
        </w:rPr>
        <w:t xml:space="preserve"> </w:t>
      </w:r>
      <w:r w:rsidR="00F22C7B">
        <w:rPr>
          <w:rFonts w:ascii="Times New Roman" w:hAnsi="Times New Roman" w:cs="Times New Roman"/>
        </w:rPr>
        <w:t xml:space="preserve">stretta osservanza fascista, </w:t>
      </w:r>
      <w:r w:rsidR="00CC25D8">
        <w:rPr>
          <w:rFonts w:ascii="Times New Roman" w:hAnsi="Times New Roman" w:cs="Times New Roman"/>
        </w:rPr>
        <w:t>e</w:t>
      </w:r>
      <w:r w:rsidR="009E2ECE">
        <w:rPr>
          <w:rFonts w:ascii="Times New Roman" w:hAnsi="Times New Roman" w:cs="Times New Roman"/>
        </w:rPr>
        <w:t xml:space="preserve"> in più </w:t>
      </w:r>
      <w:r w:rsidR="00D05DCB">
        <w:rPr>
          <w:rFonts w:ascii="Times New Roman" w:hAnsi="Times New Roman" w:cs="Times New Roman"/>
        </w:rPr>
        <w:t>casi</w:t>
      </w:r>
      <w:r w:rsidR="00262F5E">
        <w:rPr>
          <w:rFonts w:ascii="Times New Roman" w:hAnsi="Times New Roman" w:cs="Times New Roman"/>
        </w:rPr>
        <w:t xml:space="preserve"> clamorosamente</w:t>
      </w:r>
      <w:r w:rsidR="003A06B3">
        <w:rPr>
          <w:rFonts w:ascii="Times New Roman" w:hAnsi="Times New Roman" w:cs="Times New Roman"/>
        </w:rPr>
        <w:t xml:space="preserve"> di</w:t>
      </w:r>
      <w:r w:rsidR="009E2ECE">
        <w:rPr>
          <w:rFonts w:ascii="Times New Roman" w:hAnsi="Times New Roman" w:cs="Times New Roman"/>
        </w:rPr>
        <w:t>stanziatesene</w:t>
      </w:r>
      <w:r w:rsidR="005E3FAC">
        <w:rPr>
          <w:rFonts w:ascii="Times New Roman" w:hAnsi="Times New Roman" w:cs="Times New Roman"/>
        </w:rPr>
        <w:t xml:space="preserve"> negli anni a seguire</w:t>
      </w:r>
      <w:r w:rsidR="009E2ECE">
        <w:rPr>
          <w:rFonts w:ascii="Times New Roman" w:hAnsi="Times New Roman" w:cs="Times New Roman"/>
        </w:rPr>
        <w:t>, quali</w:t>
      </w:r>
      <w:r w:rsidR="003A06B3">
        <w:rPr>
          <w:rFonts w:ascii="Times New Roman" w:hAnsi="Times New Roman" w:cs="Times New Roman"/>
        </w:rPr>
        <w:t xml:space="preserve"> </w:t>
      </w:r>
      <w:r w:rsidR="00D40CC0">
        <w:rPr>
          <w:rFonts w:ascii="Times New Roman" w:hAnsi="Times New Roman" w:cs="Times New Roman"/>
        </w:rPr>
        <w:t xml:space="preserve">Antonio Baldini, </w:t>
      </w:r>
      <w:r w:rsidR="0029792B">
        <w:rPr>
          <w:rFonts w:ascii="Times New Roman" w:hAnsi="Times New Roman" w:cs="Times New Roman"/>
        </w:rPr>
        <w:t xml:space="preserve">Giulio Bertoni, </w:t>
      </w:r>
      <w:r w:rsidR="003A06B3">
        <w:rPr>
          <w:rFonts w:ascii="Times New Roman" w:hAnsi="Times New Roman" w:cs="Times New Roman"/>
        </w:rPr>
        <w:t>Ettore Bignone, Massimo Bontempelli, Emilio Cecchi, Francesco Cilea, Salvatore Di Giacomo, Enrico Fermi, Umberto Giordano, Amedeo Maiuri, Concetto Marchesi, Giovanni Muzio, Raffaele Pettazzoni, Marcello Piacentini, Luigi Pirandello, Ildebrando Pizzetti, Ottorino Respighi, Ettore Romagnoli, Alfredo Schiaffini, Renato Simoni, Bonaldo Stringher</w:t>
      </w:r>
      <w:r w:rsidR="00D40CC0">
        <w:rPr>
          <w:rFonts w:ascii="Times New Roman" w:hAnsi="Times New Roman" w:cs="Times New Roman"/>
        </w:rPr>
        <w:t xml:space="preserve"> e Giuseppe Ungar</w:t>
      </w:r>
      <w:r w:rsidR="00D05DCB">
        <w:rPr>
          <w:rFonts w:ascii="Times New Roman" w:hAnsi="Times New Roman" w:cs="Times New Roman"/>
        </w:rPr>
        <w:t>etti, nonché, dal 20 aprile 1933,</w:t>
      </w:r>
      <w:r w:rsidR="00D40CC0">
        <w:rPr>
          <w:rFonts w:ascii="Times New Roman" w:hAnsi="Times New Roman" w:cs="Times New Roman"/>
        </w:rPr>
        <w:t xml:space="preserve"> unico ecclesiastico, il già Segretario di Stato Cardinale Pietro Gasparri); al che, su altro pian</w:t>
      </w:r>
      <w:r w:rsidR="005A085D">
        <w:rPr>
          <w:rFonts w:ascii="Times New Roman" w:hAnsi="Times New Roman" w:cs="Times New Roman"/>
        </w:rPr>
        <w:t>o</w:t>
      </w:r>
      <w:r w:rsidR="00C62B24">
        <w:rPr>
          <w:rFonts w:ascii="Times New Roman" w:hAnsi="Times New Roman" w:cs="Times New Roman"/>
        </w:rPr>
        <w:t>, doveva</w:t>
      </w:r>
      <w:r w:rsidR="00262F5E">
        <w:rPr>
          <w:rFonts w:ascii="Times New Roman" w:hAnsi="Times New Roman" w:cs="Times New Roman"/>
        </w:rPr>
        <w:t xml:space="preserve"> </w:t>
      </w:r>
      <w:r w:rsidR="003D1E09">
        <w:rPr>
          <w:rFonts w:ascii="Times New Roman" w:hAnsi="Times New Roman" w:cs="Times New Roman"/>
        </w:rPr>
        <w:t>aggiungersi</w:t>
      </w:r>
      <w:r w:rsidR="00D40CC0">
        <w:rPr>
          <w:rFonts w:ascii="Times New Roman" w:hAnsi="Times New Roman" w:cs="Times New Roman"/>
        </w:rPr>
        <w:t xml:space="preserve"> la crescente influenza esercitata dallo Stato sull’informazion</w:t>
      </w:r>
      <w:r w:rsidR="003D1E09">
        <w:rPr>
          <w:rFonts w:ascii="Times New Roman" w:hAnsi="Times New Roman" w:cs="Times New Roman"/>
        </w:rPr>
        <w:t>e popolare diramata</w:t>
      </w:r>
      <w:r w:rsidR="00262F5E">
        <w:rPr>
          <w:rFonts w:ascii="Times New Roman" w:hAnsi="Times New Roman" w:cs="Times New Roman"/>
        </w:rPr>
        <w:t xml:space="preserve"> via radio</w:t>
      </w:r>
      <w:r w:rsidR="00D40CC0">
        <w:rPr>
          <w:rFonts w:ascii="Times New Roman" w:hAnsi="Times New Roman" w:cs="Times New Roman"/>
        </w:rPr>
        <w:t xml:space="preserve"> grazie all’</w:t>
      </w:r>
      <w:r w:rsidR="005A085D">
        <w:rPr>
          <w:rFonts w:ascii="Times New Roman" w:hAnsi="Times New Roman" w:cs="Times New Roman"/>
        </w:rPr>
        <w:t>Unione radiofoni</w:t>
      </w:r>
      <w:r w:rsidR="00262F5E">
        <w:rPr>
          <w:rFonts w:ascii="Times New Roman" w:hAnsi="Times New Roman" w:cs="Times New Roman"/>
        </w:rPr>
        <w:t xml:space="preserve">ca italiana </w:t>
      </w:r>
      <w:r w:rsidR="00D40CC0">
        <w:rPr>
          <w:rFonts w:ascii="Times New Roman" w:hAnsi="Times New Roman" w:cs="Times New Roman"/>
        </w:rPr>
        <w:t>(URI, Roma 27 agosto 1924)</w:t>
      </w:r>
      <w:r w:rsidR="00262F5E">
        <w:rPr>
          <w:rFonts w:ascii="Times New Roman" w:hAnsi="Times New Roman" w:cs="Times New Roman"/>
        </w:rPr>
        <w:t>, e quindi</w:t>
      </w:r>
      <w:r w:rsidR="005A085D">
        <w:rPr>
          <w:rFonts w:ascii="Times New Roman" w:hAnsi="Times New Roman" w:cs="Times New Roman"/>
        </w:rPr>
        <w:t xml:space="preserve"> </w:t>
      </w:r>
      <w:r w:rsidR="00D40CC0">
        <w:rPr>
          <w:rFonts w:ascii="Times New Roman" w:hAnsi="Times New Roman" w:cs="Times New Roman"/>
        </w:rPr>
        <w:t>all’Ente italiano audizioni radiofoniche (EIAR, istituito con r.dl. 17 novembre 1927 n. 2207</w:t>
      </w:r>
      <w:r w:rsidR="005E3FAC">
        <w:rPr>
          <w:rFonts w:ascii="Times New Roman" w:hAnsi="Times New Roman" w:cs="Times New Roman"/>
        </w:rPr>
        <w:t xml:space="preserve"> e</w:t>
      </w:r>
      <w:r w:rsidR="001E5424">
        <w:rPr>
          <w:rFonts w:ascii="Times New Roman" w:hAnsi="Times New Roman" w:cs="Times New Roman"/>
        </w:rPr>
        <w:t xml:space="preserve"> dal gennaio</w:t>
      </w:r>
      <w:r w:rsidR="005E3FAC">
        <w:rPr>
          <w:rFonts w:ascii="Times New Roman" w:hAnsi="Times New Roman" w:cs="Times New Roman"/>
        </w:rPr>
        <w:t xml:space="preserve"> seguente soggetto a vigilanza da parte di un apposito comitato di garanzia</w:t>
      </w:r>
      <w:r w:rsidR="009D6BF2">
        <w:rPr>
          <w:rFonts w:ascii="Times New Roman" w:hAnsi="Times New Roman" w:cs="Times New Roman"/>
        </w:rPr>
        <w:t>), ovvero, a</w:t>
      </w:r>
      <w:r w:rsidR="005E3FAC">
        <w:rPr>
          <w:rFonts w:ascii="Times New Roman" w:hAnsi="Times New Roman" w:cs="Times New Roman"/>
        </w:rPr>
        <w:t>uspice la fortuna</w:t>
      </w:r>
      <w:r w:rsidR="009D6BF2">
        <w:rPr>
          <w:rFonts w:ascii="Times New Roman" w:hAnsi="Times New Roman" w:cs="Times New Roman"/>
        </w:rPr>
        <w:t xml:space="preserve"> contestualmente</w:t>
      </w:r>
      <w:r w:rsidR="005E3FAC">
        <w:rPr>
          <w:rFonts w:ascii="Times New Roman" w:hAnsi="Times New Roman" w:cs="Times New Roman"/>
        </w:rPr>
        <w:t xml:space="preserve"> arrisa</w:t>
      </w:r>
      <w:r w:rsidR="009740E0">
        <w:rPr>
          <w:rFonts w:ascii="Times New Roman" w:hAnsi="Times New Roman" w:cs="Times New Roman"/>
        </w:rPr>
        <w:t xml:space="preserve"> al</w:t>
      </w:r>
      <w:r w:rsidR="001E5424">
        <w:rPr>
          <w:rFonts w:ascii="Times New Roman" w:hAnsi="Times New Roman" w:cs="Times New Roman"/>
        </w:rPr>
        <w:t xml:space="preserve"> cinematografo,</w:t>
      </w:r>
      <w:r w:rsidR="009D6BF2">
        <w:rPr>
          <w:rFonts w:ascii="Times New Roman" w:hAnsi="Times New Roman" w:cs="Times New Roman"/>
        </w:rPr>
        <w:t xml:space="preserve"> a</w:t>
      </w:r>
      <w:r w:rsidR="00C62B24">
        <w:rPr>
          <w:rFonts w:ascii="Times New Roman" w:hAnsi="Times New Roman" w:cs="Times New Roman"/>
        </w:rPr>
        <w:t>ll</w:t>
      </w:r>
      <w:r w:rsidR="001E5424">
        <w:rPr>
          <w:rFonts w:ascii="Times New Roman" w:hAnsi="Times New Roman" w:cs="Times New Roman"/>
        </w:rPr>
        <w:t>’Istituto LUCE (acronimo di L’Unione Cinematografica Educativa), costituito a Roma nel settembre 1924 da</w:t>
      </w:r>
      <w:r w:rsidR="007D7685">
        <w:rPr>
          <w:rFonts w:ascii="Times New Roman" w:hAnsi="Times New Roman" w:cs="Times New Roman"/>
        </w:rPr>
        <w:t>l critico-imprenditore Luciano De Feo,</w:t>
      </w:r>
      <w:r w:rsidR="001E5424">
        <w:rPr>
          <w:rFonts w:ascii="Times New Roman" w:hAnsi="Times New Roman" w:cs="Times New Roman"/>
        </w:rPr>
        <w:t xml:space="preserve"> promosso a ente parastatale con r. dl. 5 novembre 1925 n. 1985</w:t>
      </w:r>
      <w:r w:rsidR="007D7685">
        <w:rPr>
          <w:rFonts w:ascii="Times New Roman" w:hAnsi="Times New Roman" w:cs="Times New Roman"/>
        </w:rPr>
        <w:t>, e quindi</w:t>
      </w:r>
      <w:r w:rsidR="003D1E09">
        <w:rPr>
          <w:rFonts w:ascii="Times New Roman" w:hAnsi="Times New Roman" w:cs="Times New Roman"/>
        </w:rPr>
        <w:t xml:space="preserve"> divenuto</w:t>
      </w:r>
      <w:r w:rsidR="005A085D">
        <w:rPr>
          <w:rFonts w:ascii="Times New Roman" w:hAnsi="Times New Roman" w:cs="Times New Roman"/>
        </w:rPr>
        <w:t xml:space="preserve"> </w:t>
      </w:r>
      <w:r w:rsidR="009740E0">
        <w:rPr>
          <w:rFonts w:ascii="Times New Roman" w:hAnsi="Times New Roman" w:cs="Times New Roman"/>
        </w:rPr>
        <w:t xml:space="preserve">principale </w:t>
      </w:r>
      <w:r w:rsidR="005A085D">
        <w:rPr>
          <w:rFonts w:ascii="Times New Roman" w:hAnsi="Times New Roman" w:cs="Times New Roman"/>
        </w:rPr>
        <w:t>veicolo della propaganda di regime</w:t>
      </w:r>
      <w:r w:rsidR="00CF0470">
        <w:rPr>
          <w:rFonts w:ascii="Times New Roman" w:hAnsi="Times New Roman" w:cs="Times New Roman"/>
        </w:rPr>
        <w:t xml:space="preserve"> dopo che, imposta</w:t>
      </w:r>
      <w:r w:rsidR="009D6BF2">
        <w:rPr>
          <w:rFonts w:ascii="Times New Roman" w:hAnsi="Times New Roman" w:cs="Times New Roman"/>
        </w:rPr>
        <w:t xml:space="preserve"> per modifica statutaria</w:t>
      </w:r>
      <w:r w:rsidR="005A085D">
        <w:rPr>
          <w:rFonts w:ascii="Times New Roman" w:hAnsi="Times New Roman" w:cs="Times New Roman"/>
        </w:rPr>
        <w:t xml:space="preserve"> una</w:t>
      </w:r>
      <w:r w:rsidR="00C62B24">
        <w:rPr>
          <w:rFonts w:ascii="Times New Roman" w:hAnsi="Times New Roman" w:cs="Times New Roman"/>
        </w:rPr>
        <w:t xml:space="preserve"> diretta</w:t>
      </w:r>
      <w:r w:rsidR="005A085D">
        <w:rPr>
          <w:rFonts w:ascii="Times New Roman" w:hAnsi="Times New Roman" w:cs="Times New Roman"/>
        </w:rPr>
        <w:t xml:space="preserve"> dipendenza dall’Ufficio stampa del Capo del governo, con r.dl. 3 aprile 1926 n. 1000</w:t>
      </w:r>
      <w:r w:rsidR="003D1E09">
        <w:rPr>
          <w:rFonts w:ascii="Times New Roman" w:hAnsi="Times New Roman" w:cs="Times New Roman"/>
        </w:rPr>
        <w:t xml:space="preserve"> («Provvedimenti per la propaganda a </w:t>
      </w:r>
      <w:r w:rsidR="00C62B24">
        <w:rPr>
          <w:rFonts w:ascii="Times New Roman" w:hAnsi="Times New Roman" w:cs="Times New Roman"/>
        </w:rPr>
        <w:t>mezzo della</w:t>
      </w:r>
      <w:r w:rsidR="00AA4ACB">
        <w:rPr>
          <w:rFonts w:ascii="Times New Roman" w:hAnsi="Times New Roman" w:cs="Times New Roman"/>
        </w:rPr>
        <w:t xml:space="preserve"> cinematografia») veniva</w:t>
      </w:r>
      <w:r w:rsidR="005A085D">
        <w:rPr>
          <w:rFonts w:ascii="Times New Roman" w:hAnsi="Times New Roman" w:cs="Times New Roman"/>
        </w:rPr>
        <w:t xml:space="preserve"> fatto obbli</w:t>
      </w:r>
      <w:r w:rsidR="0029792B">
        <w:rPr>
          <w:rFonts w:ascii="Times New Roman" w:hAnsi="Times New Roman" w:cs="Times New Roman"/>
        </w:rPr>
        <w:t>go</w:t>
      </w:r>
      <w:r w:rsidR="003D1E09">
        <w:rPr>
          <w:rFonts w:ascii="Times New Roman" w:hAnsi="Times New Roman" w:cs="Times New Roman"/>
        </w:rPr>
        <w:t xml:space="preserve"> ai gestori</w:t>
      </w:r>
      <w:r w:rsidR="008015E6">
        <w:rPr>
          <w:rFonts w:ascii="Times New Roman" w:hAnsi="Times New Roman" w:cs="Times New Roman"/>
        </w:rPr>
        <w:t xml:space="preserve"> dei locali di inserirne i notiziari entro a una programmazione </w:t>
      </w:r>
      <w:r w:rsidR="005A085D">
        <w:rPr>
          <w:rFonts w:ascii="Times New Roman" w:hAnsi="Times New Roman" w:cs="Times New Roman"/>
        </w:rPr>
        <w:t>di sala</w:t>
      </w:r>
      <w:r w:rsidR="006E5F40">
        <w:rPr>
          <w:rFonts w:ascii="Times New Roman" w:hAnsi="Times New Roman" w:cs="Times New Roman"/>
        </w:rPr>
        <w:t xml:space="preserve"> </w:t>
      </w:r>
      <w:r w:rsidR="008015E6">
        <w:rPr>
          <w:rFonts w:ascii="Times New Roman" w:hAnsi="Times New Roman" w:cs="Times New Roman"/>
        </w:rPr>
        <w:t>arricch</w:t>
      </w:r>
      <w:r w:rsidR="000D16C7">
        <w:rPr>
          <w:rFonts w:ascii="Times New Roman" w:hAnsi="Times New Roman" w:cs="Times New Roman"/>
        </w:rPr>
        <w:t>ita e</w:t>
      </w:r>
      <w:r w:rsidR="006E5F40">
        <w:rPr>
          <w:rFonts w:ascii="Times New Roman" w:hAnsi="Times New Roman" w:cs="Times New Roman"/>
        </w:rPr>
        <w:t xml:space="preserve"> frequentemente</w:t>
      </w:r>
      <w:r w:rsidR="009740E0">
        <w:rPr>
          <w:rFonts w:ascii="Times New Roman" w:hAnsi="Times New Roman" w:cs="Times New Roman"/>
        </w:rPr>
        <w:t xml:space="preserve"> rinnovata</w:t>
      </w:r>
      <w:r w:rsidR="00CF0470">
        <w:rPr>
          <w:rFonts w:ascii="Times New Roman" w:hAnsi="Times New Roman" w:cs="Times New Roman"/>
        </w:rPr>
        <w:t>.</w:t>
      </w:r>
    </w:p>
    <w:p w:rsidR="00A92263" w:rsidRDefault="003E067F"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w:t>
      </w:r>
      <w:r w:rsidR="004944DA">
        <w:rPr>
          <w:rFonts w:ascii="Times New Roman" w:hAnsi="Times New Roman" w:cs="Times New Roman"/>
        </w:rPr>
        <w:t xml:space="preserve">.4.2.3.  Giustificazione etica </w:t>
      </w:r>
      <w:r>
        <w:rPr>
          <w:rFonts w:ascii="Times New Roman" w:hAnsi="Times New Roman" w:cs="Times New Roman"/>
        </w:rPr>
        <w:t>e ruolo strumentale dello “Stato educatore” (assunti volontaristici e intenti autocelebrativi di una rivoluzione pedagogica attuata a «passo di corsa»</w:t>
      </w:r>
      <w:r w:rsidR="004944DA">
        <w:rPr>
          <w:rFonts w:ascii="Times New Roman" w:hAnsi="Times New Roman" w:cs="Times New Roman"/>
        </w:rPr>
        <w:t>)</w:t>
      </w:r>
      <w:r>
        <w:rPr>
          <w:rFonts w:ascii="Times New Roman" w:hAnsi="Times New Roman" w:cs="Times New Roman"/>
        </w:rPr>
        <w:t>: ispirazione filosofica, incidenza politica e impianto normativo (otto provvedimenti</w:t>
      </w:r>
      <w:r w:rsidR="004944DA">
        <w:rPr>
          <w:rFonts w:ascii="Times New Roman" w:hAnsi="Times New Roman" w:cs="Times New Roman"/>
        </w:rPr>
        <w:t>,</w:t>
      </w:r>
      <w:r>
        <w:rPr>
          <w:rFonts w:ascii="Times New Roman" w:hAnsi="Times New Roman" w:cs="Times New Roman"/>
        </w:rPr>
        <w:t xml:space="preserve"> compresi tra il r.dl. 31 dicembre 1922 n. 1679 e il r.d. 6 aprile 1924 n. 67) della “riforma Gentile”; </w:t>
      </w:r>
      <w:r w:rsidR="009740E0">
        <w:rPr>
          <w:rFonts w:ascii="Times New Roman" w:hAnsi="Times New Roman" w:cs="Times New Roman"/>
        </w:rPr>
        <w:t>scuola e università ai tempi</w:t>
      </w:r>
      <w:r>
        <w:rPr>
          <w:rFonts w:ascii="Times New Roman" w:hAnsi="Times New Roman" w:cs="Times New Roman"/>
        </w:rPr>
        <w:t xml:space="preserve"> della </w:t>
      </w:r>
      <w:r w:rsidRPr="004944DA">
        <w:rPr>
          <w:rFonts w:ascii="Times New Roman" w:hAnsi="Times New Roman" w:cs="Times New Roman"/>
          <w:i/>
        </w:rPr>
        <w:t>querelle</w:t>
      </w:r>
      <w:r>
        <w:rPr>
          <w:rFonts w:ascii="Times New Roman" w:hAnsi="Times New Roman" w:cs="Times New Roman"/>
        </w:rPr>
        <w:t xml:space="preserve"> Gentile-Croce (</w:t>
      </w:r>
      <w:r w:rsidRPr="004944DA">
        <w:rPr>
          <w:rFonts w:ascii="Times New Roman" w:hAnsi="Times New Roman" w:cs="Times New Roman"/>
          <w:i/>
        </w:rPr>
        <w:t>Manifesto degli intellettuali italiani fascisti</w:t>
      </w:r>
      <w:r>
        <w:rPr>
          <w:rFonts w:ascii="Times New Roman" w:hAnsi="Times New Roman" w:cs="Times New Roman"/>
        </w:rPr>
        <w:t xml:space="preserve"> </w:t>
      </w:r>
      <w:r w:rsidRPr="004944DA">
        <w:rPr>
          <w:rFonts w:ascii="Times New Roman" w:hAnsi="Times New Roman" w:cs="Times New Roman"/>
          <w:i/>
        </w:rPr>
        <w:t>agli intellettuali di tutte le culture</w:t>
      </w:r>
      <w:r>
        <w:rPr>
          <w:rFonts w:ascii="Times New Roman" w:hAnsi="Times New Roman" w:cs="Times New Roman"/>
        </w:rPr>
        <w:t xml:space="preserve">, in «Il Popolo d’Italia», 21 aprile 1925; </w:t>
      </w:r>
      <w:r w:rsidRPr="004944DA">
        <w:rPr>
          <w:rFonts w:ascii="Times New Roman" w:hAnsi="Times New Roman" w:cs="Times New Roman"/>
          <w:i/>
        </w:rPr>
        <w:t>Risposta di scrittori,</w:t>
      </w:r>
      <w:r>
        <w:rPr>
          <w:rFonts w:ascii="Times New Roman" w:hAnsi="Times New Roman" w:cs="Times New Roman"/>
        </w:rPr>
        <w:t xml:space="preserve"> </w:t>
      </w:r>
      <w:r w:rsidRPr="004944DA">
        <w:rPr>
          <w:rFonts w:ascii="Times New Roman" w:hAnsi="Times New Roman" w:cs="Times New Roman"/>
          <w:i/>
        </w:rPr>
        <w:t>professori e pubblicisti italiani al manifesto degli intellettuali fascisti</w:t>
      </w:r>
      <w:r>
        <w:rPr>
          <w:rFonts w:ascii="Times New Roman" w:hAnsi="Times New Roman" w:cs="Times New Roman"/>
        </w:rPr>
        <w:t>, in «il Mondo»</w:t>
      </w:r>
      <w:r w:rsidR="004944DA">
        <w:rPr>
          <w:rFonts w:ascii="Times New Roman" w:hAnsi="Times New Roman" w:cs="Times New Roman"/>
        </w:rPr>
        <w:t>, 1° maggio 1925) e della nascita dell’Opera Nazionale Ba</w:t>
      </w:r>
      <w:r w:rsidR="009740E0">
        <w:rPr>
          <w:rFonts w:ascii="Times New Roman" w:hAnsi="Times New Roman" w:cs="Times New Roman"/>
        </w:rPr>
        <w:t>lilla (l. 3 aprile 1926 n. 2247;</w:t>
      </w:r>
      <w:r w:rsidR="009D6BF2">
        <w:rPr>
          <w:rFonts w:ascii="Times New Roman" w:hAnsi="Times New Roman" w:cs="Times New Roman"/>
        </w:rPr>
        <w:t xml:space="preserve"> poi</w:t>
      </w:r>
      <w:r w:rsidR="004944DA">
        <w:rPr>
          <w:rFonts w:ascii="Times New Roman" w:hAnsi="Times New Roman" w:cs="Times New Roman"/>
        </w:rPr>
        <w:t xml:space="preserve"> asso</w:t>
      </w:r>
      <w:r w:rsidR="00D27C22">
        <w:rPr>
          <w:rFonts w:ascii="Times New Roman" w:hAnsi="Times New Roman" w:cs="Times New Roman"/>
        </w:rPr>
        <w:t>rbita, con r. dl. 27 ottobre 193</w:t>
      </w:r>
      <w:r w:rsidR="004944DA">
        <w:rPr>
          <w:rFonts w:ascii="Times New Roman" w:hAnsi="Times New Roman" w:cs="Times New Roman"/>
        </w:rPr>
        <w:t>7 n. 1839, dalla Gioventù Italiana del Littorio); derive autoritarie e ricadute “scenogr</w:t>
      </w:r>
      <w:r w:rsidR="006E5F40">
        <w:rPr>
          <w:rFonts w:ascii="Times New Roman" w:hAnsi="Times New Roman" w:cs="Times New Roman"/>
        </w:rPr>
        <w:t>afiche” di un siste</w:t>
      </w:r>
      <w:r w:rsidR="00814E3A">
        <w:rPr>
          <w:rFonts w:ascii="Times New Roman" w:hAnsi="Times New Roman" w:cs="Times New Roman"/>
        </w:rPr>
        <w:t>ma educativo</w:t>
      </w:r>
      <w:r w:rsidR="004944DA">
        <w:rPr>
          <w:rFonts w:ascii="Times New Roman" w:hAnsi="Times New Roman" w:cs="Times New Roman"/>
        </w:rPr>
        <w:t xml:space="preserve"> </w:t>
      </w:r>
      <w:r w:rsidR="00F63F0A">
        <w:rPr>
          <w:rFonts w:ascii="Times New Roman" w:hAnsi="Times New Roman" w:cs="Times New Roman"/>
        </w:rPr>
        <w:t xml:space="preserve">in crescente misura </w:t>
      </w:r>
      <w:r w:rsidR="00765920">
        <w:rPr>
          <w:rFonts w:ascii="Times New Roman" w:hAnsi="Times New Roman" w:cs="Times New Roman"/>
        </w:rPr>
        <w:t>assoggettato a</w:t>
      </w:r>
      <w:r w:rsidR="000D16C7">
        <w:rPr>
          <w:rFonts w:ascii="Times New Roman" w:hAnsi="Times New Roman" w:cs="Times New Roman"/>
        </w:rPr>
        <w:t>d</w:t>
      </w:r>
      <w:r w:rsidR="00765920">
        <w:rPr>
          <w:rFonts w:ascii="Times New Roman" w:hAnsi="Times New Roman" w:cs="Times New Roman"/>
        </w:rPr>
        <w:t xml:space="preserve"> imperativi d’ordine</w:t>
      </w:r>
      <w:r w:rsidR="009740E0">
        <w:rPr>
          <w:rFonts w:ascii="Times New Roman" w:hAnsi="Times New Roman" w:cs="Times New Roman"/>
        </w:rPr>
        <w:t xml:space="preserve"> politico (dallo scioglimento</w:t>
      </w:r>
      <w:r w:rsidR="004944DA">
        <w:rPr>
          <w:rFonts w:ascii="Times New Roman" w:hAnsi="Times New Roman" w:cs="Times New Roman"/>
        </w:rPr>
        <w:t xml:space="preserve"> delle organizzazioni giovanili di matrice non fascista</w:t>
      </w:r>
      <w:r w:rsidR="009740E0">
        <w:rPr>
          <w:rFonts w:ascii="Times New Roman" w:hAnsi="Times New Roman" w:cs="Times New Roman"/>
        </w:rPr>
        <w:t>, gennaio-aprile 1928,</w:t>
      </w:r>
      <w:r w:rsidR="004944DA">
        <w:rPr>
          <w:rFonts w:ascii="Times New Roman" w:hAnsi="Times New Roman" w:cs="Times New Roman"/>
        </w:rPr>
        <w:t xml:space="preserve"> agli esiti rappresentat</w:t>
      </w:r>
      <w:r w:rsidR="008456C8">
        <w:rPr>
          <w:rFonts w:ascii="Times New Roman" w:hAnsi="Times New Roman" w:cs="Times New Roman"/>
        </w:rPr>
        <w:t>i dall’obbligo di professa</w:t>
      </w:r>
      <w:r w:rsidR="004944DA">
        <w:rPr>
          <w:rFonts w:ascii="Times New Roman" w:hAnsi="Times New Roman" w:cs="Times New Roman"/>
        </w:rPr>
        <w:t xml:space="preserve"> fedeltà «al Re, ai suoi Reali successori</w:t>
      </w:r>
      <w:r w:rsidR="0036009F">
        <w:rPr>
          <w:rFonts w:ascii="Times New Roman" w:hAnsi="Times New Roman" w:cs="Times New Roman"/>
        </w:rPr>
        <w:t xml:space="preserve"> e al Regime fascista» impo</w:t>
      </w:r>
      <w:r w:rsidR="002E5DE1">
        <w:rPr>
          <w:rFonts w:ascii="Times New Roman" w:hAnsi="Times New Roman" w:cs="Times New Roman"/>
        </w:rPr>
        <w:t>sto</w:t>
      </w:r>
      <w:r w:rsidR="00872501">
        <w:rPr>
          <w:rFonts w:ascii="Times New Roman" w:hAnsi="Times New Roman" w:cs="Times New Roman"/>
        </w:rPr>
        <w:t xml:space="preserve"> secondo diversa e più coperta formula</w:t>
      </w:r>
      <w:r w:rsidR="0036009F">
        <w:rPr>
          <w:rFonts w:ascii="Times New Roman" w:hAnsi="Times New Roman" w:cs="Times New Roman"/>
        </w:rPr>
        <w:t xml:space="preserve"> a maestri </w:t>
      </w:r>
      <w:r w:rsidR="00F63F0A">
        <w:rPr>
          <w:rFonts w:ascii="Times New Roman" w:hAnsi="Times New Roman" w:cs="Times New Roman"/>
        </w:rPr>
        <w:t xml:space="preserve">e </w:t>
      </w:r>
      <w:r w:rsidR="00872501">
        <w:rPr>
          <w:rFonts w:ascii="Times New Roman" w:hAnsi="Times New Roman" w:cs="Times New Roman"/>
        </w:rPr>
        <w:t>docenti medi</w:t>
      </w:r>
      <w:r w:rsidR="00F63F0A">
        <w:rPr>
          <w:rFonts w:ascii="Times New Roman" w:hAnsi="Times New Roman" w:cs="Times New Roman"/>
        </w:rPr>
        <w:t xml:space="preserve"> e quindi</w:t>
      </w:r>
      <w:r w:rsidR="0036009F">
        <w:rPr>
          <w:rFonts w:ascii="Times New Roman" w:hAnsi="Times New Roman" w:cs="Times New Roman"/>
        </w:rPr>
        <w:t xml:space="preserve"> in forza del r.dl. 28 agosto 1931 n. 1227</w:t>
      </w:r>
      <w:r w:rsidR="006E5F40">
        <w:rPr>
          <w:rFonts w:ascii="Times New Roman" w:hAnsi="Times New Roman" w:cs="Times New Roman"/>
        </w:rPr>
        <w:t xml:space="preserve"> esteso</w:t>
      </w:r>
      <w:r w:rsidR="00814E3A">
        <w:rPr>
          <w:rFonts w:ascii="Times New Roman" w:hAnsi="Times New Roman" w:cs="Times New Roman"/>
        </w:rPr>
        <w:t xml:space="preserve"> agli universitari, solo</w:t>
      </w:r>
      <w:r w:rsidR="009D6BF2">
        <w:rPr>
          <w:rFonts w:ascii="Times New Roman" w:hAnsi="Times New Roman" w:cs="Times New Roman"/>
        </w:rPr>
        <w:t xml:space="preserve"> 12</w:t>
      </w:r>
      <w:r w:rsidR="00814E3A">
        <w:rPr>
          <w:rFonts w:ascii="Times New Roman" w:hAnsi="Times New Roman" w:cs="Times New Roman"/>
        </w:rPr>
        <w:t xml:space="preserve"> dei quali</w:t>
      </w:r>
      <w:r w:rsidR="00F63F0A">
        <w:rPr>
          <w:rFonts w:ascii="Times New Roman" w:hAnsi="Times New Roman" w:cs="Times New Roman"/>
        </w:rPr>
        <w:t>,</w:t>
      </w:r>
      <w:r w:rsidR="007A781B">
        <w:rPr>
          <w:rFonts w:ascii="Times New Roman" w:hAnsi="Times New Roman" w:cs="Times New Roman"/>
        </w:rPr>
        <w:t xml:space="preserve"> entro</w:t>
      </w:r>
      <w:r w:rsidR="00814E3A">
        <w:rPr>
          <w:rFonts w:ascii="Times New Roman" w:hAnsi="Times New Roman" w:cs="Times New Roman"/>
        </w:rPr>
        <w:t xml:space="preserve"> </w:t>
      </w:r>
      <w:r w:rsidR="005436D2">
        <w:rPr>
          <w:rFonts w:ascii="Times New Roman" w:hAnsi="Times New Roman" w:cs="Times New Roman"/>
        </w:rPr>
        <w:t>un totale di 1.225</w:t>
      </w:r>
      <w:r w:rsidR="00F63F0A">
        <w:rPr>
          <w:rFonts w:ascii="Times New Roman" w:hAnsi="Times New Roman" w:cs="Times New Roman"/>
        </w:rPr>
        <w:t>,</w:t>
      </w:r>
      <w:r w:rsidR="00814E3A">
        <w:rPr>
          <w:rFonts w:ascii="Times New Roman" w:hAnsi="Times New Roman" w:cs="Times New Roman"/>
        </w:rPr>
        <w:t xml:space="preserve"> renitenti</w:t>
      </w:r>
      <w:r w:rsidR="005436D2">
        <w:rPr>
          <w:rFonts w:ascii="Times New Roman" w:hAnsi="Times New Roman" w:cs="Times New Roman"/>
        </w:rPr>
        <w:t>, nonché dall’emblematica soppressione del Ministero dell</w:t>
      </w:r>
      <w:r w:rsidR="006321D1">
        <w:rPr>
          <w:rFonts w:ascii="Times New Roman" w:hAnsi="Times New Roman" w:cs="Times New Roman"/>
        </w:rPr>
        <w:t>a Pubblica Istruzione, divenuto</w:t>
      </w:r>
      <w:r w:rsidR="005436D2">
        <w:rPr>
          <w:rFonts w:ascii="Times New Roman" w:hAnsi="Times New Roman" w:cs="Times New Roman"/>
        </w:rPr>
        <w:t xml:space="preserve"> </w:t>
      </w:r>
      <w:r w:rsidR="006321D1">
        <w:rPr>
          <w:rFonts w:ascii="Times New Roman" w:hAnsi="Times New Roman" w:cs="Times New Roman"/>
        </w:rPr>
        <w:t>per effetto</w:t>
      </w:r>
      <w:r w:rsidR="005436D2">
        <w:rPr>
          <w:rFonts w:ascii="Times New Roman" w:hAnsi="Times New Roman" w:cs="Times New Roman"/>
        </w:rPr>
        <w:t xml:space="preserve"> dell’art. 3 r.dl. 12 settembre 1929 n. 1661, </w:t>
      </w:r>
      <w:r w:rsidR="000D16C7">
        <w:rPr>
          <w:rFonts w:ascii="Times New Roman" w:hAnsi="Times New Roman" w:cs="Times New Roman"/>
        </w:rPr>
        <w:t>nell’insieme</w:t>
      </w:r>
      <w:r w:rsidR="005436D2">
        <w:rPr>
          <w:rFonts w:ascii="Times New Roman" w:hAnsi="Times New Roman" w:cs="Times New Roman"/>
        </w:rPr>
        <w:t xml:space="preserve"> riferito al comparto Agricoltura e foreste, Ministero dell’Educazione Nazionale).</w:t>
      </w:r>
    </w:p>
    <w:p w:rsidR="0049488B" w:rsidRDefault="00A92263"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3.4.3.  Il governo Mussolini a fronte</w:t>
      </w:r>
      <w:r w:rsidR="002021F2">
        <w:rPr>
          <w:rFonts w:ascii="Times New Roman" w:hAnsi="Times New Roman" w:cs="Times New Roman"/>
        </w:rPr>
        <w:t xml:space="preserve"> delle turbolenze</w:t>
      </w:r>
      <w:r>
        <w:rPr>
          <w:rFonts w:ascii="Times New Roman" w:hAnsi="Times New Roman" w:cs="Times New Roman"/>
        </w:rPr>
        <w:t xml:space="preserve"> </w:t>
      </w:r>
      <w:r w:rsidR="00872501">
        <w:rPr>
          <w:rFonts w:ascii="Times New Roman" w:hAnsi="Times New Roman" w:cs="Times New Roman"/>
        </w:rPr>
        <w:t>con</w:t>
      </w:r>
      <w:r>
        <w:rPr>
          <w:rFonts w:ascii="Times New Roman" w:hAnsi="Times New Roman" w:cs="Times New Roman"/>
        </w:rPr>
        <w:t xml:space="preserve">seguite alla prova di forza del 3 gennaio 1925 (tensioni nell’esecutivo e nel partito, rivalità tra poteri dello Stato, concomitanti squilibri d’ordine economico e monetario): dall’ulcera duodenale sofferta dal Presidente del consiglio all’indomani dell’“ultimatum” al Parlamento alla consacrazione di una forma di potere </w:t>
      </w:r>
      <w:r w:rsidRPr="00A92263">
        <w:rPr>
          <w:rFonts w:ascii="Times New Roman" w:hAnsi="Times New Roman" w:cs="Times New Roman"/>
          <w:i/>
        </w:rPr>
        <w:t>legibus soluta</w:t>
      </w:r>
      <w:r w:rsidR="00872501">
        <w:rPr>
          <w:rFonts w:ascii="Times New Roman" w:hAnsi="Times New Roman" w:cs="Times New Roman"/>
        </w:rPr>
        <w:t>, e da esercitarsi</w:t>
      </w:r>
      <w:r>
        <w:rPr>
          <w:rFonts w:ascii="Times New Roman" w:hAnsi="Times New Roman" w:cs="Times New Roman"/>
        </w:rPr>
        <w:t xml:space="preserve"> </w:t>
      </w:r>
      <w:r w:rsidRPr="00A92263">
        <w:rPr>
          <w:rFonts w:ascii="Times New Roman" w:hAnsi="Times New Roman" w:cs="Times New Roman"/>
          <w:i/>
        </w:rPr>
        <w:t>sine die</w:t>
      </w:r>
      <w:r>
        <w:rPr>
          <w:rFonts w:ascii="Times New Roman" w:hAnsi="Times New Roman" w:cs="Times New Roman"/>
        </w:rPr>
        <w:t>, testimoniata dalla preminenza assunta dall’appellativo «Duce»</w:t>
      </w:r>
      <w:r w:rsidR="001E158A">
        <w:rPr>
          <w:rFonts w:ascii="Times New Roman" w:hAnsi="Times New Roman" w:cs="Times New Roman"/>
        </w:rPr>
        <w:t xml:space="preserve"> (sancita</w:t>
      </w:r>
      <w:r>
        <w:rPr>
          <w:rFonts w:ascii="Times New Roman" w:hAnsi="Times New Roman" w:cs="Times New Roman"/>
        </w:rPr>
        <w:t xml:space="preserve"> dallo Statuto del PNF dell’8 ottobre 1926 nonché, a seguire, dalla versione aggiornata dello stesso di cui al r.d. 17 novembre 1932 n. 1456</w:t>
      </w:r>
      <w:r w:rsidR="0049488B">
        <w:rPr>
          <w:rFonts w:ascii="Times New Roman" w:hAnsi="Times New Roman" w:cs="Times New Roman"/>
        </w:rPr>
        <w:t>,</w:t>
      </w:r>
      <w:r w:rsidR="000D16C7">
        <w:rPr>
          <w:rFonts w:ascii="Times New Roman" w:hAnsi="Times New Roman" w:cs="Times New Roman"/>
        </w:rPr>
        <w:t xml:space="preserve"> anche</w:t>
      </w:r>
      <w:r w:rsidR="0049488B">
        <w:rPr>
          <w:rFonts w:ascii="Times New Roman" w:hAnsi="Times New Roman" w:cs="Times New Roman"/>
        </w:rPr>
        <w:t xml:space="preserve"> tipograficamente conforme al sopravvenuto obbligo di </w:t>
      </w:r>
      <w:r w:rsidR="00E30BBC">
        <w:rPr>
          <w:rFonts w:ascii="Times New Roman" w:hAnsi="Times New Roman" w:cs="Times New Roman"/>
        </w:rPr>
        <w:t>impiego di</w:t>
      </w:r>
      <w:r w:rsidR="0049488B">
        <w:rPr>
          <w:rFonts w:ascii="Times New Roman" w:hAnsi="Times New Roman" w:cs="Times New Roman"/>
        </w:rPr>
        <w:t xml:space="preserve"> soli caratteri maiuscoli).</w:t>
      </w:r>
    </w:p>
    <w:p w:rsidR="00C842C8" w:rsidRDefault="0049488B"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3,4.3.1.  Alchimie di vertice (</w:t>
      </w:r>
      <w:r w:rsidR="004461F5">
        <w:rPr>
          <w:rFonts w:ascii="Times New Roman" w:hAnsi="Times New Roman" w:cs="Times New Roman"/>
        </w:rPr>
        <w:t>distribuzione ad arte di incarichi e prebende, ac</w:t>
      </w:r>
      <w:r w:rsidR="00841723">
        <w:rPr>
          <w:rFonts w:ascii="Times New Roman" w:hAnsi="Times New Roman" w:cs="Times New Roman"/>
        </w:rPr>
        <w:t>compagnata da bilanciamento tra disciplina di</w:t>
      </w:r>
      <w:r w:rsidR="004461F5">
        <w:rPr>
          <w:rFonts w:ascii="Times New Roman" w:hAnsi="Times New Roman" w:cs="Times New Roman"/>
        </w:rPr>
        <w:t xml:space="preserve"> governo e intempera</w:t>
      </w:r>
      <w:r w:rsidR="00841723">
        <w:rPr>
          <w:rFonts w:ascii="Times New Roman" w:hAnsi="Times New Roman" w:cs="Times New Roman"/>
        </w:rPr>
        <w:t>nza</w:t>
      </w:r>
      <w:r w:rsidR="004461F5">
        <w:rPr>
          <w:rFonts w:ascii="Times New Roman" w:hAnsi="Times New Roman" w:cs="Times New Roman"/>
        </w:rPr>
        <w:t xml:space="preserve"> di partito): rapida quanto indolor</w:t>
      </w:r>
      <w:r w:rsidR="002021F2">
        <w:rPr>
          <w:rFonts w:ascii="Times New Roman" w:hAnsi="Times New Roman" w:cs="Times New Roman"/>
        </w:rPr>
        <w:t xml:space="preserve">e risposta </w:t>
      </w:r>
      <w:r w:rsidR="001E158A">
        <w:rPr>
          <w:rFonts w:ascii="Times New Roman" w:hAnsi="Times New Roman" w:cs="Times New Roman"/>
        </w:rPr>
        <w:t xml:space="preserve"> alle</w:t>
      </w:r>
      <w:r w:rsidR="004461F5">
        <w:rPr>
          <w:rFonts w:ascii="Times New Roman" w:hAnsi="Times New Roman" w:cs="Times New Roman"/>
        </w:rPr>
        <w:t xml:space="preserve"> dimissioni dei ministri liberali Alessandro Casati (Pubblica istruzione) e Gino Sarrocchi (Lavori pubblici), formalizz</w:t>
      </w:r>
      <w:r w:rsidR="00E30BBC">
        <w:rPr>
          <w:rFonts w:ascii="Times New Roman" w:hAnsi="Times New Roman" w:cs="Times New Roman"/>
        </w:rPr>
        <w:t>ate il 5 di gennaio, grazie al</w:t>
      </w:r>
      <w:r w:rsidR="001E158A">
        <w:rPr>
          <w:rFonts w:ascii="Times New Roman" w:hAnsi="Times New Roman" w:cs="Times New Roman"/>
        </w:rPr>
        <w:t xml:space="preserve"> </w:t>
      </w:r>
      <w:r w:rsidR="006321D1">
        <w:rPr>
          <w:rFonts w:ascii="Times New Roman" w:hAnsi="Times New Roman" w:cs="Times New Roman"/>
        </w:rPr>
        <w:t>subentro</w:t>
      </w:r>
      <w:r w:rsidR="001E158A">
        <w:rPr>
          <w:rFonts w:ascii="Times New Roman" w:hAnsi="Times New Roman" w:cs="Times New Roman"/>
        </w:rPr>
        <w:t xml:space="preserve"> dello storico</w:t>
      </w:r>
      <w:r w:rsidR="004461F5">
        <w:rPr>
          <w:rFonts w:ascii="Times New Roman" w:hAnsi="Times New Roman" w:cs="Times New Roman"/>
        </w:rPr>
        <w:t xml:space="preserve"> Pietro Fedele e </w:t>
      </w:r>
      <w:r w:rsidR="001E158A">
        <w:rPr>
          <w:rFonts w:ascii="Times New Roman" w:hAnsi="Times New Roman" w:cs="Times New Roman"/>
        </w:rPr>
        <w:t xml:space="preserve">dell’ex nazionalista </w:t>
      </w:r>
      <w:r w:rsidR="004461F5">
        <w:rPr>
          <w:rFonts w:ascii="Times New Roman" w:hAnsi="Times New Roman" w:cs="Times New Roman"/>
        </w:rPr>
        <w:t>Giovanni Giuriati</w:t>
      </w:r>
      <w:r w:rsidR="00814E3A">
        <w:rPr>
          <w:rFonts w:ascii="Times New Roman" w:hAnsi="Times New Roman" w:cs="Times New Roman"/>
        </w:rPr>
        <w:t>, come pure a quelle,</w:t>
      </w:r>
      <w:r w:rsidR="004461F5">
        <w:rPr>
          <w:rFonts w:ascii="Times New Roman" w:hAnsi="Times New Roman" w:cs="Times New Roman"/>
        </w:rPr>
        <w:t xml:space="preserve"> foriere di ben altre conseguenze, contestualmente presentate dal ministro della Giustizia Aldo Ovig</w:t>
      </w:r>
      <w:r w:rsidR="00E30BBC">
        <w:rPr>
          <w:rFonts w:ascii="Times New Roman" w:hAnsi="Times New Roman" w:cs="Times New Roman"/>
        </w:rPr>
        <w:t>lio, sostituito</w:t>
      </w:r>
      <w:r w:rsidR="004461F5">
        <w:rPr>
          <w:rFonts w:ascii="Times New Roman" w:hAnsi="Times New Roman" w:cs="Times New Roman"/>
        </w:rPr>
        <w:t xml:space="preserve"> dal Presidente dell</w:t>
      </w:r>
      <w:r w:rsidR="00814E3A">
        <w:rPr>
          <w:rFonts w:ascii="Times New Roman" w:hAnsi="Times New Roman" w:cs="Times New Roman"/>
        </w:rPr>
        <w:t>a Camera, e</w:t>
      </w:r>
      <w:r w:rsidR="001E158A">
        <w:rPr>
          <w:rFonts w:ascii="Times New Roman" w:hAnsi="Times New Roman" w:cs="Times New Roman"/>
        </w:rPr>
        <w:t xml:space="preserve"> futuro artefice</w:t>
      </w:r>
      <w:r w:rsidR="004461F5">
        <w:rPr>
          <w:rFonts w:ascii="Times New Roman" w:hAnsi="Times New Roman" w:cs="Times New Roman"/>
        </w:rPr>
        <w:t xml:space="preserve"> dell’ordinamento corporativo, Alfredo Rocco; sospeso invece sino al</w:t>
      </w:r>
      <w:r w:rsidR="00A2671C">
        <w:rPr>
          <w:rFonts w:ascii="Times New Roman" w:hAnsi="Times New Roman" w:cs="Times New Roman"/>
        </w:rPr>
        <w:t>l’8</w:t>
      </w:r>
      <w:r w:rsidR="004461F5">
        <w:rPr>
          <w:rFonts w:ascii="Times New Roman" w:hAnsi="Times New Roman" w:cs="Times New Roman"/>
        </w:rPr>
        <w:t xml:space="preserve"> luglio, giusta la crisi monetaria in corso, l’avvicendamento ai ministeri delle Finanze e dell’Economia nazionale</w:t>
      </w:r>
      <w:r w:rsidR="00C842C8">
        <w:rPr>
          <w:rFonts w:ascii="Times New Roman" w:hAnsi="Times New Roman" w:cs="Times New Roman"/>
        </w:rPr>
        <w:t xml:space="preserve"> tra il binomio formato da Alberto De Stefani e Cesare Nava e quello, meglio rispondente alle attese di Confindustria, costituito da Giuseppe Volpi di Misurata e Giuseppe Belluzzo; precipuamente volta a scongiurare ritorsioni di segno “intransigente”, la designazione alla segreteria del partito</w:t>
      </w:r>
      <w:r w:rsidR="00841723">
        <w:rPr>
          <w:rFonts w:ascii="Times New Roman" w:hAnsi="Times New Roman" w:cs="Times New Roman"/>
        </w:rPr>
        <w:t>, il 12 febbraio,</w:t>
      </w:r>
      <w:r w:rsidR="00C842C8">
        <w:rPr>
          <w:rFonts w:ascii="Times New Roman" w:hAnsi="Times New Roman" w:cs="Times New Roman"/>
        </w:rPr>
        <w:t xml:space="preserve"> del </w:t>
      </w:r>
      <w:r w:rsidR="00C842C8" w:rsidRPr="003607C5">
        <w:rPr>
          <w:rFonts w:ascii="Times New Roman" w:hAnsi="Times New Roman" w:cs="Times New Roman"/>
          <w:i/>
        </w:rPr>
        <w:t>ras</w:t>
      </w:r>
      <w:r w:rsidR="001E158A">
        <w:rPr>
          <w:rFonts w:ascii="Times New Roman" w:hAnsi="Times New Roman" w:cs="Times New Roman"/>
        </w:rPr>
        <w:t xml:space="preserve"> cremonese</w:t>
      </w:r>
      <w:r w:rsidR="00C842C8">
        <w:rPr>
          <w:rFonts w:ascii="Times New Roman" w:hAnsi="Times New Roman" w:cs="Times New Roman"/>
        </w:rPr>
        <w:t xml:space="preserve"> Roberto Farinacci (a sua volta scal</w:t>
      </w:r>
      <w:r w:rsidR="002021F2">
        <w:rPr>
          <w:rFonts w:ascii="Times New Roman" w:hAnsi="Times New Roman" w:cs="Times New Roman"/>
        </w:rPr>
        <w:t>zatone, il 3</w:t>
      </w:r>
      <w:r w:rsidR="00C842C8">
        <w:rPr>
          <w:rFonts w:ascii="Times New Roman" w:hAnsi="Times New Roman" w:cs="Times New Roman"/>
        </w:rPr>
        <w:t>0 marzo dell’anno successivo, dall’“uomo d’ordine” Augusto Turati).</w:t>
      </w:r>
    </w:p>
    <w:p w:rsidR="00B204E6" w:rsidRDefault="00C842C8"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w:t>
      </w:r>
      <w:r w:rsidR="003607C5">
        <w:rPr>
          <w:rFonts w:ascii="Times New Roman" w:hAnsi="Times New Roman" w:cs="Times New Roman"/>
        </w:rPr>
        <w:t xml:space="preserve">3.4.3.2.  Cautele diplomatiche </w:t>
      </w:r>
      <w:r w:rsidR="003607C5" w:rsidRPr="007A781B">
        <w:rPr>
          <w:rFonts w:ascii="Times New Roman" w:hAnsi="Times New Roman" w:cs="Times New Roman"/>
        </w:rPr>
        <w:t>(</w:t>
      </w:r>
      <w:r w:rsidR="003607C5" w:rsidRPr="003607C5">
        <w:rPr>
          <w:rFonts w:ascii="Times New Roman" w:hAnsi="Times New Roman" w:cs="Times New Roman"/>
          <w:i/>
        </w:rPr>
        <w:t>appeasement</w:t>
      </w:r>
      <w:r w:rsidR="003607C5">
        <w:rPr>
          <w:rFonts w:ascii="Times New Roman" w:hAnsi="Times New Roman" w:cs="Times New Roman"/>
        </w:rPr>
        <w:t xml:space="preserve"> osservato nei confronti del Parlamento, della Co</w:t>
      </w:r>
      <w:r w:rsidR="001E158A">
        <w:rPr>
          <w:rFonts w:ascii="Times New Roman" w:hAnsi="Times New Roman" w:cs="Times New Roman"/>
        </w:rPr>
        <w:t>rona e dell’Ese</w:t>
      </w:r>
      <w:r w:rsidR="00814E3A">
        <w:rPr>
          <w:rFonts w:ascii="Times New Roman" w:hAnsi="Times New Roman" w:cs="Times New Roman"/>
        </w:rPr>
        <w:t>rcito</w:t>
      </w:r>
      <w:r w:rsidR="00E30BBC">
        <w:rPr>
          <w:rFonts w:ascii="Times New Roman" w:hAnsi="Times New Roman" w:cs="Times New Roman"/>
        </w:rPr>
        <w:t>, a dispetto di un disegno complessivo vòlto a insidiarne autonomia simbolica e politica): atteggiamento</w:t>
      </w:r>
      <w:r w:rsidR="006E7EB1">
        <w:rPr>
          <w:rFonts w:ascii="Times New Roman" w:hAnsi="Times New Roman" w:cs="Times New Roman"/>
        </w:rPr>
        <w:t xml:space="preserve"> improntato a </w:t>
      </w:r>
      <w:r w:rsidR="00E30BBC">
        <w:rPr>
          <w:rFonts w:ascii="Times New Roman" w:hAnsi="Times New Roman" w:cs="Times New Roman"/>
        </w:rPr>
        <w:t>apparente</w:t>
      </w:r>
      <w:r w:rsidR="00870669">
        <w:rPr>
          <w:rFonts w:ascii="Times New Roman" w:hAnsi="Times New Roman" w:cs="Times New Roman"/>
        </w:rPr>
        <w:t xml:space="preserve"> </w:t>
      </w:r>
      <w:r w:rsidR="00E30BBC">
        <w:rPr>
          <w:rFonts w:ascii="Times New Roman" w:hAnsi="Times New Roman" w:cs="Times New Roman"/>
        </w:rPr>
        <w:t>tolleranza opposto</w:t>
      </w:r>
      <w:r w:rsidR="00420FA9">
        <w:rPr>
          <w:rFonts w:ascii="Times New Roman" w:hAnsi="Times New Roman" w:cs="Times New Roman"/>
        </w:rPr>
        <w:t xml:space="preserve"> da Mussolini</w:t>
      </w:r>
      <w:r w:rsidR="00841723">
        <w:rPr>
          <w:rFonts w:ascii="Times New Roman" w:hAnsi="Times New Roman" w:cs="Times New Roman"/>
        </w:rPr>
        <w:t xml:space="preserve"> alle inquietudini manifestate da</w:t>
      </w:r>
      <w:r w:rsidR="00874D7C">
        <w:rPr>
          <w:rFonts w:ascii="Times New Roman" w:hAnsi="Times New Roman" w:cs="Times New Roman"/>
        </w:rPr>
        <w:t xml:space="preserve"> liberal-moderati e fia</w:t>
      </w:r>
      <w:r w:rsidR="003607C5">
        <w:rPr>
          <w:rFonts w:ascii="Times New Roman" w:hAnsi="Times New Roman" w:cs="Times New Roman"/>
        </w:rPr>
        <w:t>ncheggiatori</w:t>
      </w:r>
      <w:r w:rsidR="00391B8D">
        <w:rPr>
          <w:rFonts w:ascii="Times New Roman" w:hAnsi="Times New Roman" w:cs="Times New Roman"/>
        </w:rPr>
        <w:t xml:space="preserve"> in risposta alla</w:t>
      </w:r>
      <w:r w:rsidR="006E7EB1">
        <w:rPr>
          <w:rFonts w:ascii="Times New Roman" w:hAnsi="Times New Roman" w:cs="Times New Roman"/>
        </w:rPr>
        <w:t xml:space="preserve"> presa di distanza dal governo di</w:t>
      </w:r>
      <w:r w:rsidR="003607C5">
        <w:rPr>
          <w:rFonts w:ascii="Times New Roman" w:hAnsi="Times New Roman" w:cs="Times New Roman"/>
        </w:rPr>
        <w:t xml:space="preserve"> maggiorenti del rilievo di Giolitti, Orlando e Salandra</w:t>
      </w:r>
      <w:r w:rsidR="002021F2">
        <w:rPr>
          <w:rFonts w:ascii="Times New Roman" w:hAnsi="Times New Roman" w:cs="Times New Roman"/>
        </w:rPr>
        <w:t xml:space="preserve"> (memorabile, quanto inefficace, il discorso pronunciato dal primo alla Camera il 16 gennaio 1925)</w:t>
      </w:r>
      <w:r w:rsidR="00B2773C">
        <w:rPr>
          <w:rFonts w:ascii="Times New Roman" w:hAnsi="Times New Roman" w:cs="Times New Roman"/>
        </w:rPr>
        <w:t>, e tale mante</w:t>
      </w:r>
      <w:r w:rsidR="00420FA9">
        <w:rPr>
          <w:rFonts w:ascii="Times New Roman" w:hAnsi="Times New Roman" w:cs="Times New Roman"/>
        </w:rPr>
        <w:t xml:space="preserve">nutosi anche dopo </w:t>
      </w:r>
      <w:r w:rsidR="00391B8D">
        <w:rPr>
          <w:rFonts w:ascii="Times New Roman" w:hAnsi="Times New Roman" w:cs="Times New Roman"/>
        </w:rPr>
        <w:t>l’inoltro al re, sul finire di febbraio, di una petizione in difesa della libertà di stampa a firma dei</w:t>
      </w:r>
      <w:r w:rsidR="00874D7C">
        <w:rPr>
          <w:rFonts w:ascii="Times New Roman" w:hAnsi="Times New Roman" w:cs="Times New Roman"/>
        </w:rPr>
        <w:t xml:space="preserve"> direttori dei primi venticin</w:t>
      </w:r>
      <w:r w:rsidR="006E7EB1">
        <w:rPr>
          <w:rFonts w:ascii="Times New Roman" w:hAnsi="Times New Roman" w:cs="Times New Roman"/>
        </w:rPr>
        <w:t>que quotidi</w:t>
      </w:r>
      <w:r w:rsidR="00467DEB">
        <w:rPr>
          <w:rFonts w:ascii="Times New Roman" w:hAnsi="Times New Roman" w:cs="Times New Roman"/>
        </w:rPr>
        <w:t>ani n</w:t>
      </w:r>
      <w:r w:rsidR="00E30BBC">
        <w:rPr>
          <w:rFonts w:ascii="Times New Roman" w:hAnsi="Times New Roman" w:cs="Times New Roman"/>
        </w:rPr>
        <w:t>azionali,</w:t>
      </w:r>
      <w:r w:rsidR="00682F4D">
        <w:rPr>
          <w:rFonts w:ascii="Times New Roman" w:hAnsi="Times New Roman" w:cs="Times New Roman"/>
        </w:rPr>
        <w:t xml:space="preserve"> seguita</w:t>
      </w:r>
      <w:r w:rsidR="00E30BBC">
        <w:rPr>
          <w:rFonts w:ascii="Times New Roman" w:hAnsi="Times New Roman" w:cs="Times New Roman"/>
        </w:rPr>
        <w:t xml:space="preserve"> dal riemergere del proposito</w:t>
      </w:r>
      <w:r w:rsidR="00874D7C">
        <w:rPr>
          <w:rFonts w:ascii="Times New Roman" w:hAnsi="Times New Roman" w:cs="Times New Roman"/>
        </w:rPr>
        <w:t xml:space="preserve"> int</w:t>
      </w:r>
      <w:r w:rsidR="00841723">
        <w:rPr>
          <w:rFonts w:ascii="Times New Roman" w:hAnsi="Times New Roman" w:cs="Times New Roman"/>
        </w:rPr>
        <w:t>eso a dare vita a</w:t>
      </w:r>
      <w:r w:rsidR="00874D7C">
        <w:rPr>
          <w:rFonts w:ascii="Times New Roman" w:hAnsi="Times New Roman" w:cs="Times New Roman"/>
        </w:rPr>
        <w:t xml:space="preserve"> un governo di «conc</w:t>
      </w:r>
      <w:r w:rsidR="00E30BBC">
        <w:rPr>
          <w:rFonts w:ascii="Times New Roman" w:hAnsi="Times New Roman" w:cs="Times New Roman"/>
        </w:rPr>
        <w:t>entrazione nazionale» già affacciatosi</w:t>
      </w:r>
      <w:r w:rsidR="00420FA9">
        <w:rPr>
          <w:rFonts w:ascii="Times New Roman" w:hAnsi="Times New Roman" w:cs="Times New Roman"/>
        </w:rPr>
        <w:t xml:space="preserve"> nel dicembre 1924, se</w:t>
      </w:r>
      <w:r w:rsidR="002021F2">
        <w:rPr>
          <w:rFonts w:ascii="Times New Roman" w:hAnsi="Times New Roman" w:cs="Times New Roman"/>
        </w:rPr>
        <w:t xml:space="preserve"> pure</w:t>
      </w:r>
      <w:r w:rsidR="00420FA9">
        <w:rPr>
          <w:rFonts w:ascii="Times New Roman" w:hAnsi="Times New Roman" w:cs="Times New Roman"/>
        </w:rPr>
        <w:t xml:space="preserve"> non</w:t>
      </w:r>
      <w:r w:rsidR="00E30BBC">
        <w:rPr>
          <w:rFonts w:ascii="Times New Roman" w:hAnsi="Times New Roman" w:cs="Times New Roman"/>
        </w:rPr>
        <w:t xml:space="preserve"> più</w:t>
      </w:r>
      <w:r w:rsidR="00420FA9">
        <w:rPr>
          <w:rFonts w:ascii="Times New Roman" w:hAnsi="Times New Roman" w:cs="Times New Roman"/>
        </w:rPr>
        <w:t xml:space="preserve"> </w:t>
      </w:r>
      <w:r w:rsidR="00874D7C">
        <w:rPr>
          <w:rFonts w:ascii="Times New Roman" w:hAnsi="Times New Roman" w:cs="Times New Roman"/>
        </w:rPr>
        <w:t>a guida</w:t>
      </w:r>
      <w:r w:rsidR="006E7EB1">
        <w:rPr>
          <w:rFonts w:ascii="Times New Roman" w:hAnsi="Times New Roman" w:cs="Times New Roman"/>
        </w:rPr>
        <w:t xml:space="preserve"> di un</w:t>
      </w:r>
      <w:r w:rsidR="00420FA9">
        <w:rPr>
          <w:rFonts w:ascii="Times New Roman" w:hAnsi="Times New Roman" w:cs="Times New Roman"/>
        </w:rPr>
        <w:t xml:space="preserve"> politico</w:t>
      </w:r>
      <w:r w:rsidR="00874D7C">
        <w:rPr>
          <w:rFonts w:ascii="Times New Roman" w:hAnsi="Times New Roman" w:cs="Times New Roman"/>
        </w:rPr>
        <w:t xml:space="preserve"> bensì del pluridecorato general</w:t>
      </w:r>
      <w:r w:rsidR="00725743">
        <w:rPr>
          <w:rFonts w:ascii="Times New Roman" w:hAnsi="Times New Roman" w:cs="Times New Roman"/>
        </w:rPr>
        <w:t>e Enrico Cav</w:t>
      </w:r>
      <w:r w:rsidR="000107C9">
        <w:rPr>
          <w:rFonts w:ascii="Times New Roman" w:hAnsi="Times New Roman" w:cs="Times New Roman"/>
        </w:rPr>
        <w:t>iglia</w:t>
      </w:r>
      <w:r w:rsidR="000D16C7">
        <w:rPr>
          <w:rFonts w:ascii="Times New Roman" w:hAnsi="Times New Roman" w:cs="Times New Roman"/>
        </w:rPr>
        <w:t>: “accondiscendenza” supportata dalla certezza</w:t>
      </w:r>
      <w:r w:rsidR="00682F4D">
        <w:rPr>
          <w:rFonts w:ascii="Times New Roman" w:hAnsi="Times New Roman" w:cs="Times New Roman"/>
        </w:rPr>
        <w:t xml:space="preserve"> della inagibil</w:t>
      </w:r>
      <w:r w:rsidR="000107C9">
        <w:rPr>
          <w:rFonts w:ascii="Times New Roman" w:hAnsi="Times New Roman" w:cs="Times New Roman"/>
        </w:rPr>
        <w:t>ità di alternative</w:t>
      </w:r>
      <w:r w:rsidR="000D16C7">
        <w:rPr>
          <w:rFonts w:ascii="Times New Roman" w:hAnsi="Times New Roman" w:cs="Times New Roman"/>
        </w:rPr>
        <w:t>,</w:t>
      </w:r>
      <w:r w:rsidR="002021F2">
        <w:rPr>
          <w:rFonts w:ascii="Times New Roman" w:hAnsi="Times New Roman" w:cs="Times New Roman"/>
        </w:rPr>
        <w:t xml:space="preserve"> </w:t>
      </w:r>
      <w:r w:rsidR="00841723">
        <w:rPr>
          <w:rFonts w:ascii="Times New Roman" w:hAnsi="Times New Roman" w:cs="Times New Roman"/>
        </w:rPr>
        <w:t>dipendenti</w:t>
      </w:r>
      <w:r w:rsidR="00467DEB">
        <w:rPr>
          <w:rFonts w:ascii="Times New Roman" w:hAnsi="Times New Roman" w:cs="Times New Roman"/>
        </w:rPr>
        <w:t xml:space="preserve"> </w:t>
      </w:r>
      <w:r w:rsidR="00841723">
        <w:rPr>
          <w:rFonts w:ascii="Times New Roman" w:hAnsi="Times New Roman" w:cs="Times New Roman"/>
        </w:rPr>
        <w:t>d</w:t>
      </w:r>
      <w:r w:rsidR="009659A7">
        <w:rPr>
          <w:rFonts w:ascii="Times New Roman" w:hAnsi="Times New Roman" w:cs="Times New Roman"/>
        </w:rPr>
        <w:t>all’avallo</w:t>
      </w:r>
      <w:r w:rsidR="00874D7C">
        <w:rPr>
          <w:rFonts w:ascii="Times New Roman" w:hAnsi="Times New Roman" w:cs="Times New Roman"/>
        </w:rPr>
        <w:t xml:space="preserve"> di una Camera</w:t>
      </w:r>
      <w:r w:rsidR="00467DEB">
        <w:rPr>
          <w:rFonts w:ascii="Times New Roman" w:hAnsi="Times New Roman" w:cs="Times New Roman"/>
        </w:rPr>
        <w:t xml:space="preserve"> falcidiata</w:t>
      </w:r>
      <w:r w:rsidR="000107C9">
        <w:rPr>
          <w:rFonts w:ascii="Times New Roman" w:hAnsi="Times New Roman" w:cs="Times New Roman"/>
        </w:rPr>
        <w:t xml:space="preserve"> e intimidita</w:t>
      </w:r>
      <w:r w:rsidR="00743439">
        <w:rPr>
          <w:rFonts w:ascii="Times New Roman" w:hAnsi="Times New Roman" w:cs="Times New Roman"/>
        </w:rPr>
        <w:t xml:space="preserve">, </w:t>
      </w:r>
      <w:r w:rsidR="00467DEB">
        <w:rPr>
          <w:rFonts w:ascii="Times New Roman" w:hAnsi="Times New Roman" w:cs="Times New Roman"/>
        </w:rPr>
        <w:t xml:space="preserve">oltre che </w:t>
      </w:r>
      <w:r w:rsidR="00841723">
        <w:rPr>
          <w:rFonts w:ascii="Times New Roman" w:hAnsi="Times New Roman" w:cs="Times New Roman"/>
        </w:rPr>
        <w:t>d</w:t>
      </w:r>
      <w:r w:rsidR="00467DEB">
        <w:rPr>
          <w:rFonts w:ascii="Times New Roman" w:hAnsi="Times New Roman" w:cs="Times New Roman"/>
        </w:rPr>
        <w:t xml:space="preserve">al </w:t>
      </w:r>
      <w:r w:rsidR="00467DEB" w:rsidRPr="005B5B0A">
        <w:rPr>
          <w:rFonts w:ascii="Times New Roman" w:hAnsi="Times New Roman" w:cs="Times New Roman"/>
          <w:i/>
        </w:rPr>
        <w:t>placet</w:t>
      </w:r>
      <w:r w:rsidR="00080938">
        <w:rPr>
          <w:rFonts w:ascii="Times New Roman" w:hAnsi="Times New Roman" w:cs="Times New Roman"/>
        </w:rPr>
        <w:t xml:space="preserve"> </w:t>
      </w:r>
      <w:r w:rsidR="00870669">
        <w:rPr>
          <w:rFonts w:ascii="Times New Roman" w:hAnsi="Times New Roman" w:cs="Times New Roman"/>
        </w:rPr>
        <w:t>di un sovrano</w:t>
      </w:r>
      <w:r w:rsidR="000D16C7">
        <w:rPr>
          <w:rFonts w:ascii="Times New Roman" w:hAnsi="Times New Roman" w:cs="Times New Roman"/>
        </w:rPr>
        <w:t xml:space="preserve"> timoroso di un</w:t>
      </w:r>
      <w:r w:rsidR="009859FF">
        <w:rPr>
          <w:rFonts w:ascii="Times New Roman" w:hAnsi="Times New Roman" w:cs="Times New Roman"/>
        </w:rPr>
        <w:t xml:space="preserve"> possibile ricorso anticipato </w:t>
      </w:r>
      <w:r w:rsidR="000107C9">
        <w:rPr>
          <w:rFonts w:ascii="Times New Roman" w:hAnsi="Times New Roman" w:cs="Times New Roman"/>
        </w:rPr>
        <w:t>alle</w:t>
      </w:r>
      <w:r w:rsidR="002021F2">
        <w:rPr>
          <w:rFonts w:ascii="Times New Roman" w:hAnsi="Times New Roman" w:cs="Times New Roman"/>
        </w:rPr>
        <w:t xml:space="preserve"> </w:t>
      </w:r>
      <w:r w:rsidR="00381094">
        <w:rPr>
          <w:rFonts w:ascii="Times New Roman" w:hAnsi="Times New Roman" w:cs="Times New Roman"/>
        </w:rPr>
        <w:t>urne</w:t>
      </w:r>
      <w:r w:rsidR="00682F4D">
        <w:rPr>
          <w:rFonts w:ascii="Times New Roman" w:hAnsi="Times New Roman" w:cs="Times New Roman"/>
        </w:rPr>
        <w:t xml:space="preserve"> e insieme preda di fondati dubbi</w:t>
      </w:r>
      <w:r w:rsidR="00652492">
        <w:rPr>
          <w:rFonts w:ascii="Times New Roman" w:hAnsi="Times New Roman" w:cs="Times New Roman"/>
        </w:rPr>
        <w:t xml:space="preserve"> di natura</w:t>
      </w:r>
      <w:r w:rsidR="00AD7C21">
        <w:rPr>
          <w:rFonts w:ascii="Times New Roman" w:hAnsi="Times New Roman" w:cs="Times New Roman"/>
        </w:rPr>
        <w:t xml:space="preserve"> procedurale </w:t>
      </w:r>
      <w:r w:rsidR="008D4D93">
        <w:rPr>
          <w:rFonts w:ascii="Times New Roman" w:hAnsi="Times New Roman" w:cs="Times New Roman"/>
        </w:rPr>
        <w:t>(</w:t>
      </w:r>
      <w:r w:rsidR="005B5B0A">
        <w:rPr>
          <w:rFonts w:ascii="Times New Roman" w:hAnsi="Times New Roman" w:cs="Times New Roman"/>
        </w:rPr>
        <w:t>come</w:t>
      </w:r>
      <w:r w:rsidR="0095285E">
        <w:rPr>
          <w:rFonts w:ascii="Times New Roman" w:hAnsi="Times New Roman" w:cs="Times New Roman"/>
        </w:rPr>
        <w:t xml:space="preserve"> </w:t>
      </w:r>
      <w:r w:rsidR="002021F2">
        <w:rPr>
          <w:rFonts w:ascii="Times New Roman" w:hAnsi="Times New Roman" w:cs="Times New Roman"/>
        </w:rPr>
        <w:t>da</w:t>
      </w:r>
      <w:r w:rsidR="00AD22C0">
        <w:rPr>
          <w:rFonts w:ascii="Times New Roman" w:hAnsi="Times New Roman" w:cs="Times New Roman"/>
        </w:rPr>
        <w:t>llo stesso</w:t>
      </w:r>
      <w:r w:rsidR="005B5B0A">
        <w:rPr>
          <w:rFonts w:ascii="Times New Roman" w:hAnsi="Times New Roman" w:cs="Times New Roman"/>
        </w:rPr>
        <w:t xml:space="preserve"> </w:t>
      </w:r>
      <w:r w:rsidR="006321D1">
        <w:rPr>
          <w:rFonts w:ascii="Times New Roman" w:hAnsi="Times New Roman" w:cs="Times New Roman"/>
        </w:rPr>
        <w:t>privatamente confidato</w:t>
      </w:r>
      <w:r w:rsidR="00AD7C21">
        <w:rPr>
          <w:rFonts w:ascii="Times New Roman" w:hAnsi="Times New Roman" w:cs="Times New Roman"/>
        </w:rPr>
        <w:t>:</w:t>
      </w:r>
      <w:r w:rsidR="005C2AC4">
        <w:rPr>
          <w:rFonts w:ascii="Times New Roman" w:hAnsi="Times New Roman" w:cs="Times New Roman"/>
        </w:rPr>
        <w:t xml:space="preserve"> «</w:t>
      </w:r>
      <w:r w:rsidR="00B2773C">
        <w:rPr>
          <w:rFonts w:ascii="Times New Roman" w:hAnsi="Times New Roman" w:cs="Times New Roman"/>
        </w:rPr>
        <w:t>of</w:t>
      </w:r>
      <w:r w:rsidR="00121391">
        <w:rPr>
          <w:rFonts w:ascii="Times New Roman" w:hAnsi="Times New Roman" w:cs="Times New Roman"/>
        </w:rPr>
        <w:t xml:space="preserve">fritemi un fatto costituzionale, preparate una successione, </w:t>
      </w:r>
      <w:r w:rsidR="00B2773C">
        <w:rPr>
          <w:rFonts w:ascii="Times New Roman" w:hAnsi="Times New Roman" w:cs="Times New Roman"/>
        </w:rPr>
        <w:t xml:space="preserve">assumete le vostre responsabilità e la Corona si assumerà le proprie»); </w:t>
      </w:r>
      <w:r w:rsidR="009859FF">
        <w:rPr>
          <w:rFonts w:ascii="Times New Roman" w:hAnsi="Times New Roman" w:cs="Times New Roman"/>
        </w:rPr>
        <w:t>formale rispetto dell’autonomia propria dei diversi ambiti istituzionali osservata in particolare nei confronti  dell’</w:t>
      </w:r>
      <w:r w:rsidR="0095285E">
        <w:rPr>
          <w:rFonts w:ascii="Times New Roman" w:hAnsi="Times New Roman" w:cs="Times New Roman"/>
        </w:rPr>
        <w:t>esercito</w:t>
      </w:r>
      <w:r w:rsidR="00053C9E">
        <w:rPr>
          <w:rFonts w:ascii="Times New Roman" w:hAnsi="Times New Roman" w:cs="Times New Roman"/>
        </w:rPr>
        <w:t xml:space="preserve">, </w:t>
      </w:r>
      <w:r w:rsidR="009859FF">
        <w:rPr>
          <w:rFonts w:ascii="Times New Roman" w:hAnsi="Times New Roman" w:cs="Times New Roman"/>
        </w:rPr>
        <w:t xml:space="preserve">anche a prezzo della rinuncia, precipuamente dovuta alle rimostranze espresse da alte </w:t>
      </w:r>
      <w:r w:rsidR="00053C9E">
        <w:rPr>
          <w:rFonts w:ascii="Times New Roman" w:hAnsi="Times New Roman" w:cs="Times New Roman"/>
        </w:rPr>
        <w:t>gerarchie vicine a corte</w:t>
      </w:r>
      <w:r w:rsidR="00EE117C">
        <w:rPr>
          <w:rFonts w:ascii="Times New Roman" w:hAnsi="Times New Roman" w:cs="Times New Roman"/>
        </w:rPr>
        <w:t xml:space="preserve"> (Cadorna, Caviglia, Diaz, Giardino e al</w:t>
      </w:r>
      <w:r w:rsidR="009659A7">
        <w:rPr>
          <w:rFonts w:ascii="Times New Roman" w:hAnsi="Times New Roman" w:cs="Times New Roman"/>
        </w:rPr>
        <w:t xml:space="preserve">tri, </w:t>
      </w:r>
      <w:r w:rsidR="00AD22C0">
        <w:rPr>
          <w:rFonts w:ascii="Times New Roman" w:hAnsi="Times New Roman" w:cs="Times New Roman"/>
        </w:rPr>
        <w:t>tutti al tempo stesso</w:t>
      </w:r>
      <w:r w:rsidR="009859FF">
        <w:rPr>
          <w:rFonts w:ascii="Times New Roman" w:hAnsi="Times New Roman" w:cs="Times New Roman"/>
        </w:rPr>
        <w:t xml:space="preserve"> senatori)</w:t>
      </w:r>
      <w:r w:rsidR="00A143A9">
        <w:rPr>
          <w:rFonts w:ascii="Times New Roman" w:hAnsi="Times New Roman" w:cs="Times New Roman"/>
        </w:rPr>
        <w:t xml:space="preserve"> </w:t>
      </w:r>
      <w:r w:rsidR="00EE117C">
        <w:rPr>
          <w:rFonts w:ascii="Times New Roman" w:hAnsi="Times New Roman" w:cs="Times New Roman"/>
        </w:rPr>
        <w:t>a</w:t>
      </w:r>
      <w:r w:rsidR="008D4D93">
        <w:rPr>
          <w:rFonts w:ascii="Times New Roman" w:hAnsi="Times New Roman" w:cs="Times New Roman"/>
        </w:rPr>
        <w:t>lla</w:t>
      </w:r>
      <w:r w:rsidR="00A143A9">
        <w:rPr>
          <w:rFonts w:ascii="Times New Roman" w:hAnsi="Times New Roman" w:cs="Times New Roman"/>
        </w:rPr>
        <w:t xml:space="preserve"> riforma</w:t>
      </w:r>
      <w:r w:rsidR="00EE117C">
        <w:rPr>
          <w:rFonts w:ascii="Times New Roman" w:hAnsi="Times New Roman" w:cs="Times New Roman"/>
        </w:rPr>
        <w:t xml:space="preserve"> predisposta dal ministro della Guerra</w:t>
      </w:r>
      <w:r w:rsidR="006321D1">
        <w:rPr>
          <w:rFonts w:ascii="Times New Roman" w:hAnsi="Times New Roman" w:cs="Times New Roman"/>
        </w:rPr>
        <w:t>,</w:t>
      </w:r>
      <w:r w:rsidR="00A143A9">
        <w:rPr>
          <w:rFonts w:ascii="Times New Roman" w:hAnsi="Times New Roman" w:cs="Times New Roman"/>
        </w:rPr>
        <w:t xml:space="preserve"> generale</w:t>
      </w:r>
      <w:r w:rsidR="00EE117C">
        <w:rPr>
          <w:rFonts w:ascii="Times New Roman" w:hAnsi="Times New Roman" w:cs="Times New Roman"/>
        </w:rPr>
        <w:t xml:space="preserve"> Anton</w:t>
      </w:r>
      <w:r w:rsidR="009659A7">
        <w:rPr>
          <w:rFonts w:ascii="Times New Roman" w:hAnsi="Times New Roman" w:cs="Times New Roman"/>
        </w:rPr>
        <w:t xml:space="preserve">ino Di Giorgio </w:t>
      </w:r>
      <w:r w:rsidR="0095285E">
        <w:rPr>
          <w:rFonts w:ascii="Times New Roman" w:hAnsi="Times New Roman" w:cs="Times New Roman"/>
        </w:rPr>
        <w:t>(donde le</w:t>
      </w:r>
      <w:r w:rsidR="00EE117C">
        <w:rPr>
          <w:rFonts w:ascii="Times New Roman" w:hAnsi="Times New Roman" w:cs="Times New Roman"/>
        </w:rPr>
        <w:t xml:space="preserve"> dimissioni dello stesso, ra</w:t>
      </w:r>
      <w:r w:rsidR="00A143A9">
        <w:rPr>
          <w:rFonts w:ascii="Times New Roman" w:hAnsi="Times New Roman" w:cs="Times New Roman"/>
        </w:rPr>
        <w:t>ssegnate il 4 aprile</w:t>
      </w:r>
      <w:r w:rsidR="00EE117C">
        <w:rPr>
          <w:rFonts w:ascii="Times New Roman" w:hAnsi="Times New Roman" w:cs="Times New Roman"/>
        </w:rPr>
        <w:t xml:space="preserve">, e </w:t>
      </w:r>
      <w:r w:rsidR="0095285E">
        <w:rPr>
          <w:rFonts w:ascii="Times New Roman" w:hAnsi="Times New Roman" w:cs="Times New Roman"/>
        </w:rPr>
        <w:t>l’</w:t>
      </w:r>
      <w:r w:rsidR="00EE117C">
        <w:rPr>
          <w:rFonts w:ascii="Times New Roman" w:hAnsi="Times New Roman" w:cs="Times New Roman"/>
        </w:rPr>
        <w:t>assunzione dell’</w:t>
      </w:r>
      <w:r w:rsidR="00EE117C" w:rsidRPr="00A143A9">
        <w:rPr>
          <w:rFonts w:ascii="Times New Roman" w:hAnsi="Times New Roman" w:cs="Times New Roman"/>
          <w:i/>
        </w:rPr>
        <w:t>interim</w:t>
      </w:r>
      <w:r w:rsidR="00FA3420">
        <w:rPr>
          <w:rFonts w:ascii="Times New Roman" w:hAnsi="Times New Roman" w:cs="Times New Roman"/>
        </w:rPr>
        <w:t xml:space="preserve">, unitamente a </w:t>
      </w:r>
      <w:r w:rsidR="00EE117C">
        <w:rPr>
          <w:rFonts w:ascii="Times New Roman" w:hAnsi="Times New Roman" w:cs="Times New Roman"/>
        </w:rPr>
        <w:t>q</w:t>
      </w:r>
      <w:r w:rsidR="0095285E">
        <w:rPr>
          <w:rFonts w:ascii="Times New Roman" w:hAnsi="Times New Roman" w:cs="Times New Roman"/>
        </w:rPr>
        <w:t>uello alla Marina per</w:t>
      </w:r>
      <w:r w:rsidR="008D4D93">
        <w:rPr>
          <w:rFonts w:ascii="Times New Roman" w:hAnsi="Times New Roman" w:cs="Times New Roman"/>
        </w:rPr>
        <w:t xml:space="preserve"> simmetrico recesso</w:t>
      </w:r>
      <w:r w:rsidR="00EE117C">
        <w:rPr>
          <w:rFonts w:ascii="Times New Roman" w:hAnsi="Times New Roman" w:cs="Times New Roman"/>
        </w:rPr>
        <w:t xml:space="preserve"> dell’ammiraglio Thaon di Revel, da par</w:t>
      </w:r>
      <w:r w:rsidR="00A143A9">
        <w:rPr>
          <w:rFonts w:ascii="Times New Roman" w:hAnsi="Times New Roman" w:cs="Times New Roman"/>
        </w:rPr>
        <w:t>t</w:t>
      </w:r>
      <w:r w:rsidR="008D4D93">
        <w:rPr>
          <w:rFonts w:ascii="Times New Roman" w:hAnsi="Times New Roman" w:cs="Times New Roman"/>
        </w:rPr>
        <w:t>e del Presidente del consiglio,</w:t>
      </w:r>
      <w:r w:rsidR="00652492">
        <w:rPr>
          <w:rFonts w:ascii="Times New Roman" w:hAnsi="Times New Roman" w:cs="Times New Roman"/>
        </w:rPr>
        <w:t xml:space="preserve"> di lì a un mese</w:t>
      </w:r>
      <w:r w:rsidR="009859FF">
        <w:rPr>
          <w:rFonts w:ascii="Times New Roman" w:hAnsi="Times New Roman" w:cs="Times New Roman"/>
        </w:rPr>
        <w:t xml:space="preserve"> disposto</w:t>
      </w:r>
      <w:r w:rsidR="00A143A9">
        <w:rPr>
          <w:rFonts w:ascii="Times New Roman" w:hAnsi="Times New Roman" w:cs="Times New Roman"/>
        </w:rPr>
        <w:t xml:space="preserve"> a favorire il premonitorio avvento, nel ruolo di</w:t>
      </w:r>
      <w:r w:rsidR="00EE117C">
        <w:rPr>
          <w:rFonts w:ascii="Times New Roman" w:hAnsi="Times New Roman" w:cs="Times New Roman"/>
        </w:rPr>
        <w:t xml:space="preserve"> Capo di stato maggiore g</w:t>
      </w:r>
      <w:r w:rsidR="00A143A9">
        <w:rPr>
          <w:rFonts w:ascii="Times New Roman" w:hAnsi="Times New Roman" w:cs="Times New Roman"/>
        </w:rPr>
        <w:t>enerale</w:t>
      </w:r>
      <w:r w:rsidR="00EE117C">
        <w:rPr>
          <w:rFonts w:ascii="Times New Roman" w:hAnsi="Times New Roman" w:cs="Times New Roman"/>
        </w:rPr>
        <w:t>, del futuro Viceré d’Etiopia e Duca di Ad</w:t>
      </w:r>
      <w:r w:rsidR="006321D1">
        <w:rPr>
          <w:rFonts w:ascii="Times New Roman" w:hAnsi="Times New Roman" w:cs="Times New Roman"/>
        </w:rPr>
        <w:t>dis Abeba, Maresciallo</w:t>
      </w:r>
      <w:r w:rsidR="00931C26">
        <w:rPr>
          <w:rFonts w:ascii="Times New Roman" w:hAnsi="Times New Roman" w:cs="Times New Roman"/>
        </w:rPr>
        <w:t xml:space="preserve"> Pietro Badoglio).</w:t>
      </w:r>
    </w:p>
    <w:p w:rsidR="007703F5" w:rsidRDefault="00B204E6"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3.4.3.3.  Parole d’ordine (sovrabbondanza verbale e fragilità sostanziale dei provvedimenti adottati</w:t>
      </w:r>
      <w:r w:rsidR="00E81291">
        <w:rPr>
          <w:rFonts w:ascii="Times New Roman" w:hAnsi="Times New Roman" w:cs="Times New Roman"/>
        </w:rPr>
        <w:t xml:space="preserve"> dal governo</w:t>
      </w:r>
      <w:r>
        <w:rPr>
          <w:rFonts w:ascii="Times New Roman" w:hAnsi="Times New Roman" w:cs="Times New Roman"/>
        </w:rPr>
        <w:t xml:space="preserve"> in materia economico-finanziaria alla vigilia della grande crisi): due casi paralleli di enfasi propagandistica non accompagnata da confacenti pratiche attuative, rispettivamente volti a propiziare il conseguimento dell’autosufficienza granaria («battaglia del </w:t>
      </w:r>
      <w:r w:rsidR="0095285E">
        <w:rPr>
          <w:rFonts w:ascii="Times New Roman" w:hAnsi="Times New Roman" w:cs="Times New Roman"/>
        </w:rPr>
        <w:t>grano», così come da a</w:t>
      </w:r>
      <w:r w:rsidR="009659A7">
        <w:rPr>
          <w:rFonts w:ascii="Times New Roman" w:hAnsi="Times New Roman" w:cs="Times New Roman"/>
        </w:rPr>
        <w:t>nnuncio indirizzato</w:t>
      </w:r>
      <w:r w:rsidR="0095285E">
        <w:rPr>
          <w:rFonts w:ascii="Times New Roman" w:hAnsi="Times New Roman" w:cs="Times New Roman"/>
        </w:rPr>
        <w:t xml:space="preserve"> alla Camera i</w:t>
      </w:r>
      <w:r>
        <w:rPr>
          <w:rFonts w:ascii="Times New Roman" w:hAnsi="Times New Roman" w:cs="Times New Roman"/>
        </w:rPr>
        <w:t>l</w:t>
      </w:r>
      <w:r w:rsidR="0095285E">
        <w:rPr>
          <w:rFonts w:ascii="Times New Roman" w:hAnsi="Times New Roman" w:cs="Times New Roman"/>
        </w:rPr>
        <w:t xml:space="preserve"> 20 luglio 1925 e</w:t>
      </w:r>
      <w:r w:rsidR="0046030C">
        <w:rPr>
          <w:rFonts w:ascii="Times New Roman" w:hAnsi="Times New Roman" w:cs="Times New Roman"/>
        </w:rPr>
        <w:t xml:space="preserve"> reso operativo dai</w:t>
      </w:r>
      <w:r>
        <w:rPr>
          <w:rFonts w:ascii="Times New Roman" w:hAnsi="Times New Roman" w:cs="Times New Roman"/>
        </w:rPr>
        <w:t xml:space="preserve"> regi decreti a contenuto protezionistico 24 luglio n. 1229, 26 luglio n. 1258, 29 luglio n. 1314, </w:t>
      </w:r>
      <w:r w:rsidR="003911FF">
        <w:rPr>
          <w:rFonts w:ascii="Times New Roman" w:hAnsi="Times New Roman" w:cs="Times New Roman"/>
        </w:rPr>
        <w:t xml:space="preserve">rivelatisi </w:t>
      </w:r>
      <w:r w:rsidR="0095285E">
        <w:rPr>
          <w:rFonts w:ascii="Times New Roman" w:hAnsi="Times New Roman" w:cs="Times New Roman"/>
        </w:rPr>
        <w:t xml:space="preserve">nel complesso insufficienti a garantire un generale </w:t>
      </w:r>
      <w:r w:rsidR="009859FF">
        <w:rPr>
          <w:rFonts w:ascii="Times New Roman" w:hAnsi="Times New Roman" w:cs="Times New Roman"/>
        </w:rPr>
        <w:t>incremento della produzione</w:t>
      </w:r>
      <w:r w:rsidR="00AD22C0">
        <w:rPr>
          <w:rFonts w:ascii="Times New Roman" w:hAnsi="Times New Roman" w:cs="Times New Roman"/>
        </w:rPr>
        <w:t xml:space="preserve"> agroalimentare</w:t>
      </w:r>
      <w:r w:rsidR="0054181E">
        <w:rPr>
          <w:rFonts w:ascii="Times New Roman" w:hAnsi="Times New Roman" w:cs="Times New Roman"/>
        </w:rPr>
        <w:t>), ovvero a sostenere la quotazione</w:t>
      </w:r>
      <w:r w:rsidR="008D7E55">
        <w:rPr>
          <w:rFonts w:ascii="Times New Roman" w:hAnsi="Times New Roman" w:cs="Times New Roman"/>
        </w:rPr>
        <w:t xml:space="preserve"> della lir</w:t>
      </w:r>
      <w:r w:rsidR="006321D1">
        <w:rPr>
          <w:rFonts w:ascii="Times New Roman" w:hAnsi="Times New Roman" w:cs="Times New Roman"/>
        </w:rPr>
        <w:t>a</w:t>
      </w:r>
      <w:r w:rsidR="008D7E55">
        <w:rPr>
          <w:rFonts w:ascii="Times New Roman" w:hAnsi="Times New Roman" w:cs="Times New Roman"/>
        </w:rPr>
        <w:t xml:space="preserve"> e </w:t>
      </w:r>
      <w:r w:rsidR="0054181E">
        <w:rPr>
          <w:rFonts w:ascii="Times New Roman" w:hAnsi="Times New Roman" w:cs="Times New Roman"/>
        </w:rPr>
        <w:t>a</w:t>
      </w:r>
      <w:r w:rsidR="000107C9">
        <w:rPr>
          <w:rFonts w:ascii="Times New Roman" w:hAnsi="Times New Roman" w:cs="Times New Roman"/>
        </w:rPr>
        <w:t xml:space="preserve"> difenderne la parità sulla</w:t>
      </w:r>
      <w:r w:rsidR="008D7E55">
        <w:rPr>
          <w:rFonts w:ascii="Times New Roman" w:hAnsi="Times New Roman" w:cs="Times New Roman"/>
        </w:rPr>
        <w:t xml:space="preserve"> ste</w:t>
      </w:r>
      <w:r w:rsidR="003911FF">
        <w:rPr>
          <w:rFonts w:ascii="Times New Roman" w:hAnsi="Times New Roman" w:cs="Times New Roman"/>
        </w:rPr>
        <w:t>rlina lievitata, specie a seguito</w:t>
      </w:r>
      <w:r w:rsidR="008D7E55">
        <w:rPr>
          <w:rFonts w:ascii="Times New Roman" w:hAnsi="Times New Roman" w:cs="Times New Roman"/>
        </w:rPr>
        <w:t xml:space="preserve"> dell’allineamento al </w:t>
      </w:r>
      <w:r w:rsidR="008D7E55" w:rsidRPr="007807D5">
        <w:rPr>
          <w:rFonts w:ascii="Times New Roman" w:hAnsi="Times New Roman" w:cs="Times New Roman"/>
          <w:i/>
        </w:rPr>
        <w:t>Gold Exchange Standard</w:t>
      </w:r>
      <w:r w:rsidR="00EE117C">
        <w:rPr>
          <w:rFonts w:ascii="Times New Roman" w:hAnsi="Times New Roman" w:cs="Times New Roman"/>
        </w:rPr>
        <w:t xml:space="preserve"> </w:t>
      </w:r>
      <w:r w:rsidR="00F068F0">
        <w:rPr>
          <w:rFonts w:ascii="Times New Roman" w:hAnsi="Times New Roman" w:cs="Times New Roman"/>
        </w:rPr>
        <w:t>promosso dal Governo britannico</w:t>
      </w:r>
      <w:r w:rsidR="00E81291">
        <w:rPr>
          <w:rFonts w:ascii="Times New Roman" w:hAnsi="Times New Roman" w:cs="Times New Roman"/>
        </w:rPr>
        <w:t xml:space="preserve"> nel maggio 1925, </w:t>
      </w:r>
      <w:r w:rsidR="008D7E55">
        <w:rPr>
          <w:rFonts w:ascii="Times New Roman" w:hAnsi="Times New Roman" w:cs="Times New Roman"/>
        </w:rPr>
        <w:t>da 98,96 a 153,68 tra il marzo 1924 e il giugno 192</w:t>
      </w:r>
      <w:r w:rsidR="009659A7">
        <w:rPr>
          <w:rFonts w:ascii="Times New Roman" w:hAnsi="Times New Roman" w:cs="Times New Roman"/>
        </w:rPr>
        <w:t xml:space="preserve">6 («lira a quota novanta», </w:t>
      </w:r>
      <w:r w:rsidR="008D7E55">
        <w:rPr>
          <w:rFonts w:ascii="Times New Roman" w:hAnsi="Times New Roman" w:cs="Times New Roman"/>
        </w:rPr>
        <w:t xml:space="preserve"> meta addita</w:t>
      </w:r>
      <w:r w:rsidR="0054181E">
        <w:rPr>
          <w:rFonts w:ascii="Times New Roman" w:hAnsi="Times New Roman" w:cs="Times New Roman"/>
        </w:rPr>
        <w:t xml:space="preserve">ta da Mussolini nel discorso </w:t>
      </w:r>
      <w:r w:rsidR="00E81291">
        <w:rPr>
          <w:rFonts w:ascii="Times New Roman" w:hAnsi="Times New Roman" w:cs="Times New Roman"/>
        </w:rPr>
        <w:t>tenuto a Pesaro i</w:t>
      </w:r>
      <w:r w:rsidR="0054181E">
        <w:rPr>
          <w:rFonts w:ascii="Times New Roman" w:hAnsi="Times New Roman" w:cs="Times New Roman"/>
        </w:rPr>
        <w:t>l</w:t>
      </w:r>
      <w:r w:rsidR="008D7E55">
        <w:rPr>
          <w:rFonts w:ascii="Times New Roman" w:hAnsi="Times New Roman" w:cs="Times New Roman"/>
        </w:rPr>
        <w:t xml:space="preserve"> 18 agosto 1926 e quindi perseguita, attraverso misure</w:t>
      </w:r>
      <w:r w:rsidR="0054181E">
        <w:rPr>
          <w:rFonts w:ascii="Times New Roman" w:hAnsi="Times New Roman" w:cs="Times New Roman"/>
        </w:rPr>
        <w:t xml:space="preserve"> deflazionistiche</w:t>
      </w:r>
      <w:r w:rsidR="008D7E55">
        <w:rPr>
          <w:rFonts w:ascii="Times New Roman" w:hAnsi="Times New Roman" w:cs="Times New Roman"/>
        </w:rPr>
        <w:t xml:space="preserve"> incentrate sul rafforzamento della Banca d’Italia, divenuta</w:t>
      </w:r>
      <w:r w:rsidR="003911FF">
        <w:rPr>
          <w:rFonts w:ascii="Times New Roman" w:hAnsi="Times New Roman" w:cs="Times New Roman"/>
        </w:rPr>
        <w:t xml:space="preserve"> con r.dl. 6 maggio 1926 n. 818</w:t>
      </w:r>
      <w:r w:rsidR="006321D1">
        <w:rPr>
          <w:rFonts w:ascii="Times New Roman" w:hAnsi="Times New Roman" w:cs="Times New Roman"/>
        </w:rPr>
        <w:t xml:space="preserve"> </w:t>
      </w:r>
      <w:r w:rsidR="007807D5">
        <w:rPr>
          <w:rFonts w:ascii="Times New Roman" w:hAnsi="Times New Roman" w:cs="Times New Roman"/>
        </w:rPr>
        <w:t>istituto</w:t>
      </w:r>
      <w:r w:rsidR="00121391">
        <w:rPr>
          <w:rFonts w:ascii="Times New Roman" w:hAnsi="Times New Roman" w:cs="Times New Roman"/>
        </w:rPr>
        <w:t xml:space="preserve"> esclusivo</w:t>
      </w:r>
      <w:r w:rsidR="008D7E55">
        <w:rPr>
          <w:rFonts w:ascii="Times New Roman" w:hAnsi="Times New Roman" w:cs="Times New Roman"/>
        </w:rPr>
        <w:t xml:space="preserve"> di emissione e con r.dl. 7 settembre 19</w:t>
      </w:r>
      <w:r w:rsidR="00DF62C7">
        <w:rPr>
          <w:rFonts w:ascii="Times New Roman" w:hAnsi="Times New Roman" w:cs="Times New Roman"/>
        </w:rPr>
        <w:t>26 n. 1511 organo di vigilanza, sino al conseguimento, sancito dai rr.dll. 21 dicembre 1927 nn. 2325 e 2326</w:t>
      </w:r>
      <w:r w:rsidR="007807D5">
        <w:rPr>
          <w:rFonts w:ascii="Times New Roman" w:hAnsi="Times New Roman" w:cs="Times New Roman"/>
        </w:rPr>
        <w:t>,</w:t>
      </w:r>
      <w:r w:rsidR="00DF62C7">
        <w:rPr>
          <w:rFonts w:ascii="Times New Roman" w:hAnsi="Times New Roman" w:cs="Times New Roman"/>
        </w:rPr>
        <w:t xml:space="preserve"> implicanti la «Cessazione del corso forzoso» e la «convertibilità in oro dei biglietti della Banca d’Italia», di </w:t>
      </w:r>
      <w:r w:rsidR="0054181E">
        <w:rPr>
          <w:rFonts w:ascii="Times New Roman" w:hAnsi="Times New Roman" w:cs="Times New Roman"/>
        </w:rPr>
        <w:t>una difficilmente sostenibile «</w:t>
      </w:r>
      <w:r w:rsidR="00DF62C7">
        <w:rPr>
          <w:rFonts w:ascii="Times New Roman" w:hAnsi="Times New Roman" w:cs="Times New Roman"/>
        </w:rPr>
        <w:t>quota 92,46</w:t>
      </w:r>
      <w:r w:rsidR="0054181E">
        <w:rPr>
          <w:rFonts w:ascii="Times New Roman" w:hAnsi="Times New Roman" w:cs="Times New Roman"/>
        </w:rPr>
        <w:t>»</w:t>
      </w:r>
      <w:r w:rsidR="007807D5">
        <w:rPr>
          <w:rFonts w:ascii="Times New Roman" w:hAnsi="Times New Roman" w:cs="Times New Roman"/>
        </w:rPr>
        <w:t>,</w:t>
      </w:r>
      <w:r w:rsidR="0054181E">
        <w:rPr>
          <w:rFonts w:ascii="Times New Roman" w:hAnsi="Times New Roman" w:cs="Times New Roman"/>
        </w:rPr>
        <w:t xml:space="preserve"> non aliena</w:t>
      </w:r>
      <w:r w:rsidR="007807D5">
        <w:rPr>
          <w:rFonts w:ascii="Times New Roman" w:hAnsi="Times New Roman" w:cs="Times New Roman"/>
        </w:rPr>
        <w:t xml:space="preserve"> </w:t>
      </w:r>
      <w:r w:rsidR="00DF62C7">
        <w:rPr>
          <w:rFonts w:ascii="Times New Roman" w:hAnsi="Times New Roman" w:cs="Times New Roman"/>
        </w:rPr>
        <w:t>dal produrre co</w:t>
      </w:r>
      <w:r w:rsidR="0054181E">
        <w:rPr>
          <w:rFonts w:ascii="Times New Roman" w:hAnsi="Times New Roman" w:cs="Times New Roman"/>
        </w:rPr>
        <w:t>ntroeffetti</w:t>
      </w:r>
      <w:r w:rsidR="009659A7">
        <w:rPr>
          <w:rFonts w:ascii="Times New Roman" w:hAnsi="Times New Roman" w:cs="Times New Roman"/>
        </w:rPr>
        <w:t xml:space="preserve"> </w:t>
      </w:r>
      <w:r w:rsidR="00DF62C7">
        <w:rPr>
          <w:rFonts w:ascii="Times New Roman" w:hAnsi="Times New Roman" w:cs="Times New Roman"/>
        </w:rPr>
        <w:t>incidenti sul volume delle esportazioni e sul</w:t>
      </w:r>
      <w:r w:rsidR="000107C9">
        <w:rPr>
          <w:rFonts w:ascii="Times New Roman" w:hAnsi="Times New Roman" w:cs="Times New Roman"/>
        </w:rPr>
        <w:t>la tenuta</w:t>
      </w:r>
      <w:r w:rsidR="00DF62C7">
        <w:rPr>
          <w:rFonts w:ascii="Times New Roman" w:hAnsi="Times New Roman" w:cs="Times New Roman"/>
        </w:rPr>
        <w:t xml:space="preserve"> </w:t>
      </w:r>
      <w:r w:rsidR="003911FF">
        <w:rPr>
          <w:rFonts w:ascii="Times New Roman" w:hAnsi="Times New Roman" w:cs="Times New Roman"/>
        </w:rPr>
        <w:t>dei salari</w:t>
      </w:r>
      <w:r w:rsidR="009659A7">
        <w:rPr>
          <w:rFonts w:ascii="Times New Roman" w:hAnsi="Times New Roman" w:cs="Times New Roman"/>
        </w:rPr>
        <w:t xml:space="preserve"> reali</w:t>
      </w:r>
      <w:r w:rsidR="003911FF">
        <w:rPr>
          <w:rFonts w:ascii="Times New Roman" w:hAnsi="Times New Roman" w:cs="Times New Roman"/>
        </w:rPr>
        <w:t>, oltre che sul</w:t>
      </w:r>
      <w:r w:rsidR="00F068F0">
        <w:rPr>
          <w:rFonts w:ascii="Times New Roman" w:hAnsi="Times New Roman" w:cs="Times New Roman"/>
        </w:rPr>
        <w:t>la vitalità</w:t>
      </w:r>
      <w:r w:rsidR="003911FF">
        <w:rPr>
          <w:rFonts w:ascii="Times New Roman" w:hAnsi="Times New Roman" w:cs="Times New Roman"/>
        </w:rPr>
        <w:t xml:space="preserve"> </w:t>
      </w:r>
      <w:r w:rsidR="00F068F0">
        <w:rPr>
          <w:rFonts w:ascii="Times New Roman" w:hAnsi="Times New Roman" w:cs="Times New Roman"/>
        </w:rPr>
        <w:t>delle aziende</w:t>
      </w:r>
      <w:r w:rsidR="00ED7B60">
        <w:rPr>
          <w:rFonts w:ascii="Times New Roman" w:hAnsi="Times New Roman" w:cs="Times New Roman"/>
        </w:rPr>
        <w:t xml:space="preserve"> </w:t>
      </w:r>
      <w:r w:rsidR="000F714D">
        <w:rPr>
          <w:rFonts w:ascii="Times New Roman" w:hAnsi="Times New Roman" w:cs="Times New Roman"/>
        </w:rPr>
        <w:t>manifatturiere</w:t>
      </w:r>
      <w:r w:rsidR="003911FF">
        <w:rPr>
          <w:rFonts w:ascii="Times New Roman" w:hAnsi="Times New Roman" w:cs="Times New Roman"/>
        </w:rPr>
        <w:t>,</w:t>
      </w:r>
      <w:r w:rsidR="0046030C">
        <w:rPr>
          <w:rFonts w:ascii="Times New Roman" w:hAnsi="Times New Roman" w:cs="Times New Roman"/>
        </w:rPr>
        <w:t xml:space="preserve"> compensato</w:t>
      </w:r>
      <w:r w:rsidR="00DF62C7">
        <w:rPr>
          <w:rFonts w:ascii="Times New Roman" w:hAnsi="Times New Roman" w:cs="Times New Roman"/>
        </w:rPr>
        <w:t>, anche grazie all’afflusso di prestiti stranieri</w:t>
      </w:r>
      <w:r w:rsidR="00ED7B60">
        <w:rPr>
          <w:rFonts w:ascii="Times New Roman" w:hAnsi="Times New Roman" w:cs="Times New Roman"/>
        </w:rPr>
        <w:t xml:space="preserve"> </w:t>
      </w:r>
      <w:r w:rsidR="00A2671C">
        <w:rPr>
          <w:rFonts w:ascii="Times New Roman" w:hAnsi="Times New Roman" w:cs="Times New Roman"/>
        </w:rPr>
        <w:t>in larga parte</w:t>
      </w:r>
      <w:r w:rsidR="000F714D">
        <w:rPr>
          <w:rFonts w:ascii="Times New Roman" w:hAnsi="Times New Roman" w:cs="Times New Roman"/>
        </w:rPr>
        <w:t xml:space="preserve"> </w:t>
      </w:r>
      <w:r w:rsidR="00F45750">
        <w:rPr>
          <w:rFonts w:ascii="Times New Roman" w:hAnsi="Times New Roman" w:cs="Times New Roman"/>
        </w:rPr>
        <w:t>trasferiti</w:t>
      </w:r>
      <w:r w:rsidR="003911FF">
        <w:rPr>
          <w:rFonts w:ascii="Times New Roman" w:hAnsi="Times New Roman" w:cs="Times New Roman"/>
        </w:rPr>
        <w:t xml:space="preserve"> dal Tesoro</w:t>
      </w:r>
      <w:r w:rsidR="00ED7B60">
        <w:rPr>
          <w:rFonts w:ascii="Times New Roman" w:hAnsi="Times New Roman" w:cs="Times New Roman"/>
        </w:rPr>
        <w:t xml:space="preserve"> </w:t>
      </w:r>
      <w:r w:rsidR="00F068F0">
        <w:rPr>
          <w:rFonts w:ascii="Times New Roman" w:hAnsi="Times New Roman" w:cs="Times New Roman"/>
        </w:rPr>
        <w:t>a Via Nazionale, da un’accresciuta</w:t>
      </w:r>
      <w:r w:rsidR="007807D5">
        <w:rPr>
          <w:rFonts w:ascii="Times New Roman" w:hAnsi="Times New Roman" w:cs="Times New Roman"/>
        </w:rPr>
        <w:t xml:space="preserve"> partecipazione delle banche al capitale delle imprese).</w:t>
      </w:r>
    </w:p>
    <w:p w:rsidR="007703F5" w:rsidRDefault="00F068F0"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3.4.4.  S</w:t>
      </w:r>
      <w:r w:rsidR="007703F5">
        <w:rPr>
          <w:rFonts w:ascii="Times New Roman" w:hAnsi="Times New Roman" w:cs="Times New Roman"/>
        </w:rPr>
        <w:t>aldatura del binom</w:t>
      </w:r>
      <w:r>
        <w:rPr>
          <w:rFonts w:ascii="Times New Roman" w:hAnsi="Times New Roman" w:cs="Times New Roman"/>
        </w:rPr>
        <w:t>io potere/consenso in virtù</w:t>
      </w:r>
      <w:r w:rsidR="007703F5">
        <w:rPr>
          <w:rFonts w:ascii="Times New Roman" w:hAnsi="Times New Roman" w:cs="Times New Roman"/>
        </w:rPr>
        <w:t xml:space="preserve"> dei Patti lateranensi: atto riparator</w:t>
      </w:r>
      <w:r w:rsidR="001C38B6">
        <w:rPr>
          <w:rFonts w:ascii="Times New Roman" w:hAnsi="Times New Roman" w:cs="Times New Roman"/>
        </w:rPr>
        <w:t>io stori</w:t>
      </w:r>
      <w:r w:rsidR="00AD22C0">
        <w:rPr>
          <w:rFonts w:ascii="Times New Roman" w:hAnsi="Times New Roman" w:cs="Times New Roman"/>
        </w:rPr>
        <w:t>camente dovuto e insieme</w:t>
      </w:r>
      <w:r w:rsidR="007703F5">
        <w:rPr>
          <w:rFonts w:ascii="Times New Roman" w:hAnsi="Times New Roman" w:cs="Times New Roman"/>
        </w:rPr>
        <w:t xml:space="preserve"> veicolo di nostalgie teocratiche e pretese cesaropapiste.</w:t>
      </w:r>
    </w:p>
    <w:p w:rsidR="00986AA7" w:rsidRDefault="007703F5"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3.4.4.1. Le “due Italie” generate dalla Legge delle Guarentigie e il loro faticoso riavvicinamento: la legge 13 maggio 1871 n. 2</w:t>
      </w:r>
      <w:r w:rsidR="00F068F0">
        <w:rPr>
          <w:rFonts w:ascii="Times New Roman" w:hAnsi="Times New Roman" w:cs="Times New Roman"/>
        </w:rPr>
        <w:t>7</w:t>
      </w:r>
      <w:r w:rsidR="00FD734A">
        <w:rPr>
          <w:rFonts w:ascii="Times New Roman" w:hAnsi="Times New Roman" w:cs="Times New Roman"/>
        </w:rPr>
        <w:t>4 come atto unilaterale de</w:t>
      </w:r>
      <w:r>
        <w:rPr>
          <w:rFonts w:ascii="Times New Roman" w:hAnsi="Times New Roman" w:cs="Times New Roman"/>
        </w:rPr>
        <w:t>llo Stato it</w:t>
      </w:r>
      <w:r w:rsidR="001C38B6">
        <w:rPr>
          <w:rFonts w:ascii="Times New Roman" w:hAnsi="Times New Roman" w:cs="Times New Roman"/>
        </w:rPr>
        <w:t>a</w:t>
      </w:r>
      <w:r w:rsidR="003B7582">
        <w:rPr>
          <w:rFonts w:ascii="Times New Roman" w:hAnsi="Times New Roman" w:cs="Times New Roman"/>
        </w:rPr>
        <w:t>liano, la replica del Papa  all’oltraggio subito ad opera di</w:t>
      </w:r>
      <w:r w:rsidR="001C38B6">
        <w:rPr>
          <w:rFonts w:ascii="Times New Roman" w:hAnsi="Times New Roman" w:cs="Times New Roman"/>
        </w:rPr>
        <w:t xml:space="preserve"> </w:t>
      </w:r>
      <w:r w:rsidR="004C3C80">
        <w:rPr>
          <w:rFonts w:ascii="Times New Roman" w:hAnsi="Times New Roman" w:cs="Times New Roman"/>
        </w:rPr>
        <w:t xml:space="preserve"> </w:t>
      </w:r>
      <w:r w:rsidR="001C38B6">
        <w:rPr>
          <w:rFonts w:ascii="Times New Roman" w:hAnsi="Times New Roman" w:cs="Times New Roman"/>
        </w:rPr>
        <w:t xml:space="preserve"> un</w:t>
      </w:r>
      <w:r>
        <w:rPr>
          <w:rFonts w:ascii="Times New Roman" w:hAnsi="Times New Roman" w:cs="Times New Roman"/>
        </w:rPr>
        <w:t xml:space="preserve"> «potere ostile</w:t>
      </w:r>
      <w:r w:rsidR="007644A3">
        <w:rPr>
          <w:rFonts w:ascii="Times New Roman" w:hAnsi="Times New Roman" w:cs="Times New Roman"/>
        </w:rPr>
        <w:t>»</w:t>
      </w:r>
      <w:r w:rsidR="00521FE0">
        <w:rPr>
          <w:rFonts w:ascii="Times New Roman" w:hAnsi="Times New Roman" w:cs="Times New Roman"/>
        </w:rPr>
        <w:t xml:space="preserve"> </w:t>
      </w:r>
      <w:r w:rsidR="007644A3">
        <w:rPr>
          <w:rFonts w:ascii="Times New Roman" w:hAnsi="Times New Roman" w:cs="Times New Roman"/>
        </w:rPr>
        <w:t xml:space="preserve">(enciclica </w:t>
      </w:r>
      <w:r w:rsidR="007644A3" w:rsidRPr="00521FE0">
        <w:rPr>
          <w:rFonts w:ascii="Times New Roman" w:hAnsi="Times New Roman" w:cs="Times New Roman"/>
          <w:i/>
        </w:rPr>
        <w:t>Ubi nos</w:t>
      </w:r>
      <w:r w:rsidR="00F068F0">
        <w:rPr>
          <w:rFonts w:ascii="Times New Roman" w:hAnsi="Times New Roman" w:cs="Times New Roman"/>
        </w:rPr>
        <w:t>, 15 maggio) e la barriera</w:t>
      </w:r>
      <w:r w:rsidR="004C3C80">
        <w:rPr>
          <w:rFonts w:ascii="Times New Roman" w:hAnsi="Times New Roman" w:cs="Times New Roman"/>
        </w:rPr>
        <w:t xml:space="preserve"> del</w:t>
      </w:r>
      <w:r w:rsidR="007644A3">
        <w:rPr>
          <w:rFonts w:ascii="Times New Roman" w:hAnsi="Times New Roman" w:cs="Times New Roman"/>
        </w:rPr>
        <w:t xml:space="preserve"> </w:t>
      </w:r>
      <w:r w:rsidR="007644A3" w:rsidRPr="007644A3">
        <w:rPr>
          <w:rFonts w:ascii="Times New Roman" w:hAnsi="Times New Roman" w:cs="Times New Roman"/>
          <w:i/>
        </w:rPr>
        <w:t>non expedit</w:t>
      </w:r>
      <w:r w:rsidR="007644A3">
        <w:rPr>
          <w:rFonts w:ascii="Times New Roman" w:hAnsi="Times New Roman" w:cs="Times New Roman"/>
        </w:rPr>
        <w:t xml:space="preserve"> (Pio </w:t>
      </w:r>
      <w:r w:rsidR="007644A3" w:rsidRPr="007644A3">
        <w:rPr>
          <w:rFonts w:ascii="Times New Roman" w:hAnsi="Times New Roman" w:cs="Times New Roman"/>
          <w:sz w:val="18"/>
          <w:szCs w:val="18"/>
        </w:rPr>
        <w:t>IX</w:t>
      </w:r>
      <w:r w:rsidR="00FD734A">
        <w:rPr>
          <w:rFonts w:ascii="Times New Roman" w:hAnsi="Times New Roman" w:cs="Times New Roman"/>
        </w:rPr>
        <w:t>, 18 giugno 1874,</w:t>
      </w:r>
      <w:r w:rsidR="007644A3">
        <w:rPr>
          <w:rFonts w:ascii="Times New Roman" w:hAnsi="Times New Roman" w:cs="Times New Roman"/>
        </w:rPr>
        <w:t xml:space="preserve"> </w:t>
      </w:r>
      <w:r w:rsidR="00FD734A">
        <w:rPr>
          <w:rFonts w:ascii="Times New Roman" w:hAnsi="Times New Roman" w:cs="Times New Roman"/>
        </w:rPr>
        <w:t xml:space="preserve">rivolto alle Opere Cattoliche di Napoli, </w:t>
      </w:r>
      <w:r w:rsidR="000F714D">
        <w:rPr>
          <w:rFonts w:ascii="Times New Roman" w:hAnsi="Times New Roman" w:cs="Times New Roman"/>
        </w:rPr>
        <w:t>con quasi</w:t>
      </w:r>
      <w:r w:rsidR="004C3C80">
        <w:rPr>
          <w:rFonts w:ascii="Times New Roman" w:hAnsi="Times New Roman" w:cs="Times New Roman"/>
        </w:rPr>
        <w:t xml:space="preserve"> letterale anticipo dell’</w:t>
      </w:r>
      <w:r w:rsidR="00FD734A">
        <w:rPr>
          <w:rFonts w:ascii="Times New Roman" w:hAnsi="Times New Roman" w:cs="Times New Roman"/>
        </w:rPr>
        <w:t>«attentis omnibus ci</w:t>
      </w:r>
      <w:r w:rsidR="004C3C80">
        <w:rPr>
          <w:rFonts w:ascii="Times New Roman" w:hAnsi="Times New Roman" w:cs="Times New Roman"/>
        </w:rPr>
        <w:t>rcumstantiis, non expedit» formulato</w:t>
      </w:r>
      <w:r w:rsidR="00FD734A">
        <w:rPr>
          <w:rFonts w:ascii="Times New Roman" w:hAnsi="Times New Roman" w:cs="Times New Roman"/>
        </w:rPr>
        <w:t xml:space="preserve"> dalla Sacra Penitenzieria il 10 settembre successivo)</w:t>
      </w:r>
      <w:r w:rsidR="005C6EE9">
        <w:rPr>
          <w:rFonts w:ascii="Times New Roman" w:hAnsi="Times New Roman" w:cs="Times New Roman"/>
        </w:rPr>
        <w:t>;</w:t>
      </w:r>
      <w:r w:rsidR="007644A3">
        <w:rPr>
          <w:rFonts w:ascii="Times New Roman" w:hAnsi="Times New Roman" w:cs="Times New Roman"/>
        </w:rPr>
        <w:t xml:space="preserve"> caute “aperture” di Pio </w:t>
      </w:r>
      <w:r w:rsidR="007644A3" w:rsidRPr="007644A3">
        <w:rPr>
          <w:rFonts w:ascii="Times New Roman" w:hAnsi="Times New Roman" w:cs="Times New Roman"/>
          <w:sz w:val="18"/>
          <w:szCs w:val="18"/>
        </w:rPr>
        <w:t>X</w:t>
      </w:r>
      <w:r w:rsidR="005C6EE9">
        <w:rPr>
          <w:rFonts w:ascii="Times New Roman" w:hAnsi="Times New Roman" w:cs="Times New Roman"/>
        </w:rPr>
        <w:t>,</w:t>
      </w:r>
      <w:r w:rsidR="007644A3">
        <w:rPr>
          <w:rFonts w:ascii="Times New Roman" w:hAnsi="Times New Roman" w:cs="Times New Roman"/>
        </w:rPr>
        <w:t xml:space="preserve"> scioglimento dell’Opera dei Congressi (28 </w:t>
      </w:r>
      <w:r w:rsidR="005C6EE9">
        <w:rPr>
          <w:rFonts w:ascii="Times New Roman" w:hAnsi="Times New Roman" w:cs="Times New Roman"/>
        </w:rPr>
        <w:t>luglio 1904) e</w:t>
      </w:r>
      <w:r w:rsidR="00873C8E">
        <w:rPr>
          <w:rFonts w:ascii="Times New Roman" w:hAnsi="Times New Roman" w:cs="Times New Roman"/>
        </w:rPr>
        <w:t xml:space="preserve"> primi “cattolici deputati” </w:t>
      </w:r>
      <w:r w:rsidR="007644A3">
        <w:rPr>
          <w:rFonts w:ascii="Times New Roman" w:hAnsi="Times New Roman" w:cs="Times New Roman"/>
        </w:rPr>
        <w:t xml:space="preserve">(Cornaggia </w:t>
      </w:r>
      <w:r w:rsidR="005C6EE9">
        <w:rPr>
          <w:rFonts w:ascii="Times New Roman" w:hAnsi="Times New Roman" w:cs="Times New Roman"/>
        </w:rPr>
        <w:t>Medici, Mauri e Cameroni) vincitori</w:t>
      </w:r>
      <w:r w:rsidR="007644A3">
        <w:rPr>
          <w:rFonts w:ascii="Times New Roman" w:hAnsi="Times New Roman" w:cs="Times New Roman"/>
        </w:rPr>
        <w:t xml:space="preserve"> nei collegi di Milano 4, Bergamo e Treviglio</w:t>
      </w:r>
      <w:r w:rsidR="00521FE0">
        <w:rPr>
          <w:rFonts w:ascii="Times New Roman" w:hAnsi="Times New Roman" w:cs="Times New Roman"/>
        </w:rPr>
        <w:t xml:space="preserve"> alle poli</w:t>
      </w:r>
      <w:r w:rsidR="003B7582">
        <w:rPr>
          <w:rFonts w:ascii="Times New Roman" w:hAnsi="Times New Roman" w:cs="Times New Roman"/>
        </w:rPr>
        <w:t>tiche del 6-13 novembre 1904;</w:t>
      </w:r>
      <w:r w:rsidR="00521FE0">
        <w:rPr>
          <w:rFonts w:ascii="Times New Roman" w:hAnsi="Times New Roman" w:cs="Times New Roman"/>
        </w:rPr>
        <w:t xml:space="preserve"> consultaz</w:t>
      </w:r>
      <w:r w:rsidR="003B7582">
        <w:rPr>
          <w:rFonts w:ascii="Times New Roman" w:hAnsi="Times New Roman" w:cs="Times New Roman"/>
        </w:rPr>
        <w:t xml:space="preserve">ione del 7-14 marzo 1909 e </w:t>
      </w:r>
      <w:r w:rsidR="00521FE0">
        <w:rPr>
          <w:rFonts w:ascii="Times New Roman" w:hAnsi="Times New Roman" w:cs="Times New Roman"/>
        </w:rPr>
        <w:t>“diaspora” del cattolicesimo politico, tra il democratico-cristiano don Romolo Murri</w:t>
      </w:r>
      <w:r w:rsidR="005C6EE9">
        <w:rPr>
          <w:rFonts w:ascii="Times New Roman" w:hAnsi="Times New Roman" w:cs="Times New Roman"/>
        </w:rPr>
        <w:t xml:space="preserve"> eletto nelle liste radicali</w:t>
      </w:r>
      <w:r w:rsidR="00521FE0">
        <w:rPr>
          <w:rFonts w:ascii="Times New Roman" w:hAnsi="Times New Roman" w:cs="Times New Roman"/>
        </w:rPr>
        <w:t>, i 16 deputati dell’Unione Elettorale C</w:t>
      </w:r>
      <w:r w:rsidR="004C3C80">
        <w:rPr>
          <w:rFonts w:ascii="Times New Roman" w:hAnsi="Times New Roman" w:cs="Times New Roman"/>
        </w:rPr>
        <w:t>attolica Italiana e i 21 confluiti</w:t>
      </w:r>
      <w:r w:rsidR="00521FE0">
        <w:rPr>
          <w:rFonts w:ascii="Times New Roman" w:hAnsi="Times New Roman" w:cs="Times New Roman"/>
        </w:rPr>
        <w:t xml:space="preserve"> </w:t>
      </w:r>
      <w:r w:rsidR="003B7582">
        <w:rPr>
          <w:rFonts w:ascii="Times New Roman" w:hAnsi="Times New Roman" w:cs="Times New Roman"/>
        </w:rPr>
        <w:t>nelle fila dei</w:t>
      </w:r>
      <w:r w:rsidR="005C6EE9">
        <w:rPr>
          <w:rFonts w:ascii="Times New Roman" w:hAnsi="Times New Roman" w:cs="Times New Roman"/>
        </w:rPr>
        <w:t xml:space="preserve"> “ministeriali” di</w:t>
      </w:r>
      <w:r w:rsidR="00521FE0">
        <w:rPr>
          <w:rFonts w:ascii="Times New Roman" w:hAnsi="Times New Roman" w:cs="Times New Roman"/>
        </w:rPr>
        <w:t xml:space="preserve"> Giolitti; il “Patto Gentiloni” e i suoi effetti sul voto a suffragio universale maschi</w:t>
      </w:r>
      <w:r w:rsidR="00F068F0">
        <w:rPr>
          <w:rFonts w:ascii="Times New Roman" w:hAnsi="Times New Roman" w:cs="Times New Roman"/>
        </w:rPr>
        <w:t>l</w:t>
      </w:r>
      <w:r w:rsidR="00521FE0">
        <w:rPr>
          <w:rFonts w:ascii="Times New Roman" w:hAnsi="Times New Roman" w:cs="Times New Roman"/>
        </w:rPr>
        <w:t xml:space="preserve">e del 26 ottobre e 2 novembre 1913 (228 aderenti al Patto entro la compagine, assommante a 270, dell’Unione liberale); </w:t>
      </w:r>
      <w:r w:rsidR="00986AA7">
        <w:rPr>
          <w:rFonts w:ascii="Times New Roman" w:hAnsi="Times New Roman" w:cs="Times New Roman"/>
        </w:rPr>
        <w:t>nascita del Partito Popolare Italiano (Roma, Albergo Santa Chiara, 18 gennaio 1919) e sua affermazione alle politiche del 16 novembre 1919 e 15 maggio 1921 (rispettivamente</w:t>
      </w:r>
      <w:r w:rsidR="005C6EE9">
        <w:rPr>
          <w:rFonts w:ascii="Times New Roman" w:hAnsi="Times New Roman" w:cs="Times New Roman"/>
        </w:rPr>
        <w:t>,</w:t>
      </w:r>
      <w:r w:rsidR="00986AA7">
        <w:rPr>
          <w:rFonts w:ascii="Times New Roman" w:hAnsi="Times New Roman" w:cs="Times New Roman"/>
        </w:rPr>
        <w:t xml:space="preserve"> 100 e 108 deputati); il governo Orlando e i primi tentativi di superamento della “questione romana” (colloqui avviati,</w:t>
      </w:r>
      <w:r w:rsidR="004C3C80">
        <w:rPr>
          <w:rFonts w:ascii="Times New Roman" w:hAnsi="Times New Roman" w:cs="Times New Roman"/>
        </w:rPr>
        <w:t xml:space="preserve"> in margine alla</w:t>
      </w:r>
      <w:r w:rsidR="00986AA7">
        <w:rPr>
          <w:rFonts w:ascii="Times New Roman" w:hAnsi="Times New Roman" w:cs="Times New Roman"/>
        </w:rPr>
        <w:t xml:space="preserve"> Conferenza di Pace di Parigi tra il 18 maggio e il 1°giugno 1919, con il vescovo di Chicago Francis Kelly  e l’inviato della Segreteria di Stato mons. Bonaventura Cerretti).</w:t>
      </w:r>
    </w:p>
    <w:p w:rsidR="00986AA7" w:rsidRDefault="00986AA7"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w:t>
      </w:r>
      <w:r w:rsidR="00873C8E">
        <w:rPr>
          <w:rFonts w:ascii="Times New Roman" w:hAnsi="Times New Roman" w:cs="Times New Roman"/>
        </w:rPr>
        <w:t>4.4.2. La trama</w:t>
      </w:r>
      <w:r w:rsidR="00130EA4">
        <w:rPr>
          <w:rFonts w:ascii="Times New Roman" w:hAnsi="Times New Roman" w:cs="Times New Roman"/>
        </w:rPr>
        <w:t xml:space="preserve"> concordataria</w:t>
      </w:r>
      <w:r>
        <w:rPr>
          <w:rFonts w:ascii="Times New Roman" w:hAnsi="Times New Roman" w:cs="Times New Roman"/>
        </w:rPr>
        <w:t xml:space="preserve"> degli an</w:t>
      </w:r>
      <w:r w:rsidR="000F714D">
        <w:rPr>
          <w:rFonts w:ascii="Times New Roman" w:hAnsi="Times New Roman" w:cs="Times New Roman"/>
        </w:rPr>
        <w:t>ni 1925-1929 e l’aspirazione</w:t>
      </w:r>
      <w:r w:rsidR="00B35238">
        <w:rPr>
          <w:rFonts w:ascii="Times New Roman" w:hAnsi="Times New Roman" w:cs="Times New Roman"/>
        </w:rPr>
        <w:t xml:space="preserve"> </w:t>
      </w:r>
      <w:r w:rsidR="004C3C80">
        <w:rPr>
          <w:rFonts w:ascii="Times New Roman" w:hAnsi="Times New Roman" w:cs="Times New Roman"/>
        </w:rPr>
        <w:t>di Mussolini ad estendere l’influsso del fascismo sino a comprendervi il</w:t>
      </w:r>
      <w:r>
        <w:rPr>
          <w:rFonts w:ascii="Times New Roman" w:hAnsi="Times New Roman" w:cs="Times New Roman"/>
        </w:rPr>
        <w:t xml:space="preserve"> “governo delle anime”.</w:t>
      </w:r>
    </w:p>
    <w:p w:rsidR="00D54BF9" w:rsidRDefault="00130EA4"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3.4.4.2.1.  Il progetto di riforma della legislazione ecclesiastica del ministro della giustizia Rocco e del senatore Carlo </w:t>
      </w:r>
      <w:r w:rsidR="00B35238">
        <w:rPr>
          <w:rFonts w:ascii="Times New Roman" w:hAnsi="Times New Roman" w:cs="Times New Roman"/>
        </w:rPr>
        <w:t>Santucci (dicembre 1925), accantonato per</w:t>
      </w:r>
      <w:r>
        <w:rPr>
          <w:rFonts w:ascii="Times New Roman" w:hAnsi="Times New Roman" w:cs="Times New Roman"/>
        </w:rPr>
        <w:t xml:space="preserve"> indisponibilità di Pio </w:t>
      </w:r>
      <w:r w:rsidRPr="0070442D">
        <w:rPr>
          <w:rFonts w:ascii="Times New Roman" w:hAnsi="Times New Roman" w:cs="Times New Roman"/>
          <w:sz w:val="18"/>
          <w:szCs w:val="18"/>
        </w:rPr>
        <w:t>XI</w:t>
      </w:r>
      <w:r>
        <w:rPr>
          <w:rFonts w:ascii="Times New Roman" w:hAnsi="Times New Roman" w:cs="Times New Roman"/>
        </w:rPr>
        <w:t xml:space="preserve"> a «riconoscere ad altri diritti e potestà di legiferare»</w:t>
      </w:r>
      <w:r w:rsidR="00873C8E">
        <w:rPr>
          <w:rFonts w:ascii="Times New Roman" w:hAnsi="Times New Roman" w:cs="Times New Roman"/>
        </w:rPr>
        <w:t xml:space="preserve"> in materia</w:t>
      </w:r>
      <w:r w:rsidR="00BF1681">
        <w:rPr>
          <w:rFonts w:ascii="Times New Roman" w:hAnsi="Times New Roman" w:cs="Times New Roman"/>
        </w:rPr>
        <w:t xml:space="preserve"> di</w:t>
      </w:r>
      <w:r w:rsidR="004C3C80">
        <w:rPr>
          <w:rFonts w:ascii="Times New Roman" w:hAnsi="Times New Roman" w:cs="Times New Roman"/>
        </w:rPr>
        <w:t xml:space="preserve"> competenza della Chiesa</w:t>
      </w:r>
      <w:r w:rsidR="0070442D">
        <w:rPr>
          <w:rFonts w:ascii="Times New Roman" w:hAnsi="Times New Roman" w:cs="Times New Roman"/>
        </w:rPr>
        <w:t xml:space="preserve"> (lettera del Pontefice al cardinale Gasparr</w:t>
      </w:r>
      <w:r w:rsidR="004C3C80">
        <w:rPr>
          <w:rFonts w:ascii="Times New Roman" w:hAnsi="Times New Roman" w:cs="Times New Roman"/>
        </w:rPr>
        <w:t>i,</w:t>
      </w:r>
      <w:r w:rsidR="0070442D">
        <w:rPr>
          <w:rFonts w:ascii="Times New Roman" w:hAnsi="Times New Roman" w:cs="Times New Roman"/>
        </w:rPr>
        <w:t xml:space="preserve"> 18 febbraio 1926)</w:t>
      </w:r>
      <w:r w:rsidR="00BF1681">
        <w:rPr>
          <w:rFonts w:ascii="Times New Roman" w:hAnsi="Times New Roman" w:cs="Times New Roman"/>
        </w:rPr>
        <w:t>; le</w:t>
      </w:r>
      <w:r w:rsidR="0070442D">
        <w:rPr>
          <w:rFonts w:ascii="Times New Roman" w:hAnsi="Times New Roman" w:cs="Times New Roman"/>
        </w:rPr>
        <w:t xml:space="preserve"> quattro fasi (agosto-dicembre 1926, gennaio-giugno 1927, gennaio-maggio 1928, maggio 1928-febbraio 1929) della trattativa intercorsa tra l’avvocato concistoriale Francesco Pacelli e il consigliere di Stato Domenico Baron</w:t>
      </w:r>
      <w:r w:rsidR="00D54BF9">
        <w:rPr>
          <w:rFonts w:ascii="Times New Roman" w:hAnsi="Times New Roman" w:cs="Times New Roman"/>
        </w:rPr>
        <w:t xml:space="preserve">e </w:t>
      </w:r>
      <w:r w:rsidR="007820AF">
        <w:rPr>
          <w:rFonts w:ascii="Times New Roman" w:hAnsi="Times New Roman" w:cs="Times New Roman"/>
        </w:rPr>
        <w:t>(sostituito alla sua</w:t>
      </w:r>
      <w:r w:rsidR="00D54BF9">
        <w:rPr>
          <w:rFonts w:ascii="Times New Roman" w:hAnsi="Times New Roman" w:cs="Times New Roman"/>
        </w:rPr>
        <w:t xml:space="preserve"> morte</w:t>
      </w:r>
      <w:r w:rsidR="007820AF">
        <w:rPr>
          <w:rFonts w:ascii="Times New Roman" w:hAnsi="Times New Roman" w:cs="Times New Roman"/>
        </w:rPr>
        <w:t>,</w:t>
      </w:r>
      <w:r w:rsidR="00D54BF9">
        <w:rPr>
          <w:rFonts w:ascii="Times New Roman" w:hAnsi="Times New Roman" w:cs="Times New Roman"/>
        </w:rPr>
        <w:t xml:space="preserve"> avvenuta</w:t>
      </w:r>
      <w:r w:rsidR="0070442D">
        <w:rPr>
          <w:rFonts w:ascii="Times New Roman" w:hAnsi="Times New Roman" w:cs="Times New Roman"/>
        </w:rPr>
        <w:t xml:space="preserve"> il 4 di gennaio, direttamente dal Capo del Governo), </w:t>
      </w:r>
      <w:r w:rsidR="007820AF">
        <w:rPr>
          <w:rFonts w:ascii="Times New Roman" w:hAnsi="Times New Roman" w:cs="Times New Roman"/>
        </w:rPr>
        <w:t>in vista della</w:t>
      </w:r>
      <w:r w:rsidR="0070442D">
        <w:rPr>
          <w:rFonts w:ascii="Times New Roman" w:hAnsi="Times New Roman" w:cs="Times New Roman"/>
        </w:rPr>
        <w:t xml:space="preserve"> stipula </w:t>
      </w:r>
      <w:r w:rsidR="00D54BF9">
        <w:rPr>
          <w:rFonts w:ascii="Times New Roman" w:hAnsi="Times New Roman" w:cs="Times New Roman"/>
        </w:rPr>
        <w:t xml:space="preserve">dei Patti sottoscritti </w:t>
      </w:r>
      <w:r w:rsidR="004C043B">
        <w:rPr>
          <w:rFonts w:ascii="Times New Roman" w:hAnsi="Times New Roman" w:cs="Times New Roman"/>
        </w:rPr>
        <w:t xml:space="preserve"> </w:t>
      </w:r>
      <w:r w:rsidR="00D54BF9">
        <w:rPr>
          <w:rFonts w:ascii="Times New Roman" w:hAnsi="Times New Roman" w:cs="Times New Roman"/>
        </w:rPr>
        <w:t>nel Palazzo Apostolico Laterano</w:t>
      </w:r>
      <w:r w:rsidR="004C043B">
        <w:rPr>
          <w:rFonts w:ascii="Times New Roman" w:hAnsi="Times New Roman" w:cs="Times New Roman"/>
        </w:rPr>
        <w:t xml:space="preserve"> l’11 febbraio 1929.</w:t>
      </w:r>
    </w:p>
    <w:p w:rsidR="007820AF" w:rsidRDefault="00D54BF9"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3.4.4.2.1.  Nuove forme di attrito tra autorità civili e religiose, ac</w:t>
      </w:r>
      <w:r w:rsidR="00211BBA">
        <w:rPr>
          <w:rFonts w:ascii="Times New Roman" w:hAnsi="Times New Roman" w:cs="Times New Roman"/>
        </w:rPr>
        <w:t xml:space="preserve">centuazione delle tendenze </w:t>
      </w:r>
      <w:r>
        <w:rPr>
          <w:rFonts w:ascii="Times New Roman" w:hAnsi="Times New Roman" w:cs="Times New Roman"/>
        </w:rPr>
        <w:t>totalitarie dello Stato e neo-temporalistiche de</w:t>
      </w:r>
      <w:r w:rsidR="00D21C01">
        <w:rPr>
          <w:rFonts w:ascii="Times New Roman" w:hAnsi="Times New Roman" w:cs="Times New Roman"/>
        </w:rPr>
        <w:t>lla Chie</w:t>
      </w:r>
      <w:r>
        <w:rPr>
          <w:rFonts w:ascii="Times New Roman" w:hAnsi="Times New Roman" w:cs="Times New Roman"/>
        </w:rPr>
        <w:t>sa, p</w:t>
      </w:r>
      <w:r w:rsidR="007820AF">
        <w:rPr>
          <w:rFonts w:ascii="Times New Roman" w:hAnsi="Times New Roman" w:cs="Times New Roman"/>
        </w:rPr>
        <w:t>rogressivo cedimento alla</w:t>
      </w:r>
      <w:r>
        <w:rPr>
          <w:rFonts w:ascii="Times New Roman" w:hAnsi="Times New Roman" w:cs="Times New Roman"/>
        </w:rPr>
        <w:t xml:space="preserve"> dime</w:t>
      </w:r>
      <w:r w:rsidR="007820AF">
        <w:rPr>
          <w:rFonts w:ascii="Times New Roman" w:hAnsi="Times New Roman" w:cs="Times New Roman"/>
        </w:rPr>
        <w:t xml:space="preserve">nsione esteriorizzata </w:t>
      </w:r>
      <w:r>
        <w:rPr>
          <w:rFonts w:ascii="Times New Roman" w:hAnsi="Times New Roman" w:cs="Times New Roman"/>
        </w:rPr>
        <w:t xml:space="preserve"> del “culto” </w:t>
      </w:r>
      <w:r w:rsidR="007820AF">
        <w:rPr>
          <w:rFonts w:ascii="Times New Roman" w:hAnsi="Times New Roman" w:cs="Times New Roman"/>
        </w:rPr>
        <w:t>di spazi attinenti</w:t>
      </w:r>
      <w:r w:rsidR="00873C8E">
        <w:rPr>
          <w:rFonts w:ascii="Times New Roman" w:hAnsi="Times New Roman" w:cs="Times New Roman"/>
        </w:rPr>
        <w:t xml:space="preserve"> alla</w:t>
      </w:r>
      <w:r>
        <w:rPr>
          <w:rFonts w:ascii="Times New Roman" w:hAnsi="Times New Roman" w:cs="Times New Roman"/>
        </w:rPr>
        <w:t xml:space="preserve"> “convinzione” quali esiti della ratifica, intervenuta dopo breve confronto parlamentare (10-14 maggio alla Camera</w:t>
      </w:r>
      <w:r w:rsidR="00873C8E">
        <w:rPr>
          <w:rFonts w:ascii="Times New Roman" w:hAnsi="Times New Roman" w:cs="Times New Roman"/>
        </w:rPr>
        <w:t>,</w:t>
      </w:r>
      <w:r>
        <w:rPr>
          <w:rFonts w:ascii="Times New Roman" w:hAnsi="Times New Roman" w:cs="Times New Roman"/>
        </w:rPr>
        <w:t xml:space="preserve"> con due soli voti contr</w:t>
      </w:r>
      <w:r w:rsidR="00873C8E">
        <w:rPr>
          <w:rFonts w:ascii="Times New Roman" w:hAnsi="Times New Roman" w:cs="Times New Roman"/>
        </w:rPr>
        <w:t>ari;</w:t>
      </w:r>
      <w:r w:rsidR="00B33F55">
        <w:rPr>
          <w:rFonts w:ascii="Times New Roman" w:hAnsi="Times New Roman" w:cs="Times New Roman"/>
        </w:rPr>
        <w:t xml:space="preserve"> </w:t>
      </w:r>
      <w:r w:rsidR="007820AF">
        <w:rPr>
          <w:rFonts w:ascii="Times New Roman" w:hAnsi="Times New Roman" w:cs="Times New Roman"/>
        </w:rPr>
        <w:t>23-25 maggio in Senato, avversi i sei allineatisi all’unica</w:t>
      </w:r>
      <w:r w:rsidR="00873C8E">
        <w:rPr>
          <w:rFonts w:ascii="Times New Roman" w:hAnsi="Times New Roman" w:cs="Times New Roman"/>
        </w:rPr>
        <w:t xml:space="preserve"> dichiarazione di dissenso</w:t>
      </w:r>
      <w:r w:rsidR="00B33F55">
        <w:rPr>
          <w:rFonts w:ascii="Times New Roman" w:hAnsi="Times New Roman" w:cs="Times New Roman"/>
        </w:rPr>
        <w:t xml:space="preserve"> </w:t>
      </w:r>
      <w:r w:rsidR="00873C8E">
        <w:rPr>
          <w:rFonts w:ascii="Times New Roman" w:hAnsi="Times New Roman" w:cs="Times New Roman"/>
        </w:rPr>
        <w:t xml:space="preserve">formulata da </w:t>
      </w:r>
      <w:r w:rsidR="00B33F55">
        <w:rPr>
          <w:rFonts w:ascii="Times New Roman" w:hAnsi="Times New Roman" w:cs="Times New Roman"/>
        </w:rPr>
        <w:t>Benedetto Croce), delle garanzie di reciproca tutela scambiate in Laterano tra M</w:t>
      </w:r>
      <w:r w:rsidR="008D035B">
        <w:rPr>
          <w:rFonts w:ascii="Times New Roman" w:hAnsi="Times New Roman" w:cs="Times New Roman"/>
        </w:rPr>
        <w:t>ussolini e il cardinale Pietro G</w:t>
      </w:r>
      <w:r w:rsidR="00B33F55">
        <w:rPr>
          <w:rFonts w:ascii="Times New Roman" w:hAnsi="Times New Roman" w:cs="Times New Roman"/>
        </w:rPr>
        <w:t>asparri: «Esecuzione del Trattato, dei quattro allegati annessi e del Concordato sottoscritti in Roma, fra la Santa Sede e l’Italia, l’11 febbraio 1929»</w:t>
      </w:r>
      <w:r w:rsidR="00D21C01">
        <w:rPr>
          <w:rFonts w:ascii="Times New Roman" w:hAnsi="Times New Roman" w:cs="Times New Roman"/>
        </w:rPr>
        <w:t xml:space="preserve"> </w:t>
      </w:r>
      <w:r w:rsidR="00B33F55">
        <w:rPr>
          <w:rFonts w:ascii="Times New Roman" w:hAnsi="Times New Roman" w:cs="Times New Roman"/>
        </w:rPr>
        <w:t>e «Norme per la esecuzione della Convenzione finanziaria con la Santa Sede»</w:t>
      </w:r>
      <w:r w:rsidR="00D21C01">
        <w:rPr>
          <w:rFonts w:ascii="Times New Roman" w:hAnsi="Times New Roman" w:cs="Times New Roman"/>
        </w:rPr>
        <w:t xml:space="preserve"> </w:t>
      </w:r>
      <w:r w:rsidR="00B33F55">
        <w:rPr>
          <w:rFonts w:ascii="Times New Roman" w:hAnsi="Times New Roman" w:cs="Times New Roman"/>
        </w:rPr>
        <w:t>(l. 27 maggio 1929 n. 810 e r.d.</w:t>
      </w:r>
      <w:r w:rsidR="007820AF">
        <w:rPr>
          <w:rFonts w:ascii="Times New Roman" w:hAnsi="Times New Roman" w:cs="Times New Roman"/>
        </w:rPr>
        <w:t xml:space="preserve"> 27 maggio 1929 n. 851;</w:t>
      </w:r>
      <w:r w:rsidR="003B7582">
        <w:rPr>
          <w:rFonts w:ascii="Times New Roman" w:hAnsi="Times New Roman" w:cs="Times New Roman"/>
        </w:rPr>
        <w:t xml:space="preserve"> in GU,</w:t>
      </w:r>
      <w:r w:rsidR="00B33F55">
        <w:rPr>
          <w:rFonts w:ascii="Times New Roman" w:hAnsi="Times New Roman" w:cs="Times New Roman"/>
        </w:rPr>
        <w:t xml:space="preserve"> 5 giugno 1929 n. 130).</w:t>
      </w:r>
    </w:p>
    <w:p w:rsidR="00702665" w:rsidRDefault="007820AF"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3.5.  Dalla compenetrazione tra fascismo e Stato all’apoteosi del fascismo-regime: progressivo assoggettamento del sociale alla disciplina imposta dall’ordine corporativo e conseguente eclissi della rappresentanza politica quali prerequisiti del totalitarismo “in orbace”</w:t>
      </w:r>
      <w:r w:rsidR="00702665">
        <w:rPr>
          <w:rFonts w:ascii="Times New Roman" w:hAnsi="Times New Roman" w:cs="Times New Roman"/>
        </w:rPr>
        <w:t>.</w:t>
      </w:r>
    </w:p>
    <w:p w:rsidR="009C0729" w:rsidRDefault="00702665"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3.5.1.  Avvisaglie del modello statuale organicistico-corporativo</w:t>
      </w:r>
      <w:r w:rsidR="005E720D">
        <w:rPr>
          <w:rFonts w:ascii="Times New Roman" w:hAnsi="Times New Roman" w:cs="Times New Roman"/>
        </w:rPr>
        <w:t>,</w:t>
      </w:r>
      <w:r>
        <w:rPr>
          <w:rFonts w:ascii="Times New Roman" w:hAnsi="Times New Roman" w:cs="Times New Roman"/>
        </w:rPr>
        <w:t xml:space="preserve"> esplicitamente perseguito dalla seconda metà degli anni venti</w:t>
      </w:r>
      <w:r w:rsidR="005E720D">
        <w:rPr>
          <w:rFonts w:ascii="Times New Roman" w:hAnsi="Times New Roman" w:cs="Times New Roman"/>
        </w:rPr>
        <w:t>,</w:t>
      </w:r>
      <w:r>
        <w:rPr>
          <w:rFonts w:ascii="Times New Roman" w:hAnsi="Times New Roman" w:cs="Times New Roman"/>
        </w:rPr>
        <w:t xml:space="preserve"> nella declamatoria del primo Mussolini: «Ma oggi la rappresentanza p</w:t>
      </w:r>
      <w:r w:rsidR="00BF1681">
        <w:rPr>
          <w:rFonts w:ascii="Times New Roman" w:hAnsi="Times New Roman" w:cs="Times New Roman"/>
        </w:rPr>
        <w:t>uramente politica non basta più.</w:t>
      </w:r>
      <w:r>
        <w:rPr>
          <w:rFonts w:ascii="Times New Roman" w:hAnsi="Times New Roman" w:cs="Times New Roman"/>
        </w:rPr>
        <w:t xml:space="preserve"> Bisogna introdurre la “novità”; la quale consiste nella creazione dei Consigli nazionali. È</w:t>
      </w:r>
      <w:r w:rsidR="005E720D">
        <w:rPr>
          <w:rFonts w:ascii="Times New Roman" w:hAnsi="Times New Roman" w:cs="Times New Roman"/>
        </w:rPr>
        <w:t xml:space="preserve"> </w:t>
      </w:r>
      <w:r>
        <w:rPr>
          <w:rFonts w:ascii="Times New Roman" w:hAnsi="Times New Roman" w:cs="Times New Roman"/>
        </w:rPr>
        <w:t xml:space="preserve">questo il modo di superare il dilemma: o parlamento o </w:t>
      </w:r>
      <w:r w:rsidRPr="00702665">
        <w:rPr>
          <w:rFonts w:ascii="Times New Roman" w:hAnsi="Times New Roman" w:cs="Times New Roman"/>
          <w:i/>
        </w:rPr>
        <w:t>Soviet</w:t>
      </w:r>
      <w:r>
        <w:rPr>
          <w:rFonts w:ascii="Times New Roman" w:hAnsi="Times New Roman" w:cs="Times New Roman"/>
        </w:rPr>
        <w:t>. Il parlamento rimane e gli sorge accanto il nuovo sistema di rappresentanze dirette di tutti gli interessati. […] È evidente che per l’attuazione di questo programma, schematicamente delineato, bisogna stabilire un piano di costituzione dello Stato</w:t>
      </w:r>
      <w:r w:rsidR="009C0729">
        <w:rPr>
          <w:rFonts w:ascii="Times New Roman" w:hAnsi="Times New Roman" w:cs="Times New Roman"/>
        </w:rPr>
        <w:t xml:space="preserve">. L’attuale non può contenerlo (B. Mussolini, </w:t>
      </w:r>
      <w:r w:rsidR="009C0729" w:rsidRPr="009C0729">
        <w:rPr>
          <w:rFonts w:ascii="Times New Roman" w:hAnsi="Times New Roman" w:cs="Times New Roman"/>
          <w:i/>
        </w:rPr>
        <w:t>Linee del programma politico del nuovo movimento</w:t>
      </w:r>
      <w:r w:rsidR="009C0729">
        <w:rPr>
          <w:rFonts w:ascii="Times New Roman" w:hAnsi="Times New Roman" w:cs="Times New Roman"/>
        </w:rPr>
        <w:t>, in «Il Popolo d’Italia», 30 marzo 1919).</w:t>
      </w:r>
    </w:p>
    <w:p w:rsidR="009C0729" w:rsidRDefault="009C0729"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3.5.2.  «Quidquid latedt apparebit»: la «Rivoluzione d’ottobre» elevata a mito delle origini e la messa in cantiere dell’</w:t>
      </w:r>
      <w:r w:rsidRPr="009C0729">
        <w:rPr>
          <w:rFonts w:ascii="Times New Roman" w:hAnsi="Times New Roman" w:cs="Times New Roman"/>
          <w:i/>
        </w:rPr>
        <w:t>Estado no</w:t>
      </w:r>
      <w:r>
        <w:rPr>
          <w:rFonts w:ascii="Times New Roman" w:hAnsi="Times New Roman" w:cs="Times New Roman"/>
        </w:rPr>
        <w:t>vo mussoliniano.</w:t>
      </w:r>
    </w:p>
    <w:p w:rsidR="00F2592A" w:rsidRDefault="009C0729"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w:t>
      </w:r>
      <w:r w:rsidR="00682C4C">
        <w:rPr>
          <w:rFonts w:ascii="Times New Roman" w:hAnsi="Times New Roman" w:cs="Times New Roman"/>
        </w:rPr>
        <w:t>3.5.2.1.  Solenne quanto inconclusa</w:t>
      </w:r>
      <w:r w:rsidR="00BF1681">
        <w:rPr>
          <w:rFonts w:ascii="Times New Roman" w:hAnsi="Times New Roman" w:cs="Times New Roman"/>
        </w:rPr>
        <w:t xml:space="preserve"> ricerca di </w:t>
      </w:r>
      <w:r w:rsidR="00BF387A">
        <w:rPr>
          <w:rFonts w:ascii="Times New Roman" w:hAnsi="Times New Roman" w:cs="Times New Roman"/>
        </w:rPr>
        <w:t>avallo</w:t>
      </w:r>
      <w:r w:rsidR="005E720D">
        <w:rPr>
          <w:rFonts w:ascii="Times New Roman" w:hAnsi="Times New Roman" w:cs="Times New Roman"/>
        </w:rPr>
        <w:t xml:space="preserve"> </w:t>
      </w:r>
      <w:r w:rsidR="00BF1681">
        <w:rPr>
          <w:rFonts w:ascii="Times New Roman" w:hAnsi="Times New Roman" w:cs="Times New Roman"/>
        </w:rPr>
        <w:t xml:space="preserve">da parte </w:t>
      </w:r>
      <w:r>
        <w:rPr>
          <w:rFonts w:ascii="Times New Roman" w:hAnsi="Times New Roman" w:cs="Times New Roman"/>
        </w:rPr>
        <w:t>di “padri nobili” ed “esperti”: ampio coinvolgimento d</w:t>
      </w:r>
      <w:r w:rsidR="005E720D">
        <w:rPr>
          <w:rFonts w:ascii="Times New Roman" w:hAnsi="Times New Roman" w:cs="Times New Roman"/>
        </w:rPr>
        <w:t>i energie intellettuali ad opera</w:t>
      </w:r>
      <w:r>
        <w:rPr>
          <w:rFonts w:ascii="Times New Roman" w:hAnsi="Times New Roman" w:cs="Times New Roman"/>
        </w:rPr>
        <w:t xml:space="preserve"> delle Commissioni di studio</w:t>
      </w:r>
      <w:r w:rsidR="005A0DE6">
        <w:rPr>
          <w:rFonts w:ascii="Times New Roman" w:hAnsi="Times New Roman" w:cs="Times New Roman"/>
        </w:rPr>
        <w:t xml:space="preserve"> dette «dei quindici» e «dei diciotto», o più </w:t>
      </w:r>
      <w:r w:rsidR="000F714D">
        <w:rPr>
          <w:rFonts w:ascii="Times New Roman" w:hAnsi="Times New Roman" w:cs="Times New Roman"/>
        </w:rPr>
        <w:t>comunemente «dei Soloni»,</w:t>
      </w:r>
      <w:r w:rsidR="005E720D">
        <w:rPr>
          <w:rFonts w:ascii="Times New Roman" w:hAnsi="Times New Roman" w:cs="Times New Roman"/>
        </w:rPr>
        <w:t xml:space="preserve"> </w:t>
      </w:r>
      <w:r w:rsidR="005A0DE6">
        <w:rPr>
          <w:rFonts w:ascii="Times New Roman" w:hAnsi="Times New Roman" w:cs="Times New Roman"/>
        </w:rPr>
        <w:t xml:space="preserve">attive </w:t>
      </w:r>
      <w:r w:rsidR="005E720D">
        <w:rPr>
          <w:rFonts w:ascii="Times New Roman" w:hAnsi="Times New Roman" w:cs="Times New Roman"/>
        </w:rPr>
        <w:t xml:space="preserve">tra il 4 settembre 1924 e il 5 luglio 1925 </w:t>
      </w:r>
      <w:r w:rsidR="005A0DE6">
        <w:rPr>
          <w:rFonts w:ascii="Times New Roman" w:hAnsi="Times New Roman" w:cs="Times New Roman"/>
        </w:rPr>
        <w:t>sotto la pre</w:t>
      </w:r>
      <w:r w:rsidR="005E720D">
        <w:rPr>
          <w:rFonts w:ascii="Times New Roman" w:hAnsi="Times New Roman" w:cs="Times New Roman"/>
        </w:rPr>
        <w:t>sidenza di Gentile (coadiuvato da</w:t>
      </w:r>
      <w:r w:rsidR="005A0DE6">
        <w:rPr>
          <w:rFonts w:ascii="Times New Roman" w:hAnsi="Times New Roman" w:cs="Times New Roman"/>
        </w:rPr>
        <w:t xml:space="preserve"> figure della rinomanza di Enr</w:t>
      </w:r>
      <w:r w:rsidR="00682C4C">
        <w:rPr>
          <w:rFonts w:ascii="Times New Roman" w:hAnsi="Times New Roman" w:cs="Times New Roman"/>
        </w:rPr>
        <w:t>ico Corradini, Santi Rom</w:t>
      </w:r>
      <w:r w:rsidR="00BF387A">
        <w:rPr>
          <w:rFonts w:ascii="Times New Roman" w:hAnsi="Times New Roman" w:cs="Times New Roman"/>
        </w:rPr>
        <w:t>ano, Edmondo</w:t>
      </w:r>
      <w:r w:rsidR="005A0DE6">
        <w:rPr>
          <w:rFonts w:ascii="Times New Roman" w:hAnsi="Times New Roman" w:cs="Times New Roman"/>
        </w:rPr>
        <w:t xml:space="preserve"> Rossoni, Gioacchino Volpe</w:t>
      </w:r>
      <w:r w:rsidR="00A86B9E">
        <w:rPr>
          <w:rFonts w:ascii="Times New Roman" w:hAnsi="Times New Roman" w:cs="Times New Roman"/>
        </w:rPr>
        <w:t>;</w:t>
      </w:r>
      <w:r w:rsidR="005A0DE6">
        <w:rPr>
          <w:rFonts w:ascii="Times New Roman" w:hAnsi="Times New Roman" w:cs="Times New Roman"/>
        </w:rPr>
        <w:t xml:space="preserve"> nonché, per la seco</w:t>
      </w:r>
      <w:r w:rsidR="005E720D">
        <w:rPr>
          <w:rFonts w:ascii="Times New Roman" w:hAnsi="Times New Roman" w:cs="Times New Roman"/>
        </w:rPr>
        <w:t>nda, Corrado Gini) allo</w:t>
      </w:r>
      <w:r w:rsidR="005A0DE6">
        <w:rPr>
          <w:rFonts w:ascii="Times New Roman" w:hAnsi="Times New Roman" w:cs="Times New Roman"/>
        </w:rPr>
        <w:t xml:space="preserve"> scopo di predisporre l’«auspicata instaurazione dello Stato </w:t>
      </w:r>
      <w:r w:rsidR="003B7582">
        <w:rPr>
          <w:rFonts w:ascii="Times New Roman" w:hAnsi="Times New Roman" w:cs="Times New Roman"/>
        </w:rPr>
        <w:t>fascista», e tuttavia</w:t>
      </w:r>
      <w:r w:rsidR="00A86B9E">
        <w:rPr>
          <w:rFonts w:ascii="Times New Roman" w:hAnsi="Times New Roman" w:cs="Times New Roman"/>
        </w:rPr>
        <w:t xml:space="preserve"> </w:t>
      </w:r>
      <w:r w:rsidR="00682C4C">
        <w:rPr>
          <w:rFonts w:ascii="Times New Roman" w:hAnsi="Times New Roman" w:cs="Times New Roman"/>
        </w:rPr>
        <w:t>limitatesi</w:t>
      </w:r>
      <w:r w:rsidR="005A0DE6">
        <w:rPr>
          <w:rFonts w:ascii="Times New Roman" w:hAnsi="Times New Roman" w:cs="Times New Roman"/>
        </w:rPr>
        <w:t xml:space="preserve"> a suggerire, </w:t>
      </w:r>
      <w:r w:rsidR="00B82685">
        <w:rPr>
          <w:rFonts w:ascii="Times New Roman" w:hAnsi="Times New Roman" w:cs="Times New Roman"/>
        </w:rPr>
        <w:t>causa dissensi emer</w:t>
      </w:r>
      <w:r w:rsidR="00A86B9E">
        <w:rPr>
          <w:rFonts w:ascii="Times New Roman" w:hAnsi="Times New Roman" w:cs="Times New Roman"/>
        </w:rPr>
        <w:t>si specie in materia sindacale,</w:t>
      </w:r>
      <w:r w:rsidR="005E720D">
        <w:rPr>
          <w:rFonts w:ascii="Times New Roman" w:hAnsi="Times New Roman" w:cs="Times New Roman"/>
        </w:rPr>
        <w:t xml:space="preserve"> </w:t>
      </w:r>
      <w:r w:rsidR="00B82685">
        <w:rPr>
          <w:rFonts w:ascii="Times New Roman" w:hAnsi="Times New Roman" w:cs="Times New Roman"/>
        </w:rPr>
        <w:t>un ulteriore rafforzamento dei poteri dell’esecuti</w:t>
      </w:r>
      <w:r w:rsidR="005E720D">
        <w:rPr>
          <w:rFonts w:ascii="Times New Roman" w:hAnsi="Times New Roman" w:cs="Times New Roman"/>
        </w:rPr>
        <w:t>vo</w:t>
      </w:r>
      <w:r w:rsidR="00682C4C">
        <w:rPr>
          <w:rFonts w:ascii="Times New Roman" w:hAnsi="Times New Roman" w:cs="Times New Roman"/>
        </w:rPr>
        <w:t xml:space="preserve"> e una parziale</w:t>
      </w:r>
      <w:r w:rsidR="00B82685">
        <w:rPr>
          <w:rFonts w:ascii="Times New Roman" w:hAnsi="Times New Roman" w:cs="Times New Roman"/>
        </w:rPr>
        <w:t xml:space="preserve"> sottrazione al re del diritto di nomina dei senatori, la met</w:t>
      </w:r>
      <w:r w:rsidR="00682C4C">
        <w:rPr>
          <w:rFonts w:ascii="Times New Roman" w:hAnsi="Times New Roman" w:cs="Times New Roman"/>
        </w:rPr>
        <w:t>à dei quali ritenuta</w:t>
      </w:r>
      <w:r w:rsidR="00A86B9E">
        <w:rPr>
          <w:rFonts w:ascii="Times New Roman" w:hAnsi="Times New Roman" w:cs="Times New Roman"/>
        </w:rPr>
        <w:t xml:space="preserve"> </w:t>
      </w:r>
      <w:r w:rsidR="005E720D">
        <w:rPr>
          <w:rFonts w:ascii="Times New Roman" w:hAnsi="Times New Roman" w:cs="Times New Roman"/>
        </w:rPr>
        <w:t>eleggibile</w:t>
      </w:r>
      <w:r w:rsidR="00B82685">
        <w:rPr>
          <w:rFonts w:ascii="Times New Roman" w:hAnsi="Times New Roman" w:cs="Times New Roman"/>
        </w:rPr>
        <w:t xml:space="preserve"> </w:t>
      </w:r>
      <w:r w:rsidR="00A86B9E">
        <w:rPr>
          <w:rFonts w:ascii="Times New Roman" w:hAnsi="Times New Roman" w:cs="Times New Roman"/>
        </w:rPr>
        <w:t xml:space="preserve">purché </w:t>
      </w:r>
      <w:r w:rsidR="00B82685">
        <w:rPr>
          <w:rFonts w:ascii="Times New Roman" w:hAnsi="Times New Roman" w:cs="Times New Roman"/>
        </w:rPr>
        <w:t>in rappresentanza di «Enti e corporazioni» (donde la sconcertante accondiscende</w:t>
      </w:r>
      <w:r w:rsidR="00A86B9E">
        <w:rPr>
          <w:rFonts w:ascii="Times New Roman" w:hAnsi="Times New Roman" w:cs="Times New Roman"/>
        </w:rPr>
        <w:t>nza dell’appello</w:t>
      </w:r>
      <w:r w:rsidR="00682C4C">
        <w:rPr>
          <w:rFonts w:ascii="Times New Roman" w:hAnsi="Times New Roman" w:cs="Times New Roman"/>
        </w:rPr>
        <w:t xml:space="preserve"> </w:t>
      </w:r>
      <w:r w:rsidR="00B82685">
        <w:rPr>
          <w:rFonts w:ascii="Times New Roman" w:hAnsi="Times New Roman" w:cs="Times New Roman"/>
        </w:rPr>
        <w:t>rivolto</w:t>
      </w:r>
      <w:r w:rsidR="00A86B9E">
        <w:rPr>
          <w:rFonts w:ascii="Times New Roman" w:hAnsi="Times New Roman" w:cs="Times New Roman"/>
        </w:rPr>
        <w:t xml:space="preserve"> da Gentile</w:t>
      </w:r>
      <w:r w:rsidR="00B82685">
        <w:rPr>
          <w:rFonts w:ascii="Times New Roman" w:hAnsi="Times New Roman" w:cs="Times New Roman"/>
        </w:rPr>
        <w:t xml:space="preserve"> alla magnanimità del Duce: «Per quanto riguarda, Eccellenza, il popolo italiano, la vera riforma non può aspettarla, né l’aspetta, </w:t>
      </w:r>
      <w:r w:rsidR="00E46292">
        <w:rPr>
          <w:rFonts w:ascii="Times New Roman" w:hAnsi="Times New Roman" w:cs="Times New Roman"/>
        </w:rPr>
        <w:t xml:space="preserve">dalla Commissione dei </w:t>
      </w:r>
      <w:r w:rsidR="00E46292" w:rsidRPr="00211BBA">
        <w:rPr>
          <w:rFonts w:ascii="Times New Roman" w:hAnsi="Times New Roman" w:cs="Times New Roman"/>
          <w:sz w:val="18"/>
          <w:szCs w:val="18"/>
        </w:rPr>
        <w:t>XVIII</w:t>
      </w:r>
      <w:r w:rsidR="00E46292">
        <w:rPr>
          <w:rFonts w:ascii="Times New Roman" w:hAnsi="Times New Roman" w:cs="Times New Roman"/>
        </w:rPr>
        <w:t>, ma da Voi, dal Vostro Governo; al quale la Commissione non può altro che indicare alcuni pochi strumenti, che a nulla di certo servono, se una mano</w:t>
      </w:r>
      <w:r w:rsidR="005A0DE6">
        <w:rPr>
          <w:rFonts w:ascii="Times New Roman" w:hAnsi="Times New Roman" w:cs="Times New Roman"/>
        </w:rPr>
        <w:t xml:space="preserve"> </w:t>
      </w:r>
      <w:r w:rsidR="00E46292">
        <w:rPr>
          <w:rFonts w:ascii="Times New Roman" w:hAnsi="Times New Roman" w:cs="Times New Roman"/>
        </w:rPr>
        <w:t xml:space="preserve">gagliarda non l’impugni e li adoperi </w:t>
      </w:r>
      <w:r w:rsidR="00A86B9E">
        <w:rPr>
          <w:rFonts w:ascii="Times New Roman" w:hAnsi="Times New Roman" w:cs="Times New Roman"/>
        </w:rPr>
        <w:t>con franca energia»;</w:t>
      </w:r>
      <w:r w:rsidR="00E46292">
        <w:rPr>
          <w:rFonts w:ascii="Times New Roman" w:hAnsi="Times New Roman" w:cs="Times New Roman"/>
        </w:rPr>
        <w:t xml:space="preserve"> </w:t>
      </w:r>
      <w:r w:rsidR="00E46292" w:rsidRPr="00E46292">
        <w:rPr>
          <w:rFonts w:ascii="Times New Roman" w:hAnsi="Times New Roman" w:cs="Times New Roman"/>
          <w:i/>
        </w:rPr>
        <w:t>Relazioni e proposte della commissione per lo studio delle riforme</w:t>
      </w:r>
      <w:r w:rsidR="00E46292">
        <w:rPr>
          <w:rFonts w:ascii="Times New Roman" w:hAnsi="Times New Roman" w:cs="Times New Roman"/>
        </w:rPr>
        <w:t xml:space="preserve"> </w:t>
      </w:r>
      <w:r w:rsidR="00E46292" w:rsidRPr="00E46292">
        <w:rPr>
          <w:rFonts w:ascii="Times New Roman" w:hAnsi="Times New Roman" w:cs="Times New Roman"/>
          <w:i/>
        </w:rPr>
        <w:t>costituzionali</w:t>
      </w:r>
      <w:r w:rsidR="00E46292">
        <w:rPr>
          <w:rFonts w:ascii="Times New Roman" w:hAnsi="Times New Roman" w:cs="Times New Roman"/>
        </w:rPr>
        <w:t xml:space="preserve">, Firenze, Le Monnier, 1932, p. </w:t>
      </w:r>
      <w:r w:rsidR="00E46292" w:rsidRPr="00211BBA">
        <w:rPr>
          <w:rFonts w:ascii="Times New Roman" w:hAnsi="Times New Roman" w:cs="Times New Roman"/>
          <w:sz w:val="18"/>
          <w:szCs w:val="18"/>
        </w:rPr>
        <w:t>XIX</w:t>
      </w:r>
      <w:r w:rsidR="00E46292">
        <w:rPr>
          <w:rFonts w:ascii="Times New Roman" w:hAnsi="Times New Roman" w:cs="Times New Roman"/>
        </w:rPr>
        <w:t>).</w:t>
      </w:r>
    </w:p>
    <w:p w:rsidR="00AA0C2C" w:rsidRDefault="00F2592A" w:rsidP="000F714D">
      <w:pPr>
        <w:spacing w:after="0" w:line="240" w:lineRule="auto"/>
        <w:ind w:left="737" w:right="397"/>
        <w:jc w:val="both"/>
        <w:rPr>
          <w:rFonts w:ascii="Times New Roman" w:hAnsi="Times New Roman" w:cs="Times New Roman"/>
        </w:rPr>
      </w:pPr>
      <w:r>
        <w:rPr>
          <w:rFonts w:ascii="Times New Roman" w:hAnsi="Times New Roman" w:cs="Times New Roman"/>
        </w:rPr>
        <w:t xml:space="preserve">       3.5.2.</w:t>
      </w:r>
      <w:r w:rsidR="00A86B9E">
        <w:rPr>
          <w:rFonts w:ascii="Times New Roman" w:hAnsi="Times New Roman" w:cs="Times New Roman"/>
        </w:rPr>
        <w:t>2.  Mussolini demiurgo</w:t>
      </w:r>
      <w:r>
        <w:rPr>
          <w:rFonts w:ascii="Times New Roman" w:hAnsi="Times New Roman" w:cs="Times New Roman"/>
        </w:rPr>
        <w:t xml:space="preserve"> del “nuovo ordine” (tracollo delle istituzioni, dei partiti, dei sindacati, della pubblica opinione e del libero pensiero e conseguente surroga del patto</w:t>
      </w:r>
      <w:r w:rsidR="003D42B9">
        <w:rPr>
          <w:rFonts w:ascii="Times New Roman" w:hAnsi="Times New Roman" w:cs="Times New Roman"/>
        </w:rPr>
        <w:t xml:space="preserve"> di cittadinanza ad opera di un patriottismo</w:t>
      </w:r>
      <w:r w:rsidR="00A86B9E">
        <w:rPr>
          <w:rFonts w:ascii="Times New Roman" w:hAnsi="Times New Roman" w:cs="Times New Roman"/>
        </w:rPr>
        <w:t xml:space="preserve"> </w:t>
      </w:r>
      <w:r>
        <w:rPr>
          <w:rFonts w:ascii="Times New Roman" w:hAnsi="Times New Roman" w:cs="Times New Roman"/>
        </w:rPr>
        <w:t xml:space="preserve">enfatico quanto coercitivo): effetti </w:t>
      </w:r>
      <w:r w:rsidR="00A86B9E">
        <w:rPr>
          <w:rFonts w:ascii="Times New Roman" w:hAnsi="Times New Roman" w:cs="Times New Roman"/>
        </w:rPr>
        <w:t>autocratici</w:t>
      </w:r>
      <w:r>
        <w:rPr>
          <w:rFonts w:ascii="Times New Roman" w:hAnsi="Times New Roman" w:cs="Times New Roman"/>
        </w:rPr>
        <w:t xml:space="preserve"> conseguenti all’attua</w:t>
      </w:r>
      <w:r w:rsidR="003D42B9">
        <w:rPr>
          <w:rFonts w:ascii="Times New Roman" w:hAnsi="Times New Roman" w:cs="Times New Roman"/>
        </w:rPr>
        <w:t>zione di un disegno rifondativo</w:t>
      </w:r>
      <w:r w:rsidR="000F714D">
        <w:rPr>
          <w:rFonts w:ascii="Times New Roman" w:hAnsi="Times New Roman" w:cs="Times New Roman"/>
        </w:rPr>
        <w:t xml:space="preserve"> esemplato su</w:t>
      </w:r>
      <w:r w:rsidR="00947EA3">
        <w:rPr>
          <w:rFonts w:ascii="Times New Roman" w:hAnsi="Times New Roman" w:cs="Times New Roman"/>
        </w:rPr>
        <w:t>lla volontà del Duce,</w:t>
      </w:r>
      <w:r w:rsidR="000F714D">
        <w:rPr>
          <w:rFonts w:ascii="Times New Roman" w:hAnsi="Times New Roman" w:cs="Times New Roman"/>
        </w:rPr>
        <w:t xml:space="preserve"> assurto </w:t>
      </w:r>
      <w:r w:rsidR="009B5579">
        <w:rPr>
          <w:rFonts w:ascii="Times New Roman" w:hAnsi="Times New Roman" w:cs="Times New Roman"/>
        </w:rPr>
        <w:t>al rango di “</w:t>
      </w:r>
      <w:r w:rsidR="00947EA3">
        <w:rPr>
          <w:rFonts w:ascii="Times New Roman" w:hAnsi="Times New Roman" w:cs="Times New Roman"/>
        </w:rPr>
        <w:t xml:space="preserve">sommo </w:t>
      </w:r>
      <w:r>
        <w:rPr>
          <w:rFonts w:ascii="Times New Roman" w:hAnsi="Times New Roman" w:cs="Times New Roman"/>
        </w:rPr>
        <w:t>nomoteta” in quanto «modellatore della coscienza fascista del popolo» ed «elemento propulsivo di ogni realizzazione del Regime»</w:t>
      </w:r>
      <w:r w:rsidR="00BF387A">
        <w:rPr>
          <w:rFonts w:ascii="Times New Roman" w:hAnsi="Times New Roman" w:cs="Times New Roman"/>
        </w:rPr>
        <w:t xml:space="preserve"> (</w:t>
      </w:r>
      <w:r w:rsidR="00947EA3">
        <w:rPr>
          <w:rFonts w:ascii="Times New Roman" w:hAnsi="Times New Roman" w:cs="Times New Roman"/>
        </w:rPr>
        <w:t xml:space="preserve">così, il 15 dicembre 1929, </w:t>
      </w:r>
      <w:r w:rsidR="00BF387A">
        <w:rPr>
          <w:rFonts w:ascii="Times New Roman" w:hAnsi="Times New Roman" w:cs="Times New Roman"/>
        </w:rPr>
        <w:t>Ermanno Amicucci</w:t>
      </w:r>
      <w:r w:rsidR="00947EA3">
        <w:rPr>
          <w:rFonts w:ascii="Times New Roman" w:hAnsi="Times New Roman" w:cs="Times New Roman"/>
        </w:rPr>
        <w:t>, relatore alla Camera del progetto di</w:t>
      </w:r>
      <w:r w:rsidR="00BF387A">
        <w:rPr>
          <w:rFonts w:ascii="Times New Roman" w:hAnsi="Times New Roman" w:cs="Times New Roman"/>
        </w:rPr>
        <w:t xml:space="preserve"> riforma del Gran Consiglio del Fascismo</w:t>
      </w:r>
      <w:r w:rsidR="00947EA3">
        <w:rPr>
          <w:rFonts w:ascii="Times New Roman" w:hAnsi="Times New Roman" w:cs="Times New Roman"/>
        </w:rPr>
        <w:t xml:space="preserve"> divenuto</w:t>
      </w:r>
      <w:r w:rsidR="00841CA5">
        <w:rPr>
          <w:rFonts w:ascii="Times New Roman" w:hAnsi="Times New Roman" w:cs="Times New Roman"/>
        </w:rPr>
        <w:t xml:space="preserve"> l. 19 dicembre 1929 n. 2099)</w:t>
      </w:r>
      <w:r w:rsidR="00195E61">
        <w:rPr>
          <w:rFonts w:ascii="Times New Roman" w:hAnsi="Times New Roman" w:cs="Times New Roman"/>
        </w:rPr>
        <w:t>; progressiva accentuazione dei t</w:t>
      </w:r>
      <w:r w:rsidR="00C761A6">
        <w:rPr>
          <w:rFonts w:ascii="Times New Roman" w:hAnsi="Times New Roman" w:cs="Times New Roman"/>
        </w:rPr>
        <w:t>ratti verticistici rivestiti</w:t>
      </w:r>
      <w:r w:rsidR="009B5579">
        <w:rPr>
          <w:rFonts w:ascii="Times New Roman" w:hAnsi="Times New Roman" w:cs="Times New Roman"/>
        </w:rPr>
        <w:t xml:space="preserve"> </w:t>
      </w:r>
      <w:r w:rsidR="00C761A6">
        <w:rPr>
          <w:rFonts w:ascii="Times New Roman" w:hAnsi="Times New Roman" w:cs="Times New Roman"/>
        </w:rPr>
        <w:t xml:space="preserve"> da</w:t>
      </w:r>
      <w:r w:rsidR="00195E61">
        <w:rPr>
          <w:rFonts w:ascii="Times New Roman" w:hAnsi="Times New Roman" w:cs="Times New Roman"/>
        </w:rPr>
        <w:t xml:space="preserve">llo Statuto del PNF </w:t>
      </w:r>
      <w:r w:rsidR="009B5579">
        <w:rPr>
          <w:rFonts w:ascii="Times New Roman" w:hAnsi="Times New Roman" w:cs="Times New Roman"/>
        </w:rPr>
        <w:t>nelle version</w:t>
      </w:r>
      <w:r w:rsidR="008B4D65">
        <w:rPr>
          <w:rFonts w:ascii="Times New Roman" w:hAnsi="Times New Roman" w:cs="Times New Roman"/>
        </w:rPr>
        <w:t>i successive alla prima, elaborata</w:t>
      </w:r>
      <w:r w:rsidR="009B5579">
        <w:rPr>
          <w:rFonts w:ascii="Times New Roman" w:hAnsi="Times New Roman" w:cs="Times New Roman"/>
        </w:rPr>
        <w:t xml:space="preserve"> dal</w:t>
      </w:r>
      <w:r w:rsidR="00195E61">
        <w:rPr>
          <w:rFonts w:ascii="Times New Roman" w:hAnsi="Times New Roman" w:cs="Times New Roman"/>
        </w:rPr>
        <w:t xml:space="preserve"> Consiglio nazionale</w:t>
      </w:r>
      <w:r w:rsidR="009B5579">
        <w:rPr>
          <w:rFonts w:ascii="Times New Roman" w:hAnsi="Times New Roman" w:cs="Times New Roman"/>
        </w:rPr>
        <w:t xml:space="preserve"> del partito </w:t>
      </w:r>
      <w:r w:rsidR="00C761A6">
        <w:rPr>
          <w:rFonts w:ascii="Times New Roman" w:hAnsi="Times New Roman" w:cs="Times New Roman"/>
        </w:rPr>
        <w:t>i</w:t>
      </w:r>
      <w:r w:rsidR="00947EA3">
        <w:rPr>
          <w:rFonts w:ascii="Times New Roman" w:hAnsi="Times New Roman" w:cs="Times New Roman"/>
        </w:rPr>
        <w:t>l</w:t>
      </w:r>
      <w:r w:rsidR="00195E61">
        <w:rPr>
          <w:rFonts w:ascii="Times New Roman" w:hAnsi="Times New Roman" w:cs="Times New Roman"/>
        </w:rPr>
        <w:t xml:space="preserve"> 20 dicembre 1921 (compless</w:t>
      </w:r>
      <w:r w:rsidR="009B5579">
        <w:rPr>
          <w:rFonts w:ascii="Times New Roman" w:hAnsi="Times New Roman" w:cs="Times New Roman"/>
        </w:rPr>
        <w:t>i</w:t>
      </w:r>
      <w:r w:rsidR="003B7582">
        <w:rPr>
          <w:rFonts w:ascii="Times New Roman" w:hAnsi="Times New Roman" w:cs="Times New Roman"/>
        </w:rPr>
        <w:t>vamente otto</w:t>
      </w:r>
      <w:r w:rsidR="008B4D65">
        <w:rPr>
          <w:rFonts w:ascii="Times New Roman" w:hAnsi="Times New Roman" w:cs="Times New Roman"/>
        </w:rPr>
        <w:t>, sino alla redazione</w:t>
      </w:r>
      <w:r w:rsidR="005B3581">
        <w:rPr>
          <w:rFonts w:ascii="Times New Roman" w:hAnsi="Times New Roman" w:cs="Times New Roman"/>
        </w:rPr>
        <w:t xml:space="preserve"> recepita dal</w:t>
      </w:r>
      <w:r w:rsidR="00195E61">
        <w:rPr>
          <w:rFonts w:ascii="Times New Roman" w:hAnsi="Times New Roman" w:cs="Times New Roman"/>
        </w:rPr>
        <w:t xml:space="preserve"> r.d. 17 febbraio 1941 n. 69), specie in corrispondenza con il</w:t>
      </w:r>
      <w:r w:rsidR="005B3581">
        <w:rPr>
          <w:rFonts w:ascii="Times New Roman" w:hAnsi="Times New Roman" w:cs="Times New Roman"/>
        </w:rPr>
        <w:t xml:space="preserve"> passaggio dalla fase </w:t>
      </w:r>
      <w:r w:rsidR="00636383">
        <w:rPr>
          <w:rFonts w:ascii="Times New Roman" w:hAnsi="Times New Roman" w:cs="Times New Roman"/>
        </w:rPr>
        <w:t>vòlta all’</w:t>
      </w:r>
      <w:r w:rsidR="009B5579">
        <w:rPr>
          <w:rFonts w:ascii="Times New Roman" w:hAnsi="Times New Roman" w:cs="Times New Roman"/>
        </w:rPr>
        <w:t>“</w:t>
      </w:r>
      <w:r w:rsidR="00B338E0">
        <w:rPr>
          <w:rFonts w:ascii="Times New Roman" w:hAnsi="Times New Roman" w:cs="Times New Roman"/>
        </w:rPr>
        <w:t>occupaz</w:t>
      </w:r>
      <w:r w:rsidR="00AA0C2C">
        <w:rPr>
          <w:rFonts w:ascii="Times New Roman" w:hAnsi="Times New Roman" w:cs="Times New Roman"/>
        </w:rPr>
        <w:t>i</w:t>
      </w:r>
      <w:r w:rsidR="00C761A6">
        <w:rPr>
          <w:rFonts w:ascii="Times New Roman" w:hAnsi="Times New Roman" w:cs="Times New Roman"/>
        </w:rPr>
        <w:t>one dello Stato” a quella caratterizzata dal</w:t>
      </w:r>
      <w:r w:rsidR="005B3581">
        <w:rPr>
          <w:rFonts w:ascii="Times New Roman" w:hAnsi="Times New Roman" w:cs="Times New Roman"/>
        </w:rPr>
        <w:t xml:space="preserve"> dominio de</w:t>
      </w:r>
      <w:r w:rsidR="00AA0C2C">
        <w:rPr>
          <w:rFonts w:ascii="Times New Roman" w:hAnsi="Times New Roman" w:cs="Times New Roman"/>
        </w:rPr>
        <w:t>l</w:t>
      </w:r>
      <w:r w:rsidR="009B5579">
        <w:rPr>
          <w:rFonts w:ascii="Times New Roman" w:hAnsi="Times New Roman" w:cs="Times New Roman"/>
        </w:rPr>
        <w:t xml:space="preserve"> </w:t>
      </w:r>
      <w:r w:rsidR="00AA0C2C">
        <w:rPr>
          <w:rFonts w:ascii="Times New Roman" w:hAnsi="Times New Roman" w:cs="Times New Roman"/>
        </w:rPr>
        <w:t xml:space="preserve">“partito unico” (come evincibile </w:t>
      </w:r>
      <w:r w:rsidR="00B338E0">
        <w:rPr>
          <w:rFonts w:ascii="Times New Roman" w:hAnsi="Times New Roman" w:cs="Times New Roman"/>
        </w:rPr>
        <w:t xml:space="preserve">dagli </w:t>
      </w:r>
      <w:r w:rsidR="00B338E0" w:rsidRPr="009B5579">
        <w:rPr>
          <w:rFonts w:ascii="Times New Roman" w:hAnsi="Times New Roman" w:cs="Times New Roman"/>
          <w:i/>
        </w:rPr>
        <w:t>incipit</w:t>
      </w:r>
      <w:r w:rsidR="00B338E0">
        <w:rPr>
          <w:rFonts w:ascii="Times New Roman" w:hAnsi="Times New Roman" w:cs="Times New Roman"/>
        </w:rPr>
        <w:t xml:space="preserve"> d</w:t>
      </w:r>
      <w:r w:rsidR="00851E98">
        <w:rPr>
          <w:rFonts w:ascii="Times New Roman" w:hAnsi="Times New Roman" w:cs="Times New Roman"/>
        </w:rPr>
        <w:t>ei docum</w:t>
      </w:r>
      <w:r w:rsidR="00C761A6">
        <w:rPr>
          <w:rFonts w:ascii="Times New Roman" w:hAnsi="Times New Roman" w:cs="Times New Roman"/>
        </w:rPr>
        <w:t>enti elaborati</w:t>
      </w:r>
      <w:r w:rsidR="00AA0C2C">
        <w:rPr>
          <w:rFonts w:ascii="Times New Roman" w:hAnsi="Times New Roman" w:cs="Times New Roman"/>
        </w:rPr>
        <w:t xml:space="preserve"> dal Gran</w:t>
      </w:r>
      <w:r w:rsidR="00B338E0">
        <w:rPr>
          <w:rFonts w:ascii="Times New Roman" w:hAnsi="Times New Roman" w:cs="Times New Roman"/>
        </w:rPr>
        <w:t xml:space="preserve"> Consiglio </w:t>
      </w:r>
      <w:r w:rsidR="00AA0C2C">
        <w:rPr>
          <w:rFonts w:ascii="Times New Roman" w:hAnsi="Times New Roman" w:cs="Times New Roman"/>
        </w:rPr>
        <w:t>rispettivamente l’</w:t>
      </w:r>
      <w:r w:rsidR="00B338E0">
        <w:rPr>
          <w:rFonts w:ascii="Times New Roman" w:hAnsi="Times New Roman" w:cs="Times New Roman"/>
        </w:rPr>
        <w:t xml:space="preserve">8 ottobre 1926 </w:t>
      </w:r>
      <w:r w:rsidR="00947EA3">
        <w:rPr>
          <w:rFonts w:ascii="Times New Roman" w:hAnsi="Times New Roman" w:cs="Times New Roman"/>
        </w:rPr>
        <w:t>e</w:t>
      </w:r>
      <w:r w:rsidR="00AA0C2C">
        <w:rPr>
          <w:rFonts w:ascii="Times New Roman" w:hAnsi="Times New Roman" w:cs="Times New Roman"/>
        </w:rPr>
        <w:t xml:space="preserve"> 12 novembre 1932, quest’ultimo</w:t>
      </w:r>
      <w:r w:rsidR="00851E98">
        <w:rPr>
          <w:rFonts w:ascii="Times New Roman" w:hAnsi="Times New Roman" w:cs="Times New Roman"/>
        </w:rPr>
        <w:t xml:space="preserve"> convertito in legge</w:t>
      </w:r>
      <w:r w:rsidR="00342B71">
        <w:rPr>
          <w:rFonts w:ascii="Times New Roman" w:hAnsi="Times New Roman" w:cs="Times New Roman"/>
        </w:rPr>
        <w:t xml:space="preserve"> con</w:t>
      </w:r>
      <w:r w:rsidR="00B338E0">
        <w:rPr>
          <w:rFonts w:ascii="Times New Roman" w:hAnsi="Times New Roman" w:cs="Times New Roman"/>
        </w:rPr>
        <w:t xml:space="preserve"> r.d. 17 novembre 1932 n. 1456: «Il Fascismo è una milizia al servizio della </w:t>
      </w:r>
      <w:r w:rsidR="00B02003">
        <w:rPr>
          <w:rFonts w:ascii="Times New Roman" w:hAnsi="Times New Roman" w:cs="Times New Roman"/>
        </w:rPr>
        <w:t>Nazione. Suo obbiettivo: realizzare la grandezza del popolo italiano»</w:t>
      </w:r>
      <w:r w:rsidR="009B5579">
        <w:rPr>
          <w:rFonts w:ascii="Times New Roman" w:hAnsi="Times New Roman" w:cs="Times New Roman"/>
        </w:rPr>
        <w:t xml:space="preserve"> </w:t>
      </w:r>
      <w:r w:rsidR="00B02003">
        <w:rPr>
          <w:rFonts w:ascii="Times New Roman" w:hAnsi="Times New Roman" w:cs="Times New Roman"/>
        </w:rPr>
        <w:t xml:space="preserve">e «Il Partito Nazionale Fascista è una Milizia civile, agli ordini del DUCE, al </w:t>
      </w:r>
      <w:r w:rsidR="00AA0C2C">
        <w:rPr>
          <w:rFonts w:ascii="Times New Roman" w:hAnsi="Times New Roman" w:cs="Times New Roman"/>
        </w:rPr>
        <w:t>servizio dello Stato Fascista»); re</w:t>
      </w:r>
      <w:r w:rsidR="003E7271">
        <w:rPr>
          <w:rFonts w:ascii="Times New Roman" w:hAnsi="Times New Roman" w:cs="Times New Roman"/>
        </w:rPr>
        <w:t>visioni e  modifiche</w:t>
      </w:r>
      <w:r w:rsidR="009E0DF7">
        <w:rPr>
          <w:rFonts w:ascii="Times New Roman" w:hAnsi="Times New Roman" w:cs="Times New Roman"/>
        </w:rPr>
        <w:t>,</w:t>
      </w:r>
      <w:r w:rsidR="003E7271">
        <w:rPr>
          <w:rFonts w:ascii="Times New Roman" w:hAnsi="Times New Roman" w:cs="Times New Roman"/>
        </w:rPr>
        <w:t xml:space="preserve"> di segno an</w:t>
      </w:r>
      <w:r w:rsidR="00AA0C2C">
        <w:rPr>
          <w:rFonts w:ascii="Times New Roman" w:hAnsi="Times New Roman" w:cs="Times New Roman"/>
        </w:rPr>
        <w:t>alogo</w:t>
      </w:r>
      <w:r w:rsidR="003E7271">
        <w:rPr>
          <w:rFonts w:ascii="Times New Roman" w:hAnsi="Times New Roman" w:cs="Times New Roman"/>
        </w:rPr>
        <w:t xml:space="preserve"> </w:t>
      </w:r>
      <w:r w:rsidR="00947EA3">
        <w:rPr>
          <w:rFonts w:ascii="Times New Roman" w:hAnsi="Times New Roman" w:cs="Times New Roman"/>
        </w:rPr>
        <w:t xml:space="preserve">ma </w:t>
      </w:r>
      <w:r w:rsidR="00626191">
        <w:rPr>
          <w:rFonts w:ascii="Times New Roman" w:hAnsi="Times New Roman" w:cs="Times New Roman"/>
        </w:rPr>
        <w:t>tali da produrre effetti di rilevanza</w:t>
      </w:r>
      <w:r w:rsidR="00947EA3">
        <w:rPr>
          <w:rFonts w:ascii="Times New Roman" w:hAnsi="Times New Roman" w:cs="Times New Roman"/>
        </w:rPr>
        <w:t xml:space="preserve"> ordinamentale, </w:t>
      </w:r>
      <w:r w:rsidR="00C761A6">
        <w:rPr>
          <w:rFonts w:ascii="Times New Roman" w:hAnsi="Times New Roman" w:cs="Times New Roman"/>
        </w:rPr>
        <w:t>introdotte allo scopo di</w:t>
      </w:r>
      <w:r w:rsidR="003E7271">
        <w:rPr>
          <w:rFonts w:ascii="Times New Roman" w:hAnsi="Times New Roman" w:cs="Times New Roman"/>
        </w:rPr>
        <w:t xml:space="preserve"> adeguare all’evo</w:t>
      </w:r>
      <w:r w:rsidR="00C55713">
        <w:rPr>
          <w:rFonts w:ascii="Times New Roman" w:hAnsi="Times New Roman" w:cs="Times New Roman"/>
        </w:rPr>
        <w:t>lvere dei tempi</w:t>
      </w:r>
      <w:r w:rsidR="00BB2004">
        <w:rPr>
          <w:rFonts w:ascii="Times New Roman" w:hAnsi="Times New Roman" w:cs="Times New Roman"/>
        </w:rPr>
        <w:t xml:space="preserve"> </w:t>
      </w:r>
      <w:r w:rsidR="00D809EB">
        <w:rPr>
          <w:rFonts w:ascii="Times New Roman" w:hAnsi="Times New Roman" w:cs="Times New Roman"/>
        </w:rPr>
        <w:t>prerogative e assetto</w:t>
      </w:r>
      <w:r w:rsidR="003E7271">
        <w:rPr>
          <w:rFonts w:ascii="Times New Roman" w:hAnsi="Times New Roman" w:cs="Times New Roman"/>
        </w:rPr>
        <w:t xml:space="preserve"> del Gran Consiglio del Fascismo, informalmente costituito</w:t>
      </w:r>
      <w:r w:rsidR="005B3581">
        <w:rPr>
          <w:rFonts w:ascii="Times New Roman" w:hAnsi="Times New Roman" w:cs="Times New Roman"/>
        </w:rPr>
        <w:t xml:space="preserve"> la sera del</w:t>
      </w:r>
      <w:r w:rsidR="005A79E9">
        <w:rPr>
          <w:rFonts w:ascii="Times New Roman" w:hAnsi="Times New Roman" w:cs="Times New Roman"/>
        </w:rPr>
        <w:t xml:space="preserve"> 15 dicembre 1921 quale direttorio preposto alla regolamentazione del partito</w:t>
      </w:r>
      <w:r w:rsidR="00817C92">
        <w:rPr>
          <w:rFonts w:ascii="Times New Roman" w:hAnsi="Times New Roman" w:cs="Times New Roman"/>
        </w:rPr>
        <w:t xml:space="preserve"> </w:t>
      </w:r>
      <w:r w:rsidR="005A79E9">
        <w:rPr>
          <w:rFonts w:ascii="Times New Roman" w:hAnsi="Times New Roman" w:cs="Times New Roman"/>
        </w:rPr>
        <w:t>e</w:t>
      </w:r>
      <w:r w:rsidR="003E7271">
        <w:rPr>
          <w:rFonts w:ascii="Times New Roman" w:hAnsi="Times New Roman" w:cs="Times New Roman"/>
        </w:rPr>
        <w:t xml:space="preserve"> riunitosi 187 volte tra il 12 gennaio 1922 e il 24-</w:t>
      </w:r>
      <w:r w:rsidR="00817C92">
        <w:rPr>
          <w:rFonts w:ascii="Times New Roman" w:hAnsi="Times New Roman" w:cs="Times New Roman"/>
        </w:rPr>
        <w:t xml:space="preserve">25 luglio 1943, </w:t>
      </w:r>
      <w:r w:rsidR="00C55713">
        <w:rPr>
          <w:rFonts w:ascii="Times New Roman" w:hAnsi="Times New Roman" w:cs="Times New Roman"/>
        </w:rPr>
        <w:t>dopo essere</w:t>
      </w:r>
      <w:r w:rsidR="00014B2A">
        <w:rPr>
          <w:rFonts w:ascii="Times New Roman" w:hAnsi="Times New Roman" w:cs="Times New Roman"/>
        </w:rPr>
        <w:t xml:space="preserve"> divenuto (spec</w:t>
      </w:r>
      <w:r w:rsidR="003E7271">
        <w:rPr>
          <w:rFonts w:ascii="Times New Roman" w:hAnsi="Times New Roman" w:cs="Times New Roman"/>
        </w:rPr>
        <w:t>ie a seguito della «costituzionalizza</w:t>
      </w:r>
      <w:r w:rsidR="00636383">
        <w:rPr>
          <w:rFonts w:ascii="Times New Roman" w:hAnsi="Times New Roman" w:cs="Times New Roman"/>
        </w:rPr>
        <w:t>zione» disposta</w:t>
      </w:r>
      <w:r w:rsidR="003E7271">
        <w:rPr>
          <w:rFonts w:ascii="Times New Roman" w:hAnsi="Times New Roman" w:cs="Times New Roman"/>
        </w:rPr>
        <w:t xml:space="preserve"> con l. 9 di</w:t>
      </w:r>
      <w:r w:rsidR="00277F81">
        <w:rPr>
          <w:rFonts w:ascii="Times New Roman" w:hAnsi="Times New Roman" w:cs="Times New Roman"/>
        </w:rPr>
        <w:t>cembre 1928 n. 2693 a complemento della</w:t>
      </w:r>
      <w:r w:rsidR="003E7271">
        <w:rPr>
          <w:rFonts w:ascii="Times New Roman" w:hAnsi="Times New Roman" w:cs="Times New Roman"/>
        </w:rPr>
        <w:t xml:space="preserve"> «Riforma della rappresentanza politica»</w:t>
      </w:r>
      <w:r w:rsidR="00817C92">
        <w:rPr>
          <w:rFonts w:ascii="Times New Roman" w:hAnsi="Times New Roman" w:cs="Times New Roman"/>
        </w:rPr>
        <w:t xml:space="preserve"> di cui alla</w:t>
      </w:r>
      <w:r w:rsidR="00014B2A">
        <w:rPr>
          <w:rFonts w:ascii="Times New Roman" w:hAnsi="Times New Roman" w:cs="Times New Roman"/>
        </w:rPr>
        <w:t xml:space="preserve"> l. 17 maggio 1928 n. 1019) a</w:t>
      </w:r>
      <w:r w:rsidR="005A79E9">
        <w:rPr>
          <w:rFonts w:ascii="Times New Roman" w:hAnsi="Times New Roman" w:cs="Times New Roman"/>
        </w:rPr>
        <w:t>rbitro</w:t>
      </w:r>
      <w:r w:rsidR="00014B2A">
        <w:rPr>
          <w:rFonts w:ascii="Times New Roman" w:hAnsi="Times New Roman" w:cs="Times New Roman"/>
        </w:rPr>
        <w:t xml:space="preserve"> </w:t>
      </w:r>
      <w:r w:rsidR="00C761A6">
        <w:rPr>
          <w:rFonts w:ascii="Times New Roman" w:hAnsi="Times New Roman" w:cs="Times New Roman"/>
        </w:rPr>
        <w:t>degli</w:t>
      </w:r>
      <w:r w:rsidR="00636383">
        <w:rPr>
          <w:rFonts w:ascii="Times New Roman" w:hAnsi="Times New Roman" w:cs="Times New Roman"/>
        </w:rPr>
        <w:t xml:space="preserve"> indirizzi politici de</w:t>
      </w:r>
      <w:r w:rsidR="00904400">
        <w:rPr>
          <w:rFonts w:ascii="Times New Roman" w:hAnsi="Times New Roman" w:cs="Times New Roman"/>
        </w:rPr>
        <w:t>l Paese, in quanto investito</w:t>
      </w:r>
      <w:r w:rsidR="00014B2A">
        <w:rPr>
          <w:rFonts w:ascii="Times New Roman" w:hAnsi="Times New Roman" w:cs="Times New Roman"/>
        </w:rPr>
        <w:t xml:space="preserve"> di poteri deliberativi (art. 11), o quanto meno consultivi</w:t>
      </w:r>
      <w:r w:rsidR="00817C92">
        <w:rPr>
          <w:rFonts w:ascii="Times New Roman" w:hAnsi="Times New Roman" w:cs="Times New Roman"/>
        </w:rPr>
        <w:t xml:space="preserve"> (art. 12), sovraordinati a quelli</w:t>
      </w:r>
      <w:r w:rsidR="003B7582">
        <w:rPr>
          <w:rFonts w:ascii="Times New Roman" w:hAnsi="Times New Roman" w:cs="Times New Roman"/>
        </w:rPr>
        <w:t xml:space="preserve"> attribuiti</w:t>
      </w:r>
      <w:r w:rsidR="00C55713">
        <w:rPr>
          <w:rFonts w:ascii="Times New Roman" w:hAnsi="Times New Roman" w:cs="Times New Roman"/>
        </w:rPr>
        <w:t xml:space="preserve"> a</w:t>
      </w:r>
      <w:r w:rsidR="00BB2004">
        <w:rPr>
          <w:rFonts w:ascii="Times New Roman" w:hAnsi="Times New Roman" w:cs="Times New Roman"/>
        </w:rPr>
        <w:t xml:space="preserve"> ogni altro organo</w:t>
      </w:r>
      <w:r w:rsidR="00014B2A">
        <w:rPr>
          <w:rFonts w:ascii="Times New Roman" w:hAnsi="Times New Roman" w:cs="Times New Roman"/>
        </w:rPr>
        <w:t xml:space="preserve"> </w:t>
      </w:r>
      <w:r w:rsidR="00626191">
        <w:rPr>
          <w:rFonts w:ascii="Times New Roman" w:hAnsi="Times New Roman" w:cs="Times New Roman"/>
        </w:rPr>
        <w:t>o carica</w:t>
      </w:r>
      <w:r w:rsidR="00C55713">
        <w:rPr>
          <w:rFonts w:ascii="Times New Roman" w:hAnsi="Times New Roman" w:cs="Times New Roman"/>
        </w:rPr>
        <w:t xml:space="preserve"> </w:t>
      </w:r>
      <w:r w:rsidR="00014B2A">
        <w:rPr>
          <w:rFonts w:ascii="Times New Roman" w:hAnsi="Times New Roman" w:cs="Times New Roman"/>
        </w:rPr>
        <w:t xml:space="preserve">istituzionale, </w:t>
      </w:r>
      <w:r w:rsidR="00904400">
        <w:rPr>
          <w:rFonts w:ascii="Times New Roman" w:hAnsi="Times New Roman" w:cs="Times New Roman"/>
        </w:rPr>
        <w:t>oltre che titolare</w:t>
      </w:r>
      <w:r w:rsidR="00277F81">
        <w:rPr>
          <w:rFonts w:ascii="Times New Roman" w:hAnsi="Times New Roman" w:cs="Times New Roman"/>
        </w:rPr>
        <w:t xml:space="preserve"> </w:t>
      </w:r>
      <w:r w:rsidR="00B84B0D">
        <w:rPr>
          <w:rFonts w:ascii="Times New Roman" w:hAnsi="Times New Roman" w:cs="Times New Roman"/>
        </w:rPr>
        <w:t>della</w:t>
      </w:r>
      <w:r w:rsidR="00014B2A">
        <w:rPr>
          <w:rFonts w:ascii="Times New Roman" w:hAnsi="Times New Roman" w:cs="Times New Roman"/>
        </w:rPr>
        <w:t xml:space="preserve"> scelta,</w:t>
      </w:r>
      <w:r w:rsidR="00232DBF">
        <w:rPr>
          <w:rFonts w:ascii="Times New Roman" w:hAnsi="Times New Roman" w:cs="Times New Roman"/>
        </w:rPr>
        <w:t xml:space="preserve"> da esercitarsi </w:t>
      </w:r>
      <w:r w:rsidR="00626191">
        <w:rPr>
          <w:rFonts w:ascii="Times New Roman" w:hAnsi="Times New Roman" w:cs="Times New Roman"/>
        </w:rPr>
        <w:t>attingendo a una lista di</w:t>
      </w:r>
      <w:r w:rsidR="00C55713">
        <w:rPr>
          <w:rFonts w:ascii="Times New Roman" w:hAnsi="Times New Roman" w:cs="Times New Roman"/>
        </w:rPr>
        <w:t xml:space="preserve"> ottocento</w:t>
      </w:r>
      <w:r w:rsidR="00817C92">
        <w:rPr>
          <w:rFonts w:ascii="Times New Roman" w:hAnsi="Times New Roman" w:cs="Times New Roman"/>
        </w:rPr>
        <w:t xml:space="preserve"> </w:t>
      </w:r>
      <w:r w:rsidR="009E0DF7">
        <w:rPr>
          <w:rFonts w:ascii="Times New Roman" w:hAnsi="Times New Roman" w:cs="Times New Roman"/>
        </w:rPr>
        <w:t>nomi espressi</w:t>
      </w:r>
      <w:r w:rsidR="00626191">
        <w:rPr>
          <w:rFonts w:ascii="Times New Roman" w:hAnsi="Times New Roman" w:cs="Times New Roman"/>
        </w:rPr>
        <w:t xml:space="preserve"> dalle</w:t>
      </w:r>
      <w:r w:rsidR="00C55713">
        <w:rPr>
          <w:rFonts w:ascii="Times New Roman" w:hAnsi="Times New Roman" w:cs="Times New Roman"/>
        </w:rPr>
        <w:t xml:space="preserve"> </w:t>
      </w:r>
      <w:r w:rsidR="00817C92">
        <w:rPr>
          <w:rFonts w:ascii="Times New Roman" w:hAnsi="Times New Roman" w:cs="Times New Roman"/>
        </w:rPr>
        <w:t>corporazioni</w:t>
      </w:r>
      <w:r w:rsidR="00014B2A">
        <w:rPr>
          <w:rFonts w:ascii="Times New Roman" w:hAnsi="Times New Roman" w:cs="Times New Roman"/>
        </w:rPr>
        <w:t xml:space="preserve"> (art. </w:t>
      </w:r>
      <w:r w:rsidR="00817C92">
        <w:rPr>
          <w:rFonts w:ascii="Times New Roman" w:hAnsi="Times New Roman" w:cs="Times New Roman"/>
        </w:rPr>
        <w:t>11 comma 1)</w:t>
      </w:r>
      <w:r w:rsidR="00014B2A">
        <w:rPr>
          <w:rFonts w:ascii="Times New Roman" w:hAnsi="Times New Roman" w:cs="Times New Roman"/>
        </w:rPr>
        <w:t xml:space="preserve">, dei </w:t>
      </w:r>
      <w:r w:rsidR="004F6A89">
        <w:rPr>
          <w:rFonts w:ascii="Times New Roman" w:hAnsi="Times New Roman" w:cs="Times New Roman"/>
        </w:rPr>
        <w:t xml:space="preserve">quattrocento </w:t>
      </w:r>
      <w:r w:rsidR="00F45989">
        <w:rPr>
          <w:rFonts w:ascii="Times New Roman" w:hAnsi="Times New Roman" w:cs="Times New Roman"/>
        </w:rPr>
        <w:t>«deputati designati</w:t>
      </w:r>
      <w:r w:rsidR="003F1756">
        <w:rPr>
          <w:rFonts w:ascii="Times New Roman" w:hAnsi="Times New Roman" w:cs="Times New Roman"/>
        </w:rPr>
        <w:t>, ai termini dell</w:t>
      </w:r>
      <w:r w:rsidR="00626191">
        <w:rPr>
          <w:rFonts w:ascii="Times New Roman" w:hAnsi="Times New Roman" w:cs="Times New Roman"/>
        </w:rPr>
        <w:t>’articolo 5 della legge 17 maggio</w:t>
      </w:r>
      <w:r w:rsidR="003F1756">
        <w:rPr>
          <w:rFonts w:ascii="Times New Roman" w:hAnsi="Times New Roman" w:cs="Times New Roman"/>
        </w:rPr>
        <w:t xml:space="preserve"> 1928 n. 1019» (elo</w:t>
      </w:r>
      <w:r w:rsidR="00817C92">
        <w:rPr>
          <w:rFonts w:ascii="Times New Roman" w:hAnsi="Times New Roman" w:cs="Times New Roman"/>
        </w:rPr>
        <w:t>quente</w:t>
      </w:r>
      <w:r w:rsidR="004F6A89">
        <w:rPr>
          <w:rFonts w:ascii="Times New Roman" w:hAnsi="Times New Roman" w:cs="Times New Roman"/>
        </w:rPr>
        <w:t xml:space="preserve">, in specie, </w:t>
      </w:r>
      <w:r w:rsidR="00BB2004">
        <w:rPr>
          <w:rFonts w:ascii="Times New Roman" w:hAnsi="Times New Roman" w:cs="Times New Roman"/>
        </w:rPr>
        <w:t>l’attribuzione</w:t>
      </w:r>
      <w:r w:rsidR="00B84B0D">
        <w:rPr>
          <w:rFonts w:ascii="Times New Roman" w:hAnsi="Times New Roman" w:cs="Times New Roman"/>
        </w:rPr>
        <w:t xml:space="preserve"> al</w:t>
      </w:r>
      <w:r w:rsidR="001D6ED3">
        <w:rPr>
          <w:rFonts w:ascii="Times New Roman" w:hAnsi="Times New Roman" w:cs="Times New Roman"/>
        </w:rPr>
        <w:t>l</w:t>
      </w:r>
      <w:r w:rsidR="00B84B0D">
        <w:rPr>
          <w:rFonts w:ascii="Times New Roman" w:hAnsi="Times New Roman" w:cs="Times New Roman"/>
        </w:rPr>
        <w:t xml:space="preserve">e virtù </w:t>
      </w:r>
      <w:r w:rsidR="00C55713">
        <w:rPr>
          <w:rFonts w:ascii="Times New Roman" w:hAnsi="Times New Roman" w:cs="Times New Roman"/>
        </w:rPr>
        <w:t>“</w:t>
      </w:r>
      <w:r w:rsidR="00B84B0D">
        <w:rPr>
          <w:rFonts w:ascii="Times New Roman" w:hAnsi="Times New Roman" w:cs="Times New Roman"/>
        </w:rPr>
        <w:t>maieutiche</w:t>
      </w:r>
      <w:r w:rsidR="00C55713">
        <w:rPr>
          <w:rFonts w:ascii="Times New Roman" w:hAnsi="Times New Roman" w:cs="Times New Roman"/>
        </w:rPr>
        <w:t>”</w:t>
      </w:r>
      <w:r w:rsidR="005A79E9">
        <w:rPr>
          <w:rFonts w:ascii="Times New Roman" w:hAnsi="Times New Roman" w:cs="Times New Roman"/>
        </w:rPr>
        <w:t xml:space="preserve"> del Duce </w:t>
      </w:r>
      <w:r w:rsidR="00904400">
        <w:rPr>
          <w:rFonts w:ascii="Times New Roman" w:hAnsi="Times New Roman" w:cs="Times New Roman"/>
        </w:rPr>
        <w:t>dei benefici ascritti ai</w:t>
      </w:r>
      <w:r w:rsidR="001D6ED3">
        <w:rPr>
          <w:rFonts w:ascii="Times New Roman" w:hAnsi="Times New Roman" w:cs="Times New Roman"/>
        </w:rPr>
        <w:t xml:space="preserve"> </w:t>
      </w:r>
      <w:r w:rsidR="00BB2004">
        <w:rPr>
          <w:rFonts w:ascii="Times New Roman" w:hAnsi="Times New Roman" w:cs="Times New Roman"/>
        </w:rPr>
        <w:t>due</w:t>
      </w:r>
      <w:r w:rsidR="001D6ED3">
        <w:rPr>
          <w:rFonts w:ascii="Times New Roman" w:hAnsi="Times New Roman" w:cs="Times New Roman"/>
        </w:rPr>
        <w:t xml:space="preserve"> </w:t>
      </w:r>
      <w:r w:rsidR="004F6A89">
        <w:rPr>
          <w:rFonts w:ascii="Times New Roman" w:hAnsi="Times New Roman" w:cs="Times New Roman"/>
        </w:rPr>
        <w:t>provvedimenti</w:t>
      </w:r>
      <w:r w:rsidR="00904400">
        <w:rPr>
          <w:rFonts w:ascii="Times New Roman" w:hAnsi="Times New Roman" w:cs="Times New Roman"/>
        </w:rPr>
        <w:t xml:space="preserve"> nelle parole di</w:t>
      </w:r>
      <w:r w:rsidR="004F6A89">
        <w:rPr>
          <w:rFonts w:ascii="Times New Roman" w:hAnsi="Times New Roman" w:cs="Times New Roman"/>
        </w:rPr>
        <w:t xml:space="preserve"> Paolo Orano</w:t>
      </w:r>
      <w:r w:rsidR="00904400">
        <w:rPr>
          <w:rFonts w:ascii="Times New Roman" w:hAnsi="Times New Roman" w:cs="Times New Roman"/>
        </w:rPr>
        <w:t>, relatore</w:t>
      </w:r>
      <w:r w:rsidR="004F6A89">
        <w:rPr>
          <w:rFonts w:ascii="Times New Roman" w:hAnsi="Times New Roman" w:cs="Times New Roman"/>
        </w:rPr>
        <w:t xml:space="preserve"> alla Camera</w:t>
      </w:r>
      <w:r w:rsidR="003F1756">
        <w:rPr>
          <w:rFonts w:ascii="Times New Roman" w:hAnsi="Times New Roman" w:cs="Times New Roman"/>
        </w:rPr>
        <w:t xml:space="preserve"> l’8 di</w:t>
      </w:r>
      <w:r w:rsidR="008E50C7">
        <w:rPr>
          <w:rFonts w:ascii="Times New Roman" w:hAnsi="Times New Roman" w:cs="Times New Roman"/>
        </w:rPr>
        <w:t>cem</w:t>
      </w:r>
      <w:r w:rsidR="005A79E9">
        <w:rPr>
          <w:rFonts w:ascii="Times New Roman" w:hAnsi="Times New Roman" w:cs="Times New Roman"/>
        </w:rPr>
        <w:t>bre 1928</w:t>
      </w:r>
      <w:r w:rsidR="003F1756">
        <w:rPr>
          <w:rFonts w:ascii="Times New Roman" w:hAnsi="Times New Roman" w:cs="Times New Roman"/>
        </w:rPr>
        <w:t>: «la sapienza del Primo Ministro l’ha tratto dalla sostanza viva della Nazione, come per Michelangelo lo scultore trae la statua dal macigno liber</w:t>
      </w:r>
      <w:r w:rsidR="00FD254C">
        <w:rPr>
          <w:rFonts w:ascii="Times New Roman" w:hAnsi="Times New Roman" w:cs="Times New Roman"/>
        </w:rPr>
        <w:t>a</w:t>
      </w:r>
      <w:r w:rsidR="003F1756">
        <w:rPr>
          <w:rFonts w:ascii="Times New Roman" w:hAnsi="Times New Roman" w:cs="Times New Roman"/>
        </w:rPr>
        <w:t>ndola dal soverchio»</w:t>
      </w:r>
      <w:r w:rsidR="00FD254C">
        <w:rPr>
          <w:rFonts w:ascii="Times New Roman" w:hAnsi="Times New Roman" w:cs="Times New Roman"/>
        </w:rPr>
        <w:t>).</w:t>
      </w:r>
    </w:p>
    <w:p w:rsidR="00BD6CAD" w:rsidRDefault="00BD6CAD" w:rsidP="000F714D">
      <w:pPr>
        <w:spacing w:after="0" w:line="240" w:lineRule="auto"/>
        <w:ind w:left="737" w:right="397"/>
        <w:jc w:val="both"/>
        <w:rPr>
          <w:rFonts w:ascii="Times New Roman" w:hAnsi="Times New Roman" w:cs="Times New Roman"/>
        </w:rPr>
      </w:pPr>
      <w:r>
        <w:rPr>
          <w:rFonts w:ascii="Times New Roman" w:hAnsi="Times New Roman" w:cs="Times New Roman"/>
        </w:rPr>
        <w:t xml:space="preserve">       3.5.2.3.  Alfredo Rocco mentore dello statalismo integrale e architetto dell’ordinamento corporativo (Rocco e De Ambris tra i “legionari”, gli </w:t>
      </w:r>
      <w:r w:rsidRPr="00D113D5">
        <w:rPr>
          <w:rFonts w:ascii="Times New Roman" w:hAnsi="Times New Roman" w:cs="Times New Roman"/>
          <w:i/>
        </w:rPr>
        <w:t>Statuti della Reggenza del Carnaro</w:t>
      </w:r>
      <w:r>
        <w:rPr>
          <w:rFonts w:ascii="Times New Roman" w:hAnsi="Times New Roman" w:cs="Times New Roman"/>
        </w:rPr>
        <w:t xml:space="preserve"> e </w:t>
      </w:r>
      <w:r w:rsidR="005A0CAC">
        <w:rPr>
          <w:rFonts w:ascii="Times New Roman" w:hAnsi="Times New Roman" w:cs="Times New Roman"/>
        </w:rPr>
        <w:t>l’affiorare</w:t>
      </w:r>
      <w:r>
        <w:rPr>
          <w:rFonts w:ascii="Times New Roman" w:hAnsi="Times New Roman" w:cs="Times New Roman"/>
        </w:rPr>
        <w:t xml:space="preserve"> </w:t>
      </w:r>
      <w:r w:rsidR="00CE0941">
        <w:rPr>
          <w:rFonts w:ascii="Times New Roman" w:hAnsi="Times New Roman" w:cs="Times New Roman"/>
        </w:rPr>
        <w:t>del primato dei “produttori” sopra i</w:t>
      </w:r>
      <w:r>
        <w:rPr>
          <w:rFonts w:ascii="Times New Roman" w:hAnsi="Times New Roman" w:cs="Times New Roman"/>
        </w:rPr>
        <w:t xml:space="preserve"> “cittadini”</w:t>
      </w:r>
      <w:r w:rsidR="00D809EB">
        <w:rPr>
          <w:rFonts w:ascii="Times New Roman" w:hAnsi="Times New Roman" w:cs="Times New Roman"/>
        </w:rPr>
        <w:t>)</w:t>
      </w:r>
      <w:r>
        <w:rPr>
          <w:rFonts w:ascii="Times New Roman" w:hAnsi="Times New Roman" w:cs="Times New Roman"/>
        </w:rPr>
        <w:t>; esiti dell’«euforia legislativa» (Federzoni) di</w:t>
      </w:r>
      <w:r w:rsidR="00441EF9">
        <w:rPr>
          <w:rFonts w:ascii="Times New Roman" w:hAnsi="Times New Roman" w:cs="Times New Roman"/>
        </w:rPr>
        <w:t xml:space="preserve"> Alfredo Rocco «Ministro della Giustizia e degli Affari di C</w:t>
      </w:r>
      <w:r>
        <w:rPr>
          <w:rFonts w:ascii="Times New Roman" w:hAnsi="Times New Roman" w:cs="Times New Roman"/>
        </w:rPr>
        <w:t>ulto»</w:t>
      </w:r>
      <w:r w:rsidR="00CE52B2">
        <w:rPr>
          <w:rFonts w:ascii="Times New Roman" w:hAnsi="Times New Roman" w:cs="Times New Roman"/>
        </w:rPr>
        <w:t xml:space="preserve"> </w:t>
      </w:r>
      <w:r>
        <w:rPr>
          <w:rFonts w:ascii="Times New Roman" w:hAnsi="Times New Roman" w:cs="Times New Roman"/>
        </w:rPr>
        <w:t>tra il 5 gennaio 1925 e il 20 luglio 1932 (dal “discorso d’</w:t>
      </w:r>
      <w:r w:rsidR="00CE52B2">
        <w:rPr>
          <w:rFonts w:ascii="Times New Roman" w:hAnsi="Times New Roman" w:cs="Times New Roman"/>
        </w:rPr>
        <w:t>investitura</w:t>
      </w:r>
      <w:r>
        <w:rPr>
          <w:rFonts w:ascii="Times New Roman" w:hAnsi="Times New Roman" w:cs="Times New Roman"/>
        </w:rPr>
        <w:t xml:space="preserve">” </w:t>
      </w:r>
      <w:r w:rsidRPr="00CE52B2">
        <w:rPr>
          <w:rFonts w:ascii="Times New Roman" w:hAnsi="Times New Roman" w:cs="Times New Roman"/>
          <w:i/>
        </w:rPr>
        <w:t>La dottrina politica del fascismo</w:t>
      </w:r>
      <w:r>
        <w:rPr>
          <w:rFonts w:ascii="Times New Roman" w:hAnsi="Times New Roman" w:cs="Times New Roman"/>
        </w:rPr>
        <w:t>, letto a Perugia, Palazzo dei Priori 30 agosto 1925, alla riforma dei codici di diritto penale materiale e processuale</w:t>
      </w:r>
      <w:r w:rsidR="00D113D5">
        <w:rPr>
          <w:rFonts w:ascii="Times New Roman" w:hAnsi="Times New Roman" w:cs="Times New Roman"/>
        </w:rPr>
        <w:t>, in Gazzetta il 26 ottobre 1930 come rr.dd. 19 ottobre 1930 nn. 1</w:t>
      </w:r>
      <w:r w:rsidR="00200405">
        <w:rPr>
          <w:rFonts w:ascii="Times New Roman" w:hAnsi="Times New Roman" w:cs="Times New Roman"/>
        </w:rPr>
        <w:t>398 e 1399,</w:t>
      </w:r>
      <w:r w:rsidR="00CE0941">
        <w:rPr>
          <w:rFonts w:ascii="Times New Roman" w:hAnsi="Times New Roman" w:cs="Times New Roman"/>
        </w:rPr>
        <w:t xml:space="preserve"> definita</w:t>
      </w:r>
      <w:r w:rsidR="00D113D5">
        <w:rPr>
          <w:rFonts w:ascii="Times New Roman" w:hAnsi="Times New Roman" w:cs="Times New Roman"/>
        </w:rPr>
        <w:t xml:space="preserve"> </w:t>
      </w:r>
      <w:r w:rsidR="00200405">
        <w:rPr>
          <w:rFonts w:ascii="Times New Roman" w:hAnsi="Times New Roman" w:cs="Times New Roman"/>
        </w:rPr>
        <w:t xml:space="preserve">in esergo </w:t>
      </w:r>
      <w:r w:rsidR="00D113D5">
        <w:rPr>
          <w:rFonts w:ascii="Times New Roman" w:hAnsi="Times New Roman" w:cs="Times New Roman"/>
        </w:rPr>
        <w:t xml:space="preserve">«la più imponente manifestazione della potenza del genio giuridico italiano» e </w:t>
      </w:r>
      <w:r w:rsidR="00586839">
        <w:rPr>
          <w:rFonts w:ascii="Times New Roman" w:hAnsi="Times New Roman" w:cs="Times New Roman"/>
        </w:rPr>
        <w:t>conseguentemente</w:t>
      </w:r>
      <w:r w:rsidR="00052A59">
        <w:rPr>
          <w:rFonts w:ascii="Times New Roman" w:hAnsi="Times New Roman" w:cs="Times New Roman"/>
        </w:rPr>
        <w:t xml:space="preserve"> incline a</w:t>
      </w:r>
      <w:r w:rsidR="00586839">
        <w:rPr>
          <w:rFonts w:ascii="Times New Roman" w:hAnsi="Times New Roman" w:cs="Times New Roman"/>
        </w:rPr>
        <w:t>d anteporre</w:t>
      </w:r>
      <w:r w:rsidR="005A0CAC">
        <w:rPr>
          <w:rFonts w:ascii="Times New Roman" w:hAnsi="Times New Roman" w:cs="Times New Roman"/>
        </w:rPr>
        <w:t>, in forza</w:t>
      </w:r>
      <w:r w:rsidR="00D113D5">
        <w:rPr>
          <w:rFonts w:ascii="Times New Roman" w:hAnsi="Times New Roman" w:cs="Times New Roman"/>
        </w:rPr>
        <w:t xml:space="preserve"> del cosiddetto “doppio binario”, all’accidentalità della «pena afflittiva» la persistenza della «pena come minaccia»); Rocco e Carlo Costamagna</w:t>
      </w:r>
      <w:r w:rsidR="005A0CAC">
        <w:rPr>
          <w:rFonts w:ascii="Times New Roman" w:hAnsi="Times New Roman" w:cs="Times New Roman"/>
        </w:rPr>
        <w:t xml:space="preserve"> mediatori tra riserve</w:t>
      </w:r>
      <w:r w:rsidR="00586839">
        <w:rPr>
          <w:rFonts w:ascii="Times New Roman" w:hAnsi="Times New Roman" w:cs="Times New Roman"/>
        </w:rPr>
        <w:t xml:space="preserve"> confindustriali e</w:t>
      </w:r>
      <w:r w:rsidR="005A0CAC">
        <w:rPr>
          <w:rFonts w:ascii="Times New Roman" w:hAnsi="Times New Roman" w:cs="Times New Roman"/>
        </w:rPr>
        <w:t xml:space="preserve"> ol</w:t>
      </w:r>
      <w:r w:rsidR="00121391">
        <w:rPr>
          <w:rFonts w:ascii="Times New Roman" w:hAnsi="Times New Roman" w:cs="Times New Roman"/>
        </w:rPr>
        <w:t>tranze rivendicative della base:</w:t>
      </w:r>
      <w:r w:rsidR="00586839">
        <w:rPr>
          <w:rFonts w:ascii="Times New Roman" w:hAnsi="Times New Roman" w:cs="Times New Roman"/>
        </w:rPr>
        <w:t xml:space="preserve"> ampliamento del controllo </w:t>
      </w:r>
      <w:r w:rsidR="005A0CAC">
        <w:rPr>
          <w:rFonts w:ascii="Times New Roman" w:hAnsi="Times New Roman" w:cs="Times New Roman"/>
        </w:rPr>
        <w:t>esercitato da</w:t>
      </w:r>
      <w:r w:rsidR="00052A59">
        <w:rPr>
          <w:rFonts w:ascii="Times New Roman" w:hAnsi="Times New Roman" w:cs="Times New Roman"/>
        </w:rPr>
        <w:t xml:space="preserve">l </w:t>
      </w:r>
      <w:r w:rsidR="00D113D5">
        <w:rPr>
          <w:rFonts w:ascii="Times New Roman" w:hAnsi="Times New Roman" w:cs="Times New Roman"/>
        </w:rPr>
        <w:t>governo sull’atti</w:t>
      </w:r>
      <w:r w:rsidR="004917DC">
        <w:rPr>
          <w:rFonts w:ascii="Times New Roman" w:hAnsi="Times New Roman" w:cs="Times New Roman"/>
        </w:rPr>
        <w:t xml:space="preserve">vità sindacale e sua </w:t>
      </w:r>
      <w:r w:rsidR="005A0CAC">
        <w:rPr>
          <w:rFonts w:ascii="Times New Roman" w:hAnsi="Times New Roman" w:cs="Times New Roman"/>
        </w:rPr>
        <w:t xml:space="preserve">progressiva </w:t>
      </w:r>
      <w:r w:rsidR="00D113D5">
        <w:rPr>
          <w:rFonts w:ascii="Times New Roman" w:hAnsi="Times New Roman" w:cs="Times New Roman"/>
        </w:rPr>
        <w:t>subordin</w:t>
      </w:r>
      <w:r w:rsidR="005A0CAC">
        <w:rPr>
          <w:rFonts w:ascii="Times New Roman" w:hAnsi="Times New Roman" w:cs="Times New Roman"/>
        </w:rPr>
        <w:t xml:space="preserve">azione al gerarchismo </w:t>
      </w:r>
      <w:r w:rsidR="00D9185C">
        <w:rPr>
          <w:rFonts w:ascii="Times New Roman" w:hAnsi="Times New Roman" w:cs="Times New Roman"/>
        </w:rPr>
        <w:t>proprio della statualità</w:t>
      </w:r>
      <w:r w:rsidR="003B7582">
        <w:rPr>
          <w:rFonts w:ascii="Times New Roman" w:hAnsi="Times New Roman" w:cs="Times New Roman"/>
        </w:rPr>
        <w:t xml:space="preserve"> corporativa</w:t>
      </w:r>
      <w:r w:rsidR="00D809EB">
        <w:rPr>
          <w:rFonts w:ascii="Times New Roman" w:hAnsi="Times New Roman" w:cs="Times New Roman"/>
        </w:rPr>
        <w:t xml:space="preserve"> (metamorfosi della «Confederazione nazionale delle corporazioni sindacali»</w:t>
      </w:r>
      <w:r w:rsidR="00523F97">
        <w:rPr>
          <w:rFonts w:ascii="Times New Roman" w:hAnsi="Times New Roman" w:cs="Times New Roman"/>
        </w:rPr>
        <w:t xml:space="preserve"> </w:t>
      </w:r>
      <w:r w:rsidR="004917DC">
        <w:rPr>
          <w:rFonts w:ascii="Times New Roman" w:hAnsi="Times New Roman" w:cs="Times New Roman"/>
        </w:rPr>
        <w:t>divenuta, in occasione del</w:t>
      </w:r>
      <w:r w:rsidR="00D809EB">
        <w:rPr>
          <w:rFonts w:ascii="Times New Roman" w:hAnsi="Times New Roman" w:cs="Times New Roman"/>
        </w:rPr>
        <w:t xml:space="preserve"> congresso svoltosi a Milano nel giugno 1922 alla presenza di Mussolini, «Confederazione nazionale delle corporazioni fasciste»; effetti lesivi dei diritti di rappresentanza</w:t>
      </w:r>
      <w:r w:rsidR="00523F97">
        <w:rPr>
          <w:rFonts w:ascii="Times New Roman" w:hAnsi="Times New Roman" w:cs="Times New Roman"/>
        </w:rPr>
        <w:t xml:space="preserve"> </w:t>
      </w:r>
      <w:r w:rsidR="004917DC">
        <w:rPr>
          <w:rFonts w:ascii="Times New Roman" w:hAnsi="Times New Roman" w:cs="Times New Roman"/>
        </w:rPr>
        <w:t>prodotti dall’</w:t>
      </w:r>
      <w:r w:rsidR="00523F97">
        <w:rPr>
          <w:rFonts w:ascii="Times New Roman" w:hAnsi="Times New Roman" w:cs="Times New Roman"/>
        </w:rPr>
        <w:t>accettazione del “sindacalismo di Stato” da parte di Confindustria, firmataria il 21 dicembre 1923 del “Patto di Palazzo Chigi”</w:t>
      </w:r>
      <w:r w:rsidR="00052A59">
        <w:rPr>
          <w:rFonts w:ascii="Times New Roman" w:hAnsi="Times New Roman" w:cs="Times New Roman"/>
        </w:rPr>
        <w:t>, e</w:t>
      </w:r>
      <w:r w:rsidR="005A0CAC">
        <w:rPr>
          <w:rFonts w:ascii="Times New Roman" w:hAnsi="Times New Roman" w:cs="Times New Roman"/>
        </w:rPr>
        <w:t xml:space="preserve"> quindi inaspriti</w:t>
      </w:r>
      <w:r w:rsidR="004917DC">
        <w:rPr>
          <w:rFonts w:ascii="Times New Roman" w:hAnsi="Times New Roman" w:cs="Times New Roman"/>
        </w:rPr>
        <w:t xml:space="preserve"> </w:t>
      </w:r>
      <w:r w:rsidR="00052A59">
        <w:rPr>
          <w:rFonts w:ascii="Times New Roman" w:hAnsi="Times New Roman" w:cs="Times New Roman"/>
        </w:rPr>
        <w:t xml:space="preserve"> dal</w:t>
      </w:r>
      <w:r w:rsidR="00523F97">
        <w:rPr>
          <w:rFonts w:ascii="Times New Roman" w:hAnsi="Times New Roman" w:cs="Times New Roman"/>
        </w:rPr>
        <w:t xml:space="preserve"> disposto del r.dl. 24 gennaio 1924 n. 64, responsabile dell’assoggettamento alla «vigilanza dell’autorità politica della provincia» </w:t>
      </w:r>
      <w:r w:rsidR="00052A59">
        <w:rPr>
          <w:rFonts w:ascii="Times New Roman" w:hAnsi="Times New Roman" w:cs="Times New Roman"/>
        </w:rPr>
        <w:t xml:space="preserve">di </w:t>
      </w:r>
      <w:r w:rsidR="00986E7F">
        <w:rPr>
          <w:rFonts w:ascii="Times New Roman" w:hAnsi="Times New Roman" w:cs="Times New Roman"/>
        </w:rPr>
        <w:t>associazioni sospettate</w:t>
      </w:r>
      <w:r w:rsidR="00523F97">
        <w:rPr>
          <w:rFonts w:ascii="Times New Roman" w:hAnsi="Times New Roman" w:cs="Times New Roman"/>
        </w:rPr>
        <w:t xml:space="preserve"> di «abusi della pubblica fiducia»</w:t>
      </w:r>
      <w:r w:rsidR="00150ED6">
        <w:rPr>
          <w:rFonts w:ascii="Times New Roman" w:hAnsi="Times New Roman" w:cs="Times New Roman"/>
        </w:rPr>
        <w:t xml:space="preserve"> </w:t>
      </w:r>
      <w:r w:rsidR="00986E7F">
        <w:rPr>
          <w:rFonts w:ascii="Times New Roman" w:hAnsi="Times New Roman" w:cs="Times New Roman"/>
        </w:rPr>
        <w:t>e pertanto suscettibili di</w:t>
      </w:r>
      <w:r w:rsidR="00523F97">
        <w:rPr>
          <w:rFonts w:ascii="Times New Roman" w:hAnsi="Times New Roman" w:cs="Times New Roman"/>
        </w:rPr>
        <w:t xml:space="preserve"> misure repressiv</w:t>
      </w:r>
      <w:r w:rsidR="00052A59">
        <w:rPr>
          <w:rFonts w:ascii="Times New Roman" w:hAnsi="Times New Roman" w:cs="Times New Roman"/>
        </w:rPr>
        <w:t>e estese sino alla «liquidazione</w:t>
      </w:r>
      <w:r w:rsidR="00523F97">
        <w:rPr>
          <w:rFonts w:ascii="Times New Roman" w:hAnsi="Times New Roman" w:cs="Times New Roman"/>
        </w:rPr>
        <w:t xml:space="preserve"> del patrimonio»</w:t>
      </w:r>
      <w:r w:rsidR="00E07E26">
        <w:rPr>
          <w:rFonts w:ascii="Times New Roman" w:hAnsi="Times New Roman" w:cs="Times New Roman"/>
        </w:rPr>
        <w:t>, da devolversi a</w:t>
      </w:r>
      <w:r w:rsidR="00052A59">
        <w:rPr>
          <w:rFonts w:ascii="Times New Roman" w:hAnsi="Times New Roman" w:cs="Times New Roman"/>
        </w:rPr>
        <w:t xml:space="preserve"> beneficio</w:t>
      </w:r>
      <w:r w:rsidR="00150ED6">
        <w:rPr>
          <w:rFonts w:ascii="Times New Roman" w:hAnsi="Times New Roman" w:cs="Times New Roman"/>
        </w:rPr>
        <w:t xml:space="preserve"> dei «sindacati fascisti del luogo»; definitiva consacrazione dei «Sindacati</w:t>
      </w:r>
      <w:r w:rsidR="00E07E26">
        <w:rPr>
          <w:rFonts w:ascii="Times New Roman" w:hAnsi="Times New Roman" w:cs="Times New Roman"/>
        </w:rPr>
        <w:t xml:space="preserve"> unici di categoria» a seguito</w:t>
      </w:r>
      <w:r w:rsidR="00150ED6">
        <w:rPr>
          <w:rFonts w:ascii="Times New Roman" w:hAnsi="Times New Roman" w:cs="Times New Roman"/>
        </w:rPr>
        <w:t xml:space="preserve"> del Patto siglato con Confindustria a Palazzo </w:t>
      </w:r>
      <w:r w:rsidR="00E55A3B">
        <w:rPr>
          <w:rFonts w:ascii="Times New Roman" w:hAnsi="Times New Roman" w:cs="Times New Roman"/>
        </w:rPr>
        <w:t>Vidoni il 2 ottobre 1925 e</w:t>
      </w:r>
      <w:r w:rsidR="00150ED6">
        <w:rPr>
          <w:rFonts w:ascii="Times New Roman" w:hAnsi="Times New Roman" w:cs="Times New Roman"/>
        </w:rPr>
        <w:t xml:space="preserve"> della</w:t>
      </w:r>
      <w:r w:rsidR="00026001">
        <w:rPr>
          <w:rFonts w:ascii="Times New Roman" w:hAnsi="Times New Roman" w:cs="Times New Roman"/>
        </w:rPr>
        <w:t xml:space="preserve"> conseguente</w:t>
      </w:r>
      <w:r w:rsidR="00150ED6">
        <w:rPr>
          <w:rFonts w:ascii="Times New Roman" w:hAnsi="Times New Roman" w:cs="Times New Roman"/>
        </w:rPr>
        <w:t xml:space="preserve"> «disciplina giuridica dei rapporti</w:t>
      </w:r>
      <w:r w:rsidR="00502B47">
        <w:rPr>
          <w:rFonts w:ascii="Times New Roman" w:hAnsi="Times New Roman" w:cs="Times New Roman"/>
        </w:rPr>
        <w:t xml:space="preserve"> collettivi</w:t>
      </w:r>
      <w:r w:rsidR="00150ED6">
        <w:rPr>
          <w:rFonts w:ascii="Times New Roman" w:hAnsi="Times New Roman" w:cs="Times New Roman"/>
        </w:rPr>
        <w:t xml:space="preserve"> di lavoro»</w:t>
      </w:r>
      <w:r w:rsidR="00D809EB">
        <w:rPr>
          <w:rFonts w:ascii="Times New Roman" w:hAnsi="Times New Roman" w:cs="Times New Roman"/>
        </w:rPr>
        <w:t xml:space="preserve"> </w:t>
      </w:r>
      <w:r w:rsidR="00986E7F">
        <w:rPr>
          <w:rFonts w:ascii="Times New Roman" w:hAnsi="Times New Roman" w:cs="Times New Roman"/>
        </w:rPr>
        <w:t>istituita</w:t>
      </w:r>
      <w:r w:rsidR="00150ED6">
        <w:rPr>
          <w:rFonts w:ascii="Times New Roman" w:hAnsi="Times New Roman" w:cs="Times New Roman"/>
        </w:rPr>
        <w:t xml:space="preserve"> con </w:t>
      </w:r>
      <w:r w:rsidR="00E55A3B">
        <w:rPr>
          <w:rFonts w:ascii="Times New Roman" w:hAnsi="Times New Roman" w:cs="Times New Roman"/>
        </w:rPr>
        <w:t xml:space="preserve">l. 3 aprile 1926 n. 563 </w:t>
      </w:r>
      <w:r w:rsidR="00D00866">
        <w:rPr>
          <w:rFonts w:ascii="Times New Roman" w:hAnsi="Times New Roman" w:cs="Times New Roman"/>
        </w:rPr>
        <w:t>e quindi</w:t>
      </w:r>
      <w:r w:rsidR="00150ED6">
        <w:rPr>
          <w:rFonts w:ascii="Times New Roman" w:hAnsi="Times New Roman" w:cs="Times New Roman"/>
        </w:rPr>
        <w:t xml:space="preserve"> asso</w:t>
      </w:r>
      <w:r w:rsidR="00986E7F">
        <w:rPr>
          <w:rFonts w:ascii="Times New Roman" w:hAnsi="Times New Roman" w:cs="Times New Roman"/>
        </w:rPr>
        <w:t>ggettata a più stringenti norme</w:t>
      </w:r>
      <w:r w:rsidR="00D00866">
        <w:rPr>
          <w:rFonts w:ascii="Times New Roman" w:hAnsi="Times New Roman" w:cs="Times New Roman"/>
        </w:rPr>
        <w:t xml:space="preserve"> attuative per effetto</w:t>
      </w:r>
      <w:r w:rsidR="00150ED6">
        <w:rPr>
          <w:rFonts w:ascii="Times New Roman" w:hAnsi="Times New Roman" w:cs="Times New Roman"/>
        </w:rPr>
        <w:t xml:space="preserve"> del r.d. 1°luglio 1926 n. 130; perentoria quanto indeterminata </w:t>
      </w:r>
      <w:r w:rsidR="00116FBF">
        <w:rPr>
          <w:rFonts w:ascii="Times New Roman" w:hAnsi="Times New Roman" w:cs="Times New Roman"/>
        </w:rPr>
        <w:t>«Istituzione  del Mi</w:t>
      </w:r>
      <w:r w:rsidR="00026001">
        <w:rPr>
          <w:rFonts w:ascii="Times New Roman" w:hAnsi="Times New Roman" w:cs="Times New Roman"/>
        </w:rPr>
        <w:t>niste</w:t>
      </w:r>
      <w:r w:rsidR="00D00866">
        <w:rPr>
          <w:rFonts w:ascii="Times New Roman" w:hAnsi="Times New Roman" w:cs="Times New Roman"/>
        </w:rPr>
        <w:t>ro delle corporazioni», sulla scorta</w:t>
      </w:r>
      <w:r w:rsidR="00E55A3B">
        <w:rPr>
          <w:rFonts w:ascii="Times New Roman" w:hAnsi="Times New Roman" w:cs="Times New Roman"/>
        </w:rPr>
        <w:t xml:space="preserve"> degli assunti generali</w:t>
      </w:r>
      <w:r w:rsidR="00116FBF">
        <w:rPr>
          <w:rFonts w:ascii="Times New Roman" w:hAnsi="Times New Roman" w:cs="Times New Roman"/>
        </w:rPr>
        <w:t xml:space="preserve"> affidati da Rocco al r.d. 2 luglio 1926</w:t>
      </w:r>
      <w:r w:rsidR="00026001">
        <w:rPr>
          <w:rFonts w:ascii="Times New Roman" w:hAnsi="Times New Roman" w:cs="Times New Roman"/>
        </w:rPr>
        <w:t xml:space="preserve"> n. 1131</w:t>
      </w:r>
      <w:r w:rsidR="00D00866">
        <w:rPr>
          <w:rFonts w:ascii="Times New Roman" w:hAnsi="Times New Roman" w:cs="Times New Roman"/>
        </w:rPr>
        <w:t>, ma solo in virtù</w:t>
      </w:r>
      <w:r w:rsidR="00026001">
        <w:rPr>
          <w:rFonts w:ascii="Times New Roman" w:hAnsi="Times New Roman" w:cs="Times New Roman"/>
        </w:rPr>
        <w:t xml:space="preserve"> delle</w:t>
      </w:r>
      <w:r w:rsidR="00E55A3B">
        <w:rPr>
          <w:rFonts w:ascii="Times New Roman" w:hAnsi="Times New Roman" w:cs="Times New Roman"/>
        </w:rPr>
        <w:t xml:space="preserve"> </w:t>
      </w:r>
      <w:r w:rsidR="00026001">
        <w:rPr>
          <w:rFonts w:ascii="Times New Roman" w:hAnsi="Times New Roman" w:cs="Times New Roman"/>
        </w:rPr>
        <w:t>integrazioni sopravvenute</w:t>
      </w:r>
      <w:r w:rsidR="00116FBF">
        <w:rPr>
          <w:rFonts w:ascii="Times New Roman" w:hAnsi="Times New Roman" w:cs="Times New Roman"/>
        </w:rPr>
        <w:t xml:space="preserve"> con r.d. 14 luglio 1927 n. 1147 giunti a delineare, oltre all’ordinamento interno al Ministero </w:t>
      </w:r>
      <w:r w:rsidR="00026001">
        <w:rPr>
          <w:rFonts w:ascii="Times New Roman" w:hAnsi="Times New Roman" w:cs="Times New Roman"/>
        </w:rPr>
        <w:t>retto da Mussolini con l’ausilio di</w:t>
      </w:r>
      <w:r w:rsidR="00AC6E21">
        <w:rPr>
          <w:rFonts w:ascii="Times New Roman" w:hAnsi="Times New Roman" w:cs="Times New Roman"/>
        </w:rPr>
        <w:t xml:space="preserve"> Suardo</w:t>
      </w:r>
      <w:r w:rsidR="00026001">
        <w:rPr>
          <w:rFonts w:ascii="Times New Roman" w:hAnsi="Times New Roman" w:cs="Times New Roman"/>
        </w:rPr>
        <w:t xml:space="preserve"> e quindi di</w:t>
      </w:r>
      <w:r w:rsidR="00116FBF">
        <w:rPr>
          <w:rFonts w:ascii="Times New Roman" w:hAnsi="Times New Roman" w:cs="Times New Roman"/>
        </w:rPr>
        <w:t xml:space="preserve"> Bottai, un primo assetto dei Consigli nazionali preluden</w:t>
      </w:r>
      <w:r w:rsidR="00986E7F">
        <w:rPr>
          <w:rFonts w:ascii="Times New Roman" w:hAnsi="Times New Roman" w:cs="Times New Roman"/>
        </w:rPr>
        <w:t>te a quello conferito alle</w:t>
      </w:r>
      <w:r w:rsidR="00116FBF">
        <w:rPr>
          <w:rFonts w:ascii="Times New Roman" w:hAnsi="Times New Roman" w:cs="Times New Roman"/>
        </w:rPr>
        <w:t xml:space="preserve"> Corporazioni miste «di datori di lavoro, lavoratori, professionisti e artisti»</w:t>
      </w:r>
      <w:r w:rsidR="00150ED6">
        <w:rPr>
          <w:rFonts w:ascii="Times New Roman" w:hAnsi="Times New Roman" w:cs="Times New Roman"/>
        </w:rPr>
        <w:t xml:space="preserve"> </w:t>
      </w:r>
      <w:r w:rsidR="00116FBF">
        <w:rPr>
          <w:rFonts w:ascii="Times New Roman" w:hAnsi="Times New Roman" w:cs="Times New Roman"/>
        </w:rPr>
        <w:t>dalla l. 5 fe</w:t>
      </w:r>
      <w:r w:rsidR="00D00866">
        <w:rPr>
          <w:rFonts w:ascii="Times New Roman" w:hAnsi="Times New Roman" w:cs="Times New Roman"/>
        </w:rPr>
        <w:t>bbraio 1934 n. 163, a sua volta</w:t>
      </w:r>
      <w:r w:rsidR="00D9185C">
        <w:rPr>
          <w:rFonts w:ascii="Times New Roman" w:hAnsi="Times New Roman" w:cs="Times New Roman"/>
        </w:rPr>
        <w:t xml:space="preserve"> materia</w:t>
      </w:r>
      <w:r w:rsidR="00116FBF">
        <w:rPr>
          <w:rFonts w:ascii="Times New Roman" w:hAnsi="Times New Roman" w:cs="Times New Roman"/>
        </w:rPr>
        <w:t xml:space="preserve"> di adattamenti e rimodulazioni sino alla riforma promossa con l. 5 gennaio 1939 n. 10 in vista del s</w:t>
      </w:r>
      <w:r w:rsidR="00026001">
        <w:rPr>
          <w:rFonts w:ascii="Times New Roman" w:hAnsi="Times New Roman" w:cs="Times New Roman"/>
        </w:rPr>
        <w:t>ubentro, disposto con</w:t>
      </w:r>
      <w:r w:rsidR="0096358E">
        <w:rPr>
          <w:rFonts w:ascii="Times New Roman" w:hAnsi="Times New Roman" w:cs="Times New Roman"/>
        </w:rPr>
        <w:t xml:space="preserve"> l.</w:t>
      </w:r>
      <w:r w:rsidR="00116FBF">
        <w:rPr>
          <w:rFonts w:ascii="Times New Roman" w:hAnsi="Times New Roman" w:cs="Times New Roman"/>
        </w:rPr>
        <w:t>19 gennaio</w:t>
      </w:r>
      <w:r w:rsidR="00043146">
        <w:rPr>
          <w:rFonts w:ascii="Times New Roman" w:hAnsi="Times New Roman" w:cs="Times New Roman"/>
        </w:rPr>
        <w:t xml:space="preserve"> 1939 n. 129, della ridefinita «Camera dei Fasci e delle Corporazioni» alla «Camera dei Deputati soppressa con la fine della </w:t>
      </w:r>
      <w:r w:rsidR="00043146" w:rsidRPr="00043146">
        <w:rPr>
          <w:rFonts w:ascii="Times New Roman" w:hAnsi="Times New Roman" w:cs="Times New Roman"/>
          <w:sz w:val="18"/>
          <w:szCs w:val="18"/>
        </w:rPr>
        <w:t>XXIX</w:t>
      </w:r>
      <w:r w:rsidR="00043146">
        <w:rPr>
          <w:rFonts w:ascii="Times New Roman" w:hAnsi="Times New Roman" w:cs="Times New Roman"/>
        </w:rPr>
        <w:t xml:space="preserve"> Legislatura»).</w:t>
      </w:r>
    </w:p>
    <w:p w:rsidR="00441EF9" w:rsidRDefault="00441EF9" w:rsidP="000F714D">
      <w:pPr>
        <w:spacing w:after="0" w:line="240" w:lineRule="auto"/>
        <w:ind w:left="737" w:right="397"/>
        <w:jc w:val="both"/>
        <w:rPr>
          <w:rFonts w:ascii="Times New Roman" w:hAnsi="Times New Roman" w:cs="Times New Roman"/>
        </w:rPr>
      </w:pPr>
      <w:r>
        <w:rPr>
          <w:rFonts w:ascii="Times New Roman" w:hAnsi="Times New Roman" w:cs="Times New Roman"/>
        </w:rPr>
        <w:t xml:space="preserve">       3.5.2.4.  Toni messianici, appelli parenetici, assunti statolatrici e profili giuslavoristici sottesi al solo testo ascritto al repertorio </w:t>
      </w:r>
      <w:r w:rsidR="0096358E">
        <w:rPr>
          <w:rFonts w:ascii="Times New Roman" w:hAnsi="Times New Roman" w:cs="Times New Roman"/>
        </w:rPr>
        <w:t>del guardasigilli</w:t>
      </w:r>
      <w:r>
        <w:rPr>
          <w:rFonts w:ascii="Times New Roman" w:hAnsi="Times New Roman" w:cs="Times New Roman"/>
        </w:rPr>
        <w:t xml:space="preserve"> sprovvisto di forza di legge e tuttavia incidente su «ogni realizzazione del Regime»</w:t>
      </w:r>
      <w:r w:rsidR="0096358E">
        <w:rPr>
          <w:rFonts w:ascii="Times New Roman" w:hAnsi="Times New Roman" w:cs="Times New Roman"/>
        </w:rPr>
        <w:t xml:space="preserve"> in quanto concepito</w:t>
      </w:r>
      <w:r w:rsidR="00D00866">
        <w:rPr>
          <w:rFonts w:ascii="Times New Roman" w:hAnsi="Times New Roman" w:cs="Times New Roman"/>
        </w:rPr>
        <w:t xml:space="preserve"> come</w:t>
      </w:r>
      <w:r>
        <w:rPr>
          <w:rFonts w:ascii="Times New Roman" w:hAnsi="Times New Roman" w:cs="Times New Roman"/>
        </w:rPr>
        <w:t xml:space="preserve"> programmatica </w:t>
      </w:r>
      <w:r w:rsidRPr="00E55A3B">
        <w:rPr>
          <w:rFonts w:ascii="Times New Roman" w:hAnsi="Times New Roman" w:cs="Times New Roman"/>
          <w:i/>
        </w:rPr>
        <w:t>Carta del lavoro</w:t>
      </w:r>
      <w:r>
        <w:rPr>
          <w:rFonts w:ascii="Times New Roman" w:hAnsi="Times New Roman" w:cs="Times New Roman"/>
        </w:rPr>
        <w:t xml:space="preserve"> (trenta articoli, scanditi in quattro sezioni, predisposti da Rocco e Costamagna </w:t>
      </w:r>
      <w:r w:rsidR="00D00866">
        <w:rPr>
          <w:rFonts w:ascii="Times New Roman" w:hAnsi="Times New Roman" w:cs="Times New Roman"/>
        </w:rPr>
        <w:t>in vista</w:t>
      </w:r>
      <w:r>
        <w:rPr>
          <w:rFonts w:ascii="Times New Roman" w:hAnsi="Times New Roman" w:cs="Times New Roman"/>
        </w:rPr>
        <w:t xml:space="preserve"> del Gran Consiglio del Fascismo del 21 aprile 1927</w:t>
      </w:r>
      <w:r w:rsidR="00E55A3B">
        <w:rPr>
          <w:rFonts w:ascii="Times New Roman" w:hAnsi="Times New Roman" w:cs="Times New Roman"/>
        </w:rPr>
        <w:t>,</w:t>
      </w:r>
      <w:r w:rsidR="00D00866">
        <w:rPr>
          <w:rFonts w:ascii="Times New Roman" w:hAnsi="Times New Roman" w:cs="Times New Roman"/>
        </w:rPr>
        <w:t xml:space="preserve"> e in tale sede approvati</w:t>
      </w:r>
      <w:r w:rsidR="00E55A3B">
        <w:rPr>
          <w:rFonts w:ascii="Times New Roman" w:hAnsi="Times New Roman" w:cs="Times New Roman"/>
        </w:rPr>
        <w:t>, giusta la riserva leggibile</w:t>
      </w:r>
      <w:r w:rsidR="003E4792">
        <w:rPr>
          <w:rFonts w:ascii="Times New Roman" w:hAnsi="Times New Roman" w:cs="Times New Roman"/>
        </w:rPr>
        <w:t xml:space="preserve"> in </w:t>
      </w:r>
      <w:r w:rsidR="00E55A3B">
        <w:rPr>
          <w:rFonts w:ascii="Times New Roman" w:hAnsi="Times New Roman" w:cs="Times New Roman"/>
        </w:rPr>
        <w:t>premessa, come</w:t>
      </w:r>
      <w:r w:rsidR="003E4792">
        <w:rPr>
          <w:rFonts w:ascii="Times New Roman" w:hAnsi="Times New Roman" w:cs="Times New Roman"/>
        </w:rPr>
        <w:t xml:space="preserve"> «atto di volontà e di fede»</w:t>
      </w:r>
      <w:r w:rsidR="00D00866">
        <w:rPr>
          <w:rFonts w:ascii="Times New Roman" w:hAnsi="Times New Roman" w:cs="Times New Roman"/>
        </w:rPr>
        <w:t xml:space="preserve"> conseguente all</w:t>
      </w:r>
      <w:r w:rsidR="003E4792">
        <w:rPr>
          <w:rFonts w:ascii="Times New Roman" w:hAnsi="Times New Roman" w:cs="Times New Roman"/>
        </w:rPr>
        <w:t>’auspicio «che il Governo per iniziativa del suo Capo […] predisponga i provvedimenti di legge necessari a promulgare i principi oggi affermati in via di svolgimento dalla legislazione fascista sulla disciplina</w:t>
      </w:r>
      <w:r w:rsidR="00DC165E">
        <w:rPr>
          <w:rFonts w:ascii="Times New Roman" w:hAnsi="Times New Roman" w:cs="Times New Roman"/>
        </w:rPr>
        <w:t xml:space="preserve"> giuridica dei rapporti collett</w:t>
      </w:r>
      <w:r w:rsidR="003E4792">
        <w:rPr>
          <w:rFonts w:ascii="Times New Roman" w:hAnsi="Times New Roman" w:cs="Times New Roman"/>
        </w:rPr>
        <w:t>ivi di lavoro e sulla organizzazione corporativa dello Stato»; donde l’anomala rubricazione, in guisa di Proclama (GU, 30 aprile 1927</w:t>
      </w:r>
      <w:r w:rsidR="0096358E">
        <w:rPr>
          <w:rFonts w:ascii="Times New Roman" w:hAnsi="Times New Roman" w:cs="Times New Roman"/>
        </w:rPr>
        <w:t xml:space="preserve"> N. 100, pp. 1794-97), avanti </w:t>
      </w:r>
      <w:r w:rsidR="003E4792">
        <w:rPr>
          <w:rFonts w:ascii="Times New Roman" w:hAnsi="Times New Roman" w:cs="Times New Roman"/>
        </w:rPr>
        <w:t>la rassegna delle Leggi e dei Decreti.</w:t>
      </w:r>
    </w:p>
    <w:p w:rsidR="00805D19" w:rsidRDefault="00805D19" w:rsidP="000F714D">
      <w:pPr>
        <w:spacing w:after="0" w:line="240" w:lineRule="auto"/>
        <w:ind w:left="737" w:right="397"/>
        <w:jc w:val="both"/>
        <w:rPr>
          <w:rFonts w:ascii="Times New Roman" w:hAnsi="Times New Roman" w:cs="Times New Roman"/>
        </w:rPr>
      </w:pPr>
      <w:r>
        <w:rPr>
          <w:rFonts w:ascii="Times New Roman" w:hAnsi="Times New Roman" w:cs="Times New Roman"/>
        </w:rPr>
        <w:t xml:space="preserve">       3.6.  Verso il “punto di non ritorno” del primo decennale dell</w:t>
      </w:r>
      <w:r w:rsidR="005F7332">
        <w:rPr>
          <w:rFonts w:ascii="Times New Roman" w:hAnsi="Times New Roman" w:cs="Times New Roman"/>
        </w:rPr>
        <w:t>a marcia su Roma: rottura</w:t>
      </w:r>
      <w:r>
        <w:rPr>
          <w:rFonts w:ascii="Times New Roman" w:hAnsi="Times New Roman" w:cs="Times New Roman"/>
        </w:rPr>
        <w:t xml:space="preserve"> degli equilibri istituzionali e </w:t>
      </w:r>
      <w:r w:rsidR="002267E4">
        <w:rPr>
          <w:rFonts w:ascii="Times New Roman" w:hAnsi="Times New Roman" w:cs="Times New Roman"/>
        </w:rPr>
        <w:t>deroghe alle procedure attinenti</w:t>
      </w:r>
      <w:r w:rsidR="005F7332">
        <w:rPr>
          <w:rFonts w:ascii="Times New Roman" w:hAnsi="Times New Roman" w:cs="Times New Roman"/>
        </w:rPr>
        <w:t xml:space="preserve"> alla formazione delle leggi quali preannunzi</w:t>
      </w:r>
      <w:r w:rsidR="00AF5783">
        <w:rPr>
          <w:rFonts w:ascii="Times New Roman" w:hAnsi="Times New Roman" w:cs="Times New Roman"/>
        </w:rPr>
        <w:t xml:space="preserve"> di</w:t>
      </w:r>
      <w:r w:rsidR="0082513B">
        <w:rPr>
          <w:rFonts w:ascii="Times New Roman" w:hAnsi="Times New Roman" w:cs="Times New Roman"/>
        </w:rPr>
        <w:t xml:space="preserve"> dispotismo e</w:t>
      </w:r>
      <w:r w:rsidR="00D9185C">
        <w:rPr>
          <w:rFonts w:ascii="Times New Roman" w:hAnsi="Times New Roman" w:cs="Times New Roman"/>
        </w:rPr>
        <w:t xml:space="preserve"> simmetrico</w:t>
      </w:r>
      <w:r w:rsidR="00D3465F">
        <w:rPr>
          <w:rFonts w:ascii="Times New Roman" w:hAnsi="Times New Roman" w:cs="Times New Roman"/>
        </w:rPr>
        <w:t xml:space="preserve"> regresso</w:t>
      </w:r>
      <w:r w:rsidR="00545112">
        <w:rPr>
          <w:rFonts w:ascii="Times New Roman" w:hAnsi="Times New Roman" w:cs="Times New Roman"/>
        </w:rPr>
        <w:t xml:space="preserve"> della coscienza</w:t>
      </w:r>
      <w:r w:rsidR="0082513B">
        <w:rPr>
          <w:rFonts w:ascii="Times New Roman" w:hAnsi="Times New Roman" w:cs="Times New Roman"/>
        </w:rPr>
        <w:t xml:space="preserve"> civile</w:t>
      </w:r>
      <w:r w:rsidR="00BC4D05">
        <w:rPr>
          <w:rFonts w:ascii="Times New Roman" w:hAnsi="Times New Roman" w:cs="Times New Roman"/>
        </w:rPr>
        <w:t xml:space="preserve"> del Paese</w:t>
      </w:r>
      <w:r>
        <w:rPr>
          <w:rFonts w:ascii="Times New Roman" w:hAnsi="Times New Roman" w:cs="Times New Roman"/>
        </w:rPr>
        <w:t>.</w:t>
      </w:r>
    </w:p>
    <w:p w:rsidR="00400D02" w:rsidRDefault="00D3465F" w:rsidP="00DA192F">
      <w:pPr>
        <w:spacing w:after="0" w:line="240" w:lineRule="auto"/>
        <w:ind w:left="737" w:right="397"/>
        <w:jc w:val="both"/>
        <w:rPr>
          <w:rFonts w:ascii="Times New Roman" w:hAnsi="Times New Roman" w:cs="Times New Roman"/>
        </w:rPr>
      </w:pPr>
      <w:r>
        <w:rPr>
          <w:rFonts w:ascii="Times New Roman" w:hAnsi="Times New Roman" w:cs="Times New Roman"/>
        </w:rPr>
        <w:t xml:space="preserve">       3.6.1.  Ragioni, prerogative</w:t>
      </w:r>
      <w:r w:rsidR="002026FD">
        <w:rPr>
          <w:rFonts w:ascii="Times New Roman" w:hAnsi="Times New Roman" w:cs="Times New Roman"/>
        </w:rPr>
        <w:t xml:space="preserve"> ed effetti di un “accoppiamento”</w:t>
      </w:r>
      <w:r>
        <w:rPr>
          <w:rFonts w:ascii="Times New Roman" w:hAnsi="Times New Roman" w:cs="Times New Roman"/>
        </w:rPr>
        <w:t xml:space="preserve"> tanto spericolato</w:t>
      </w:r>
      <w:r w:rsidR="002026FD">
        <w:rPr>
          <w:rFonts w:ascii="Times New Roman" w:hAnsi="Times New Roman" w:cs="Times New Roman"/>
        </w:rPr>
        <w:t xml:space="preserve"> quanto pernicioso (l. 17 maggio 1928 n. 1019, in GU 21-05-1928 N. 118 come «Riforma della rappresentanza politica»; l. 9 dicembre 1928 n. 2693, in GU 11-12-1928 N. 287 come «Ordinamento e </w:t>
      </w:r>
      <w:r w:rsidR="009E5ABA">
        <w:rPr>
          <w:rFonts w:ascii="Times New Roman" w:hAnsi="Times New Roman" w:cs="Times New Roman"/>
        </w:rPr>
        <w:t xml:space="preserve">attribuzioni del Gran Consiglio del Fascismo»): Rocco, Turati e Bottai fautori di un </w:t>
      </w:r>
      <w:r>
        <w:rPr>
          <w:rFonts w:ascii="Times New Roman" w:hAnsi="Times New Roman" w:cs="Times New Roman"/>
        </w:rPr>
        <w:t>riordino istituzionale ideato</w:t>
      </w:r>
      <w:r w:rsidR="009E5ABA">
        <w:rPr>
          <w:rFonts w:ascii="Times New Roman" w:hAnsi="Times New Roman" w:cs="Times New Roman"/>
        </w:rPr>
        <w:t xml:space="preserve"> a sostegno della transizione cor</w:t>
      </w:r>
      <w:r>
        <w:rPr>
          <w:rFonts w:ascii="Times New Roman" w:hAnsi="Times New Roman" w:cs="Times New Roman"/>
        </w:rPr>
        <w:t>porativa e insieme inteso</w:t>
      </w:r>
      <w:r w:rsidR="009E5ABA">
        <w:rPr>
          <w:rFonts w:ascii="Times New Roman" w:hAnsi="Times New Roman" w:cs="Times New Roman"/>
        </w:rPr>
        <w:t xml:space="preserve"> a perpetuare la supremazia del Regime  mediante rafforzamento degli strumenti </w:t>
      </w:r>
      <w:r w:rsidR="006E267B">
        <w:rPr>
          <w:rFonts w:ascii="Times New Roman" w:hAnsi="Times New Roman" w:cs="Times New Roman"/>
        </w:rPr>
        <w:t>adibiti al controllo sociale e a un autocratico esercizio del potere poli</w:t>
      </w:r>
      <w:r>
        <w:rPr>
          <w:rFonts w:ascii="Times New Roman" w:hAnsi="Times New Roman" w:cs="Times New Roman"/>
        </w:rPr>
        <w:t>tico; due confronti in aula</w:t>
      </w:r>
      <w:r w:rsidR="006E267B">
        <w:rPr>
          <w:rFonts w:ascii="Times New Roman" w:hAnsi="Times New Roman" w:cs="Times New Roman"/>
        </w:rPr>
        <w:t xml:space="preserve"> sconsideratamente sbrigativi (approvazione </w:t>
      </w:r>
      <w:r w:rsidR="006E267B" w:rsidRPr="006A4E6C">
        <w:rPr>
          <w:rFonts w:ascii="Times New Roman" w:hAnsi="Times New Roman" w:cs="Times New Roman"/>
          <w:i/>
        </w:rPr>
        <w:t>more militari</w:t>
      </w:r>
      <w:r w:rsidR="006E267B">
        <w:rPr>
          <w:rFonts w:ascii="Times New Roman" w:hAnsi="Times New Roman" w:cs="Times New Roman"/>
        </w:rPr>
        <w:t xml:space="preserve"> della legge sulla rappresentanza p</w:t>
      </w:r>
      <w:r>
        <w:rPr>
          <w:rFonts w:ascii="Times New Roman" w:hAnsi="Times New Roman" w:cs="Times New Roman"/>
        </w:rPr>
        <w:t>olitica, licenziata in un sol giorno</w:t>
      </w:r>
      <w:r w:rsidR="006E267B">
        <w:rPr>
          <w:rFonts w:ascii="Times New Roman" w:hAnsi="Times New Roman" w:cs="Times New Roman"/>
        </w:rPr>
        <w:t xml:space="preserve"> dalla Camera il 16 marzo 1928, e dal Senato il 12 maggio successivo, con 15 e 46 voti contrari, rispettivamente sollecitati dalle voci avverse di Giolitti, al suo ultimo intervento parlamentare, e quindi di Albertini, Ciccotti, De Vito, Ricci e Ruffini; analoga sorte riservata, a parti invertite, alla legge sull’ordinamento del Gran Consiglio, passata al Senato il 15 novembre, e alla Camera l’8 dicembre, con 24 e 13 voti contrari); incongruenze normative</w:t>
      </w:r>
      <w:r w:rsidR="006A4E6C">
        <w:rPr>
          <w:rFonts w:ascii="Times New Roman" w:hAnsi="Times New Roman" w:cs="Times New Roman"/>
        </w:rPr>
        <w:t xml:space="preserve"> (co</w:t>
      </w:r>
      <w:r>
        <w:rPr>
          <w:rFonts w:ascii="Times New Roman" w:hAnsi="Times New Roman" w:cs="Times New Roman"/>
        </w:rPr>
        <w:t>nnesse con la riduzione del suffragio</w:t>
      </w:r>
      <w:r w:rsidR="006A4E6C">
        <w:rPr>
          <w:rFonts w:ascii="Times New Roman" w:hAnsi="Times New Roman" w:cs="Times New Roman"/>
        </w:rPr>
        <w:t xml:space="preserve"> a plebiscito su lista unica </w:t>
      </w:r>
      <w:r w:rsidR="00400D02">
        <w:rPr>
          <w:rFonts w:ascii="Times New Roman" w:hAnsi="Times New Roman" w:cs="Times New Roman"/>
          <w:i/>
        </w:rPr>
        <w:t>ex ante</w:t>
      </w:r>
      <w:r w:rsidR="006A4E6C">
        <w:rPr>
          <w:rFonts w:ascii="Times New Roman" w:hAnsi="Times New Roman" w:cs="Times New Roman"/>
        </w:rPr>
        <w:t xml:space="preserve"> definita in sede </w:t>
      </w:r>
      <w:r w:rsidR="00D9185C">
        <w:rPr>
          <w:rFonts w:ascii="Times New Roman" w:hAnsi="Times New Roman" w:cs="Times New Roman"/>
        </w:rPr>
        <w:t xml:space="preserve">ancora </w:t>
      </w:r>
      <w:r w:rsidR="006A4E6C">
        <w:rPr>
          <w:rFonts w:ascii="Times New Roman" w:hAnsi="Times New Roman" w:cs="Times New Roman"/>
        </w:rPr>
        <w:t>estranea al novero degli “organi costituzi</w:t>
      </w:r>
      <w:r w:rsidR="006A4426">
        <w:rPr>
          <w:rFonts w:ascii="Times New Roman" w:hAnsi="Times New Roman" w:cs="Times New Roman"/>
        </w:rPr>
        <w:t>onali”) e distorsioni politiche</w:t>
      </w:r>
      <w:r w:rsidR="006A4E6C">
        <w:rPr>
          <w:rFonts w:ascii="Times New Roman" w:hAnsi="Times New Roman" w:cs="Times New Roman"/>
        </w:rPr>
        <w:t xml:space="preserve"> (dovute al venir meno di ogni criterio distintivo tra Stato, Governo e Partito) di un “ircocervo giuridico”: l. 17 maggio 1928 n. 1019, art. 1 («Il numero dei deputati per tutto il Regno è di quattrocento. Tutto il regno forma un collegio unico nazionale»), art. 2 («</w:t>
      </w:r>
      <w:r w:rsidR="00D71D5C">
        <w:rPr>
          <w:rFonts w:ascii="Times New Roman" w:hAnsi="Times New Roman" w:cs="Times New Roman"/>
        </w:rPr>
        <w:t>La elezione dei deputati ha luogo: 1°</w:t>
      </w:r>
      <w:r w:rsidR="00DA192F">
        <w:rPr>
          <w:rFonts w:ascii="Times New Roman" w:hAnsi="Times New Roman" w:cs="Times New Roman"/>
        </w:rPr>
        <w:t xml:space="preserve"> </w:t>
      </w:r>
      <w:r w:rsidR="00D71D5C">
        <w:rPr>
          <w:rFonts w:ascii="Times New Roman" w:hAnsi="Times New Roman" w:cs="Times New Roman"/>
        </w:rPr>
        <w:t>con la proposta degli enti indicati negli articoli 3 e 4; 2°</w:t>
      </w:r>
      <w:r w:rsidR="00DA192F">
        <w:rPr>
          <w:rFonts w:ascii="Times New Roman" w:hAnsi="Times New Roman" w:cs="Times New Roman"/>
        </w:rPr>
        <w:t xml:space="preserve"> </w:t>
      </w:r>
      <w:r w:rsidR="00D71D5C">
        <w:rPr>
          <w:rFonts w:ascii="Times New Roman" w:hAnsi="Times New Roman" w:cs="Times New Roman"/>
        </w:rPr>
        <w:t>con la designazione del Gran Consiglio nazionale del Fascismo;</w:t>
      </w:r>
      <w:r w:rsidR="00DA192F">
        <w:rPr>
          <w:rFonts w:ascii="Times New Roman" w:hAnsi="Times New Roman" w:cs="Times New Roman"/>
        </w:rPr>
        <w:t xml:space="preserve"> </w:t>
      </w:r>
      <w:r w:rsidR="00D71D5C">
        <w:rPr>
          <w:rFonts w:ascii="Times New Roman" w:hAnsi="Times New Roman" w:cs="Times New Roman"/>
        </w:rPr>
        <w:t>3°</w:t>
      </w:r>
      <w:r w:rsidR="00DA192F">
        <w:rPr>
          <w:rFonts w:ascii="Times New Roman" w:hAnsi="Times New Roman" w:cs="Times New Roman"/>
        </w:rPr>
        <w:t xml:space="preserve"> </w:t>
      </w:r>
      <w:r w:rsidR="00D71D5C">
        <w:rPr>
          <w:rFonts w:ascii="Times New Roman" w:hAnsi="Times New Roman" w:cs="Times New Roman"/>
        </w:rPr>
        <w:t>con l’approvazione del Corpo elettorale»), art. 3 («La facoltà di proporre candidati spetta anzitutto alle Confederazioni nazionali di sindacati legalmente riconosciute, a termini dell’art. 41 del R. decreto 1</w:t>
      </w:r>
      <w:r w:rsidR="00706209">
        <w:rPr>
          <w:rFonts w:ascii="Times New Roman" w:hAnsi="Times New Roman" w:cs="Times New Roman"/>
        </w:rPr>
        <w:t>°luglio 1926 n. 1130. Gli enti predetti propongono un numero complessivo di candidati pari al doppio dei deputati da eleggere»), art. 5 («</w:t>
      </w:r>
      <w:r w:rsidR="00DA192F">
        <w:rPr>
          <w:rFonts w:ascii="Times New Roman" w:hAnsi="Times New Roman" w:cs="Times New Roman"/>
        </w:rPr>
        <w:t xml:space="preserve"> </w:t>
      </w:r>
      <w:r w:rsidR="00706209">
        <w:rPr>
          <w:rFonts w:ascii="Times New Roman" w:hAnsi="Times New Roman" w:cs="Times New Roman"/>
        </w:rPr>
        <w:t>[…] Il Gran Consiglio forma la lista dei deputati designati, scegliendoli liberamente nell’elenco dei candidati, ed anche fuori, quando ciò sia necessario per comprendere nella lista persone di chiara fama nelle scienze, nelle lettere, nelle arti, nella politica e nelle armi, che siano rimaste escluse dall’elenco dei candidati […]</w:t>
      </w:r>
      <w:r w:rsidR="00427B3C">
        <w:rPr>
          <w:rFonts w:ascii="Times New Roman" w:hAnsi="Times New Roman" w:cs="Times New Roman"/>
        </w:rPr>
        <w:t>»</w:t>
      </w:r>
      <w:r w:rsidR="00706209">
        <w:rPr>
          <w:rFonts w:ascii="Times New Roman" w:hAnsi="Times New Roman" w:cs="Times New Roman"/>
        </w:rPr>
        <w:t>), art. 6 («</w:t>
      </w:r>
      <w:r w:rsidR="00DA192F">
        <w:rPr>
          <w:rFonts w:ascii="Times New Roman" w:hAnsi="Times New Roman" w:cs="Times New Roman"/>
        </w:rPr>
        <w:t xml:space="preserve"> </w:t>
      </w:r>
      <w:r w:rsidR="00706209">
        <w:rPr>
          <w:rFonts w:ascii="Times New Roman" w:hAnsi="Times New Roman" w:cs="Times New Roman"/>
        </w:rPr>
        <w:t>[</w:t>
      </w:r>
      <w:r w:rsidR="00DA192F">
        <w:rPr>
          <w:rFonts w:ascii="Times New Roman" w:hAnsi="Times New Roman" w:cs="Times New Roman"/>
        </w:rPr>
        <w:t xml:space="preserve">…] </w:t>
      </w:r>
      <w:r w:rsidR="00706209">
        <w:rPr>
          <w:rFonts w:ascii="Times New Roman" w:hAnsi="Times New Roman" w:cs="Times New Roman"/>
        </w:rPr>
        <w:t>la votazione avviene mediante schede portanti il segno del Fascio Littorio e la formula: “approvate voi la lista dei deputati designati dal gran Consiglio Nazionale del Fascismo?”. Il voto si esprime in calce</w:t>
      </w:r>
      <w:r w:rsidR="00454F61">
        <w:rPr>
          <w:rFonts w:ascii="Times New Roman" w:hAnsi="Times New Roman" w:cs="Times New Roman"/>
        </w:rPr>
        <w:t xml:space="preserve"> alla formula per sì e per no»); l. 9 dicembre 1928 n. 2693, art. 1 («Il Gran Consiglio del Fascismo è l’organo supremo, che coordina e integra tutte le attività del Regime sorto dalla Rivoluzione dell’ottobre 1922»), art. 2 («</w:t>
      </w:r>
      <w:r w:rsidR="00427B3C">
        <w:rPr>
          <w:rFonts w:ascii="Times New Roman" w:hAnsi="Times New Roman" w:cs="Times New Roman"/>
        </w:rPr>
        <w:t>Il Capo del Governo, Primo M</w:t>
      </w:r>
      <w:r w:rsidR="00454F61">
        <w:rPr>
          <w:rFonts w:ascii="Times New Roman" w:hAnsi="Times New Roman" w:cs="Times New Roman"/>
        </w:rPr>
        <w:t>inistro Segretario di Stato, è, di diritto, il Presidente del Gran Consiglio del Fascismo. Egli lo convoca quando lo ritiene necessario e ne fissa l’ordine del giorno»</w:t>
      </w:r>
      <w:r w:rsidR="00C1011A">
        <w:rPr>
          <w:rFonts w:ascii="Times New Roman" w:hAnsi="Times New Roman" w:cs="Times New Roman"/>
        </w:rPr>
        <w:t>), art. 9 («Nessun membro del Gran Consiglio può essere arrestato</w:t>
      </w:r>
      <w:r w:rsidR="00DA192F">
        <w:rPr>
          <w:rFonts w:ascii="Times New Roman" w:hAnsi="Times New Roman" w:cs="Times New Roman"/>
        </w:rPr>
        <w:t>,</w:t>
      </w:r>
      <w:r w:rsidR="00C1011A">
        <w:rPr>
          <w:rFonts w:ascii="Times New Roman" w:hAnsi="Times New Roman" w:cs="Times New Roman"/>
        </w:rPr>
        <w:t xml:space="preserve"> salvo il caso di flagrante reato, né sottoposto a procedimento penale, né assoggettato a provvedimenti di polizia, senza l’autorizzazione del Gran Consiglio»), art. 11 («Il Gran Consiglio delibera: 1°</w:t>
      </w:r>
      <w:r w:rsidR="00DA192F">
        <w:rPr>
          <w:rFonts w:ascii="Times New Roman" w:hAnsi="Times New Roman" w:cs="Times New Roman"/>
        </w:rPr>
        <w:t xml:space="preserve"> </w:t>
      </w:r>
      <w:r w:rsidR="00C1011A">
        <w:rPr>
          <w:rFonts w:ascii="Times New Roman" w:hAnsi="Times New Roman" w:cs="Times New Roman"/>
        </w:rPr>
        <w:t>sulla lista dei deputati designati, ai termini dell’art. 5 della legge 17 maggio 1928, n. 1019; 2°</w:t>
      </w:r>
      <w:r w:rsidR="00DA192F">
        <w:rPr>
          <w:rFonts w:ascii="Times New Roman" w:hAnsi="Times New Roman" w:cs="Times New Roman"/>
        </w:rPr>
        <w:t xml:space="preserve"> </w:t>
      </w:r>
      <w:r w:rsidR="00C1011A">
        <w:rPr>
          <w:rFonts w:ascii="Times New Roman" w:hAnsi="Times New Roman" w:cs="Times New Roman"/>
        </w:rPr>
        <w:t>sugli statuti, gli ordinamenti e le direttive politiche del Partito Nazionale Fascista; 3°</w:t>
      </w:r>
      <w:r w:rsidR="00DA192F">
        <w:rPr>
          <w:rFonts w:ascii="Times New Roman" w:hAnsi="Times New Roman" w:cs="Times New Roman"/>
        </w:rPr>
        <w:t xml:space="preserve"> </w:t>
      </w:r>
      <w:r w:rsidR="00C1011A">
        <w:rPr>
          <w:rFonts w:ascii="Times New Roman" w:hAnsi="Times New Roman" w:cs="Times New Roman"/>
        </w:rPr>
        <w:t>sulla nomina e la revoca del Segretario, dei Vice Segretari, del Segretario amministrativo e degli altri membri del Direttorio del Partito Nazionale Fascista»</w:t>
      </w:r>
      <w:r w:rsidR="009B2A28">
        <w:rPr>
          <w:rFonts w:ascii="Times New Roman" w:hAnsi="Times New Roman" w:cs="Times New Roman"/>
        </w:rPr>
        <w:t>), art. 12 («Deve ess</w:t>
      </w:r>
      <w:r w:rsidR="00427B3C">
        <w:rPr>
          <w:rFonts w:ascii="Times New Roman" w:hAnsi="Times New Roman" w:cs="Times New Roman"/>
        </w:rPr>
        <w:t>e</w:t>
      </w:r>
      <w:r w:rsidR="009B2A28">
        <w:rPr>
          <w:rFonts w:ascii="Times New Roman" w:hAnsi="Times New Roman" w:cs="Times New Roman"/>
        </w:rPr>
        <w:t>re sentito il parere del Gran Consiglio su tutte le questioni aventi carattere costituzionale. Sono considerate s</w:t>
      </w:r>
      <w:r w:rsidR="00427B3C">
        <w:rPr>
          <w:rFonts w:ascii="Times New Roman" w:hAnsi="Times New Roman" w:cs="Times New Roman"/>
        </w:rPr>
        <w:t>e</w:t>
      </w:r>
      <w:r w:rsidR="009B2A28">
        <w:rPr>
          <w:rFonts w:ascii="Times New Roman" w:hAnsi="Times New Roman" w:cs="Times New Roman"/>
        </w:rPr>
        <w:t>mpre come aventi carattere costituzionale le proposte di legge concernenti: 1°</w:t>
      </w:r>
      <w:r w:rsidR="00DA192F">
        <w:rPr>
          <w:rFonts w:ascii="Times New Roman" w:hAnsi="Times New Roman" w:cs="Times New Roman"/>
        </w:rPr>
        <w:t xml:space="preserve"> </w:t>
      </w:r>
      <w:r w:rsidR="009B2A28">
        <w:rPr>
          <w:rFonts w:ascii="Times New Roman" w:hAnsi="Times New Roman" w:cs="Times New Roman"/>
        </w:rPr>
        <w:t>la successione al Trono, le attribuzioni e le prerogative della Corona; 2° la composizione e il funzionamento del Gran Consiglio, del Senato del Regno e della Camere dei deputati; 3°</w:t>
      </w:r>
      <w:r w:rsidR="00DA192F">
        <w:rPr>
          <w:rFonts w:ascii="Times New Roman" w:hAnsi="Times New Roman" w:cs="Times New Roman"/>
        </w:rPr>
        <w:t xml:space="preserve"> </w:t>
      </w:r>
      <w:r w:rsidR="009B2A28">
        <w:rPr>
          <w:rFonts w:ascii="Times New Roman" w:hAnsi="Times New Roman" w:cs="Times New Roman"/>
        </w:rPr>
        <w:t>l</w:t>
      </w:r>
      <w:r w:rsidR="00DA192F">
        <w:rPr>
          <w:rFonts w:ascii="Times New Roman" w:hAnsi="Times New Roman" w:cs="Times New Roman"/>
        </w:rPr>
        <w:t>e attribuzioni e le prerogative del</w:t>
      </w:r>
      <w:r w:rsidR="009B2A28">
        <w:rPr>
          <w:rFonts w:ascii="Times New Roman" w:hAnsi="Times New Roman" w:cs="Times New Roman"/>
        </w:rPr>
        <w:t xml:space="preserve"> Primo Ministro Segretario di Stato; 4°</w:t>
      </w:r>
      <w:r w:rsidR="00DA192F">
        <w:rPr>
          <w:rFonts w:ascii="Times New Roman" w:hAnsi="Times New Roman" w:cs="Times New Roman"/>
        </w:rPr>
        <w:t xml:space="preserve"> </w:t>
      </w:r>
      <w:r w:rsidR="009B2A28">
        <w:rPr>
          <w:rFonts w:ascii="Times New Roman" w:hAnsi="Times New Roman" w:cs="Times New Roman"/>
        </w:rPr>
        <w:t>la facoltà del potere esecutivo</w:t>
      </w:r>
      <w:r w:rsidR="00427B3C">
        <w:rPr>
          <w:rFonts w:ascii="Times New Roman" w:hAnsi="Times New Roman" w:cs="Times New Roman"/>
        </w:rPr>
        <w:t xml:space="preserve"> </w:t>
      </w:r>
      <w:r w:rsidR="009B2A28">
        <w:rPr>
          <w:rFonts w:ascii="Times New Roman" w:hAnsi="Times New Roman" w:cs="Times New Roman"/>
        </w:rPr>
        <w:t>di emanare norme giuridiche; 5°</w:t>
      </w:r>
      <w:r w:rsidR="00DA192F">
        <w:rPr>
          <w:rFonts w:ascii="Times New Roman" w:hAnsi="Times New Roman" w:cs="Times New Roman"/>
        </w:rPr>
        <w:t xml:space="preserve"> </w:t>
      </w:r>
      <w:r w:rsidR="009B2A28">
        <w:rPr>
          <w:rFonts w:ascii="Times New Roman" w:hAnsi="Times New Roman" w:cs="Times New Roman"/>
        </w:rPr>
        <w:t>l’ordinamento sindacale e corporativo; 6°</w:t>
      </w:r>
      <w:r w:rsidR="00DA192F">
        <w:rPr>
          <w:rFonts w:ascii="Times New Roman" w:hAnsi="Times New Roman" w:cs="Times New Roman"/>
        </w:rPr>
        <w:t xml:space="preserve"> </w:t>
      </w:r>
      <w:r w:rsidR="009B2A28">
        <w:rPr>
          <w:rFonts w:ascii="Times New Roman" w:hAnsi="Times New Roman" w:cs="Times New Roman"/>
        </w:rPr>
        <w:t>i rapporti tra lo Stato e l</w:t>
      </w:r>
      <w:r w:rsidR="00DA192F">
        <w:rPr>
          <w:rFonts w:ascii="Times New Roman" w:hAnsi="Times New Roman" w:cs="Times New Roman"/>
        </w:rPr>
        <w:t>a Santa Sede; 7</w:t>
      </w:r>
      <w:r w:rsidR="009B2A28">
        <w:rPr>
          <w:rFonts w:ascii="Times New Roman" w:hAnsi="Times New Roman" w:cs="Times New Roman"/>
        </w:rPr>
        <w:t>°</w:t>
      </w:r>
      <w:r w:rsidR="00DA192F">
        <w:rPr>
          <w:rFonts w:ascii="Times New Roman" w:hAnsi="Times New Roman" w:cs="Times New Roman"/>
        </w:rPr>
        <w:t xml:space="preserve"> </w:t>
      </w:r>
      <w:r w:rsidR="009B2A28">
        <w:rPr>
          <w:rFonts w:ascii="Times New Roman" w:hAnsi="Times New Roman" w:cs="Times New Roman"/>
        </w:rPr>
        <w:t>i trattati internazionali, che importino variazioni al territorio dello Stato e delle Colonie, ovvero rinuncia all’acquisto di territori</w:t>
      </w:r>
      <w:r w:rsidR="0095063D">
        <w:rPr>
          <w:rFonts w:ascii="Times New Roman" w:hAnsi="Times New Roman" w:cs="Times New Roman"/>
        </w:rPr>
        <w:t xml:space="preserve">», art. 13 («Il Gran Consiglio, su proposta del Capo del Governo, forma e tiene aggiornata la lista dei nomi da presentare alla </w:t>
      </w:r>
      <w:r w:rsidR="00DA192F">
        <w:rPr>
          <w:rFonts w:ascii="Times New Roman" w:hAnsi="Times New Roman" w:cs="Times New Roman"/>
        </w:rPr>
        <w:t>Corona, in caso di vacanza,</w:t>
      </w:r>
      <w:r w:rsidR="0095063D">
        <w:rPr>
          <w:rFonts w:ascii="Times New Roman" w:hAnsi="Times New Roman" w:cs="Times New Roman"/>
        </w:rPr>
        <w:t xml:space="preserve"> per la nomina del Capo del Governo, Primo Ministro Segretario di Stato»), art. 14 («</w:t>
      </w:r>
      <w:r w:rsidR="00DA192F">
        <w:rPr>
          <w:rFonts w:ascii="Times New Roman" w:hAnsi="Times New Roman" w:cs="Times New Roman"/>
        </w:rPr>
        <w:t xml:space="preserve"> </w:t>
      </w:r>
      <w:r w:rsidR="0095063D">
        <w:rPr>
          <w:rFonts w:ascii="Times New Roman" w:hAnsi="Times New Roman" w:cs="Times New Roman"/>
        </w:rPr>
        <w:t>[…] Con Regio decreto, su proposta del Capo del Governo, il Segretario del Partito Nazionale Fascista può essere chiamato a partecipare alle sedute del Consiglio dei Ministri»).</w:t>
      </w:r>
    </w:p>
    <w:p w:rsidR="00400D02" w:rsidRDefault="00DA192F"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3.6.2.  Gli appuntamenti</w:t>
      </w:r>
      <w:r w:rsidR="00400D02">
        <w:rPr>
          <w:rFonts w:ascii="Times New Roman" w:hAnsi="Times New Roman" w:cs="Times New Roman"/>
        </w:rPr>
        <w:t xml:space="preserve"> d</w:t>
      </w:r>
      <w:r>
        <w:rPr>
          <w:rFonts w:ascii="Times New Roman" w:hAnsi="Times New Roman" w:cs="Times New Roman"/>
        </w:rPr>
        <w:t>el 24 marzo 1929 e 28 ottobre 19</w:t>
      </w:r>
      <w:r w:rsidR="00400D02">
        <w:rPr>
          <w:rFonts w:ascii="Times New Roman" w:hAnsi="Times New Roman" w:cs="Times New Roman"/>
        </w:rPr>
        <w:t>32 (unanimistico verdetto delle urne e fasti del primo decennale).</w:t>
      </w:r>
    </w:p>
    <w:p w:rsidR="007414A8" w:rsidRDefault="00400D02"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3.6.2.1.  Finalità, procedure ed esiti di una consultazione “confermativa” (Mussolini alla Camera, 8 dicembre 1928, in difesa della legge sull’ordinamento del Gran Consiglio</w:t>
      </w:r>
      <w:r w:rsidR="00C65C7E">
        <w:rPr>
          <w:rFonts w:ascii="Times New Roman" w:hAnsi="Times New Roman" w:cs="Times New Roman"/>
        </w:rPr>
        <w:t xml:space="preserve"> e a suggello della </w:t>
      </w:r>
      <w:r w:rsidR="00C65C7E" w:rsidRPr="00C65C7E">
        <w:rPr>
          <w:rFonts w:ascii="Times New Roman" w:hAnsi="Times New Roman" w:cs="Times New Roman"/>
          <w:sz w:val="18"/>
          <w:szCs w:val="18"/>
        </w:rPr>
        <w:t xml:space="preserve">XXVIII </w:t>
      </w:r>
      <w:r w:rsidR="00DA192F">
        <w:rPr>
          <w:rFonts w:ascii="Times New Roman" w:hAnsi="Times New Roman" w:cs="Times New Roman"/>
        </w:rPr>
        <w:t>l</w:t>
      </w:r>
      <w:r w:rsidR="00C65C7E">
        <w:rPr>
          <w:rFonts w:ascii="Times New Roman" w:hAnsi="Times New Roman" w:cs="Times New Roman"/>
        </w:rPr>
        <w:t>egislatura: «</w:t>
      </w:r>
      <w:r w:rsidR="00DA192F">
        <w:rPr>
          <w:rFonts w:ascii="Times New Roman" w:hAnsi="Times New Roman" w:cs="Times New Roman"/>
        </w:rPr>
        <w:t xml:space="preserve"> </w:t>
      </w:r>
      <w:r w:rsidR="00C65C7E">
        <w:rPr>
          <w:rFonts w:ascii="Times New Roman" w:hAnsi="Times New Roman" w:cs="Times New Roman"/>
        </w:rPr>
        <w:t xml:space="preserve">[…] le elezioni dell’anno </w:t>
      </w:r>
      <w:r w:rsidR="00C65C7E" w:rsidRPr="00C65C7E">
        <w:rPr>
          <w:rFonts w:ascii="Times New Roman" w:hAnsi="Times New Roman" w:cs="Times New Roman"/>
          <w:sz w:val="18"/>
          <w:szCs w:val="18"/>
        </w:rPr>
        <w:t>VII</w:t>
      </w:r>
      <w:r w:rsidR="00C65C7E">
        <w:rPr>
          <w:rFonts w:ascii="Times New Roman" w:hAnsi="Times New Roman" w:cs="Times New Roman"/>
        </w:rPr>
        <w:t>, 1929, non avranno nulla in comune con le elezioni degli altri tempi e degli altri paesi. La cosiddetta campagna elettorale, che si svolgeva con fracassoso ritmo, fra comizi o osterie, con policromia di manifesti murali, che il cittadino evoluto e cosciente si guardava ben dal leggere, queste caratteristiche del vecchio tempo non le rivedremo. […]</w:t>
      </w:r>
      <w:r w:rsidR="002806B3">
        <w:rPr>
          <w:rFonts w:ascii="Times New Roman" w:hAnsi="Times New Roman" w:cs="Times New Roman"/>
        </w:rPr>
        <w:t xml:space="preserve"> </w:t>
      </w:r>
      <w:r w:rsidR="00C65C7E">
        <w:rPr>
          <w:rFonts w:ascii="Times New Roman" w:hAnsi="Times New Roman" w:cs="Times New Roman"/>
        </w:rPr>
        <w:t>Se la Camera, che sta per chiudere oggi i suoi lavori, è stata, dal punto di vista numerico, all’ottantacinque per cento fascista, la Camera che si riunirà qui la prima volta</w:t>
      </w:r>
      <w:r w:rsidR="009D756A">
        <w:rPr>
          <w:rFonts w:ascii="Times New Roman" w:hAnsi="Times New Roman" w:cs="Times New Roman"/>
        </w:rPr>
        <w:t xml:space="preserve"> il 20 aprile, sabato, dell’anno </w:t>
      </w:r>
      <w:r w:rsidR="009D756A" w:rsidRPr="009D756A">
        <w:rPr>
          <w:rFonts w:ascii="Times New Roman" w:hAnsi="Times New Roman" w:cs="Times New Roman"/>
          <w:sz w:val="18"/>
          <w:szCs w:val="18"/>
        </w:rPr>
        <w:t>VII</w:t>
      </w:r>
      <w:r w:rsidR="00AC2D2B">
        <w:rPr>
          <w:rFonts w:ascii="Times New Roman" w:hAnsi="Times New Roman" w:cs="Times New Roman"/>
        </w:rPr>
        <w:t>, sarà una Camera</w:t>
      </w:r>
      <w:r w:rsidR="009D756A">
        <w:rPr>
          <w:rFonts w:ascii="Times New Roman" w:hAnsi="Times New Roman" w:cs="Times New Roman"/>
        </w:rPr>
        <w:t xml:space="preserve"> fascista al cento per cento. […] Questo plebiscito si svolgerà in assoluta tranquillità, non eserciteremo seduzioni o pressioni. Il popolo voterà perfettamente libero. Ho appena bisogno di ricordare, tuttavia, che una rivoluzione può farsi consacrare da un plebiscito, giammai rovesciare»): a</w:t>
      </w:r>
      <w:r w:rsidR="00934E6F">
        <w:rPr>
          <w:rFonts w:ascii="Times New Roman" w:hAnsi="Times New Roman" w:cs="Times New Roman"/>
        </w:rPr>
        <w:t>ttribuita,</w:t>
      </w:r>
      <w:r w:rsidR="009D756A">
        <w:rPr>
          <w:rFonts w:ascii="Times New Roman" w:hAnsi="Times New Roman" w:cs="Times New Roman"/>
        </w:rPr>
        <w:t xml:space="preserve"> in forza del r.d. 17 gennaio 1929 n. 13</w:t>
      </w:r>
      <w:r w:rsidR="00934E6F">
        <w:rPr>
          <w:rFonts w:ascii="Times New Roman" w:hAnsi="Times New Roman" w:cs="Times New Roman"/>
        </w:rPr>
        <w:t>,</w:t>
      </w:r>
      <w:r w:rsidR="009D756A">
        <w:rPr>
          <w:rFonts w:ascii="Times New Roman" w:hAnsi="Times New Roman" w:cs="Times New Roman"/>
        </w:rPr>
        <w:t xml:space="preserve"> a un ulteriore gruppo di enti associativi</w:t>
      </w:r>
      <w:r w:rsidR="00934E6F">
        <w:rPr>
          <w:rFonts w:ascii="Times New Roman" w:hAnsi="Times New Roman" w:cs="Times New Roman"/>
        </w:rPr>
        <w:t xml:space="preserve"> la facoltà</w:t>
      </w:r>
      <w:r w:rsidR="009D756A">
        <w:rPr>
          <w:rFonts w:ascii="Times New Roman" w:hAnsi="Times New Roman" w:cs="Times New Roman"/>
        </w:rPr>
        <w:t xml:space="preserve"> di accrescere di </w:t>
      </w:r>
      <w:r w:rsidR="007178D8">
        <w:rPr>
          <w:rFonts w:ascii="Times New Roman" w:hAnsi="Times New Roman" w:cs="Times New Roman"/>
        </w:rPr>
        <w:t>duecento nomi la rappresentanza</w:t>
      </w:r>
      <w:r w:rsidR="00934E6F">
        <w:rPr>
          <w:rFonts w:ascii="Times New Roman" w:hAnsi="Times New Roman" w:cs="Times New Roman"/>
        </w:rPr>
        <w:t xml:space="preserve"> degli ottocento espressi dalle tredici corporazioni, fissata con r.d. 21 gennaio 1929 n. 18 al 24 marzo successivo la data dei comizi elettorali e unanimemente definita dal Gran Consiglio del Fascismo in seduta del 27 febbraio «la lista dei 400 candidati politici da proporre al plebiscito del Popolo italiano», questa è approvata dall’89,6% degli aventi diritto, con</w:t>
      </w:r>
      <w:r w:rsidR="002806B3">
        <w:rPr>
          <w:rFonts w:ascii="Times New Roman" w:hAnsi="Times New Roman" w:cs="Times New Roman"/>
        </w:rPr>
        <w:t xml:space="preserve"> 8.519.559 voti favorevoli (pari al 98,43%), 135.761 contrari (pari all’ 1,57%) e 8.092 nulli o contestati. Vistosa, in sede di designazione, la preponderanza dell’</w:t>
      </w:r>
      <w:r w:rsidR="0063513E">
        <w:rPr>
          <w:rFonts w:ascii="Times New Roman" w:hAnsi="Times New Roman" w:cs="Times New Roman"/>
        </w:rPr>
        <w:t>industria rispetto al</w:t>
      </w:r>
      <w:r w:rsidR="002806B3">
        <w:rPr>
          <w:rFonts w:ascii="Times New Roman" w:hAnsi="Times New Roman" w:cs="Times New Roman"/>
        </w:rPr>
        <w:t xml:space="preserve"> più nutrito comparto dell’agricoltura</w:t>
      </w:r>
      <w:r w:rsidR="007414A8">
        <w:rPr>
          <w:rFonts w:ascii="Times New Roman" w:hAnsi="Times New Roman" w:cs="Times New Roman"/>
        </w:rPr>
        <w:t>, a dispetto di 70.000 contro 1.300.000 iscritti</w:t>
      </w:r>
      <w:r w:rsidR="002806B3">
        <w:rPr>
          <w:rFonts w:ascii="Times New Roman" w:hAnsi="Times New Roman" w:cs="Times New Roman"/>
        </w:rPr>
        <w:t>; n</w:t>
      </w:r>
      <w:r w:rsidR="0063513E">
        <w:rPr>
          <w:rFonts w:ascii="Times New Roman" w:hAnsi="Times New Roman" w:cs="Times New Roman"/>
        </w:rPr>
        <w:t>o</w:t>
      </w:r>
      <w:r w:rsidR="002806B3">
        <w:rPr>
          <w:rFonts w:ascii="Times New Roman" w:hAnsi="Times New Roman" w:cs="Times New Roman"/>
        </w:rPr>
        <w:t>nché, in merito agli eletti,</w:t>
      </w:r>
      <w:r w:rsidR="0063513E">
        <w:rPr>
          <w:rFonts w:ascii="Times New Roman" w:hAnsi="Times New Roman" w:cs="Times New Roman"/>
        </w:rPr>
        <w:t xml:space="preserve"> quella dei datori di lavoro (31,25%) nei confronti dell’insieme dei lavoratori (22,25%).</w:t>
      </w:r>
    </w:p>
    <w:p w:rsidR="00F61EB7" w:rsidRDefault="007414A8"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3.6.2.2.  «</w:t>
      </w:r>
      <w:r w:rsidRPr="001F0CAC">
        <w:rPr>
          <w:rFonts w:ascii="Times New Roman" w:hAnsi="Times New Roman" w:cs="Times New Roman"/>
          <w:i/>
        </w:rPr>
        <w:t>Exegi monumentum aere perennius</w:t>
      </w:r>
      <w:r>
        <w:rPr>
          <w:rFonts w:ascii="Times New Roman" w:hAnsi="Times New Roman" w:cs="Times New Roman"/>
        </w:rPr>
        <w:t>»</w:t>
      </w:r>
      <w:r w:rsidR="001F0CAC">
        <w:rPr>
          <w:rFonts w:ascii="Times New Roman" w:hAnsi="Times New Roman" w:cs="Times New Roman"/>
        </w:rPr>
        <w:t xml:space="preserve"> </w:t>
      </w:r>
      <w:r>
        <w:rPr>
          <w:rFonts w:ascii="Times New Roman" w:hAnsi="Times New Roman" w:cs="Times New Roman"/>
        </w:rPr>
        <w:t>(</w:t>
      </w:r>
      <w:r w:rsidR="001F0CAC">
        <w:rPr>
          <w:rFonts w:ascii="Times New Roman" w:hAnsi="Times New Roman" w:cs="Times New Roman"/>
        </w:rPr>
        <w:t xml:space="preserve">memoria delle origini, culto della personalità e proiezioni escatologiche nei </w:t>
      </w:r>
      <w:r w:rsidR="001F0CAC" w:rsidRPr="001F0CAC">
        <w:rPr>
          <w:rFonts w:ascii="Times New Roman" w:hAnsi="Times New Roman" w:cs="Times New Roman"/>
          <w:i/>
        </w:rPr>
        <w:t>decennalia</w:t>
      </w:r>
      <w:r w:rsidR="001F0CAC">
        <w:rPr>
          <w:rFonts w:ascii="Times New Roman" w:hAnsi="Times New Roman" w:cs="Times New Roman"/>
        </w:rPr>
        <w:t xml:space="preserve"> della marcia su Roma): trasfigu</w:t>
      </w:r>
      <w:r w:rsidR="00DA192F">
        <w:rPr>
          <w:rFonts w:ascii="Times New Roman" w:hAnsi="Times New Roman" w:cs="Times New Roman"/>
        </w:rPr>
        <w:t>razione del fascismo storico in</w:t>
      </w:r>
      <w:r w:rsidR="00AC2D2B">
        <w:rPr>
          <w:rFonts w:ascii="Times New Roman" w:hAnsi="Times New Roman" w:cs="Times New Roman"/>
        </w:rPr>
        <w:t xml:space="preserve"> fascismo-</w:t>
      </w:r>
      <w:r w:rsidR="001F0CAC">
        <w:rPr>
          <w:rFonts w:ascii="Times New Roman" w:hAnsi="Times New Roman" w:cs="Times New Roman"/>
        </w:rPr>
        <w:t>destino ad opera di una congerie di proclami (Mussolini a Milano, 25 ottobre 1932: «</w:t>
      </w:r>
      <w:r w:rsidR="00DA192F">
        <w:rPr>
          <w:rFonts w:ascii="Times New Roman" w:hAnsi="Times New Roman" w:cs="Times New Roman"/>
        </w:rPr>
        <w:t xml:space="preserve"> </w:t>
      </w:r>
      <w:r w:rsidR="001F0CAC">
        <w:rPr>
          <w:rFonts w:ascii="Times New Roman" w:hAnsi="Times New Roman" w:cs="Times New Roman"/>
        </w:rPr>
        <w:t xml:space="preserve">[…] il secolo ventesimo sarà il secolo del fascismo. Sarà il secolo della potenza italiana; sarà il secolo durante il quale l’Italia tornerà per la terza volta ad essere direttrice della civiltà umana, poiché fuori dai nostri principi non c’è salvezza, né per gli individui, né </w:t>
      </w:r>
      <w:r w:rsidR="00AC2D2B">
        <w:rPr>
          <w:rFonts w:ascii="Times New Roman" w:hAnsi="Times New Roman" w:cs="Times New Roman"/>
        </w:rPr>
        <w:t>tanto meno per i popoli»), intenti</w:t>
      </w:r>
      <w:r w:rsidR="001F0CAC">
        <w:rPr>
          <w:rFonts w:ascii="Times New Roman" w:hAnsi="Times New Roman" w:cs="Times New Roman"/>
        </w:rPr>
        <w:t xml:space="preserve"> rifondativi (Roma, 28 ottobre</w:t>
      </w:r>
      <w:r w:rsidR="00AF353A">
        <w:rPr>
          <w:rFonts w:ascii="Times New Roman" w:hAnsi="Times New Roman" w:cs="Times New Roman"/>
        </w:rPr>
        <w:t xml:space="preserve">, inaugurazione di Via dei Fori imperiali, ai tempi </w:t>
      </w:r>
      <w:r w:rsidR="001A2D24">
        <w:rPr>
          <w:rFonts w:ascii="Times New Roman" w:hAnsi="Times New Roman" w:cs="Times New Roman"/>
        </w:rPr>
        <w:t xml:space="preserve">detta </w:t>
      </w:r>
      <w:r w:rsidR="00AF353A">
        <w:rPr>
          <w:rFonts w:ascii="Times New Roman" w:hAnsi="Times New Roman" w:cs="Times New Roman"/>
        </w:rPr>
        <w:t xml:space="preserve">via Impero; Latina, 18 dicembre, </w:t>
      </w:r>
      <w:r w:rsidR="00DA192F">
        <w:rPr>
          <w:rFonts w:ascii="Times New Roman" w:hAnsi="Times New Roman" w:cs="Times New Roman"/>
        </w:rPr>
        <w:t xml:space="preserve">giorno </w:t>
      </w:r>
      <w:r w:rsidR="00AF353A">
        <w:rPr>
          <w:rFonts w:ascii="Times New Roman" w:hAnsi="Times New Roman" w:cs="Times New Roman"/>
        </w:rPr>
        <w:t>natale di Littoria, prima “città nuova”) e ostensione di simboli ed eventi ad alto tasso di contagiosità sociale (Roma, 28 ottobre, apertura della «Mostra della Rivoluzione Fascista», presentata dalla Sarfatti come «Cattedrale dove le mura parlano»</w:t>
      </w:r>
      <w:r w:rsidR="00AC2D2B">
        <w:rPr>
          <w:rFonts w:ascii="Times New Roman" w:hAnsi="Times New Roman" w:cs="Times New Roman"/>
        </w:rPr>
        <w:t xml:space="preserve"> e  giunta ad accogliere, nel volgere</w:t>
      </w:r>
      <w:r w:rsidR="0071396E">
        <w:rPr>
          <w:rFonts w:ascii="Times New Roman" w:hAnsi="Times New Roman" w:cs="Times New Roman"/>
        </w:rPr>
        <w:t xml:space="preserve"> di</w:t>
      </w:r>
      <w:r w:rsidR="00AF353A">
        <w:rPr>
          <w:rFonts w:ascii="Times New Roman" w:hAnsi="Times New Roman" w:cs="Times New Roman"/>
        </w:rPr>
        <w:t xml:space="preserve"> un biennio</w:t>
      </w:r>
      <w:r w:rsidR="00AC2D2B">
        <w:rPr>
          <w:rFonts w:ascii="Times New Roman" w:hAnsi="Times New Roman" w:cs="Times New Roman"/>
        </w:rPr>
        <w:t>,</w:t>
      </w:r>
      <w:r w:rsidR="00AF353A">
        <w:rPr>
          <w:rFonts w:ascii="Times New Roman" w:hAnsi="Times New Roman" w:cs="Times New Roman"/>
        </w:rPr>
        <w:t xml:space="preserve"> 3.854.327 v</w:t>
      </w:r>
      <w:r w:rsidR="0071396E">
        <w:rPr>
          <w:rFonts w:ascii="Times New Roman" w:hAnsi="Times New Roman" w:cs="Times New Roman"/>
        </w:rPr>
        <w:t>isitatori) incaricati di</w:t>
      </w:r>
      <w:r w:rsidR="00AF353A">
        <w:rPr>
          <w:rFonts w:ascii="Times New Roman" w:hAnsi="Times New Roman" w:cs="Times New Roman"/>
        </w:rPr>
        <w:t xml:space="preserve"> eternare magn</w:t>
      </w:r>
      <w:r w:rsidR="00F61EB7">
        <w:rPr>
          <w:rFonts w:ascii="Times New Roman" w:hAnsi="Times New Roman" w:cs="Times New Roman"/>
        </w:rPr>
        <w:t>ificenze e conquiste del Regime.</w:t>
      </w:r>
    </w:p>
    <w:p w:rsidR="00CB7EEB" w:rsidRDefault="00F61EB7" w:rsidP="0042513F">
      <w:pPr>
        <w:spacing w:after="0" w:line="240" w:lineRule="auto"/>
        <w:ind w:left="737" w:right="397"/>
        <w:jc w:val="both"/>
        <w:rPr>
          <w:rFonts w:ascii="Times New Roman" w:hAnsi="Times New Roman" w:cs="Times New Roman"/>
        </w:rPr>
      </w:pPr>
      <w:r>
        <w:rPr>
          <w:rFonts w:ascii="Times New Roman" w:hAnsi="Times New Roman" w:cs="Times New Roman"/>
        </w:rPr>
        <w:t xml:space="preserve">  </w:t>
      </w:r>
      <w:r w:rsidR="0071396E">
        <w:rPr>
          <w:rFonts w:ascii="Times New Roman" w:hAnsi="Times New Roman" w:cs="Times New Roman"/>
        </w:rPr>
        <w:t xml:space="preserve">     3.6.3.  Divaricazione tra forme di vita, istanze culturali, usi linguistici e</w:t>
      </w:r>
      <w:r>
        <w:rPr>
          <w:rFonts w:ascii="Times New Roman" w:hAnsi="Times New Roman" w:cs="Times New Roman"/>
        </w:rPr>
        <w:t xml:space="preserve"> stili discorsivi </w:t>
      </w:r>
      <w:r w:rsidR="00AC2D2B">
        <w:rPr>
          <w:rFonts w:ascii="Times New Roman" w:hAnsi="Times New Roman" w:cs="Times New Roman"/>
        </w:rPr>
        <w:t>ai tempi di</w:t>
      </w:r>
      <w:r>
        <w:rPr>
          <w:rFonts w:ascii="Times New Roman" w:hAnsi="Times New Roman" w:cs="Times New Roman"/>
        </w:rPr>
        <w:t xml:space="preserve"> «Strapaese» e</w:t>
      </w:r>
      <w:r w:rsidR="00AC2D2B">
        <w:rPr>
          <w:rFonts w:ascii="Times New Roman" w:hAnsi="Times New Roman" w:cs="Times New Roman"/>
        </w:rPr>
        <w:t xml:space="preserve"> del</w:t>
      </w:r>
      <w:r>
        <w:rPr>
          <w:rFonts w:ascii="Times New Roman" w:hAnsi="Times New Roman" w:cs="Times New Roman"/>
        </w:rPr>
        <w:t xml:space="preserve"> «Sole dell’Impero» </w:t>
      </w:r>
      <w:r w:rsidR="00AC2D2B">
        <w:rPr>
          <w:rFonts w:ascii="Times New Roman" w:hAnsi="Times New Roman" w:cs="Times New Roman"/>
        </w:rPr>
        <w:t>(“servi encomi”</w:t>
      </w:r>
      <w:r w:rsidR="0071396E">
        <w:rPr>
          <w:rFonts w:ascii="Times New Roman" w:hAnsi="Times New Roman" w:cs="Times New Roman"/>
        </w:rPr>
        <w:t xml:space="preserve"> e dissonanti</w:t>
      </w:r>
      <w:r>
        <w:rPr>
          <w:rFonts w:ascii="Times New Roman" w:hAnsi="Times New Roman" w:cs="Times New Roman"/>
        </w:rPr>
        <w:t xml:space="preserve"> “monodie” sullo sfondo della “guerra civile europea”</w:t>
      </w:r>
      <w:r w:rsidR="00CB7EEB">
        <w:rPr>
          <w:rFonts w:ascii="Times New Roman" w:hAnsi="Times New Roman" w:cs="Times New Roman"/>
        </w:rPr>
        <w:t>).</w:t>
      </w:r>
    </w:p>
    <w:p w:rsidR="00FD13E4" w:rsidRDefault="00FD13E4" w:rsidP="00233189">
      <w:pPr>
        <w:spacing w:after="0" w:line="240" w:lineRule="auto"/>
        <w:ind w:left="737" w:right="397"/>
        <w:jc w:val="both"/>
        <w:rPr>
          <w:rFonts w:ascii="Times New Roman" w:hAnsi="Times New Roman" w:cs="Times New Roman"/>
        </w:rPr>
      </w:pPr>
      <w:r>
        <w:rPr>
          <w:rFonts w:ascii="Times New Roman" w:hAnsi="Times New Roman" w:cs="Times New Roman"/>
        </w:rPr>
        <w:t xml:space="preserve">       3.6.3</w:t>
      </w:r>
      <w:r w:rsidR="001A2D24">
        <w:rPr>
          <w:rFonts w:ascii="Times New Roman" w:hAnsi="Times New Roman" w:cs="Times New Roman"/>
        </w:rPr>
        <w:t>.1.  Urgenz</w:t>
      </w:r>
      <w:r w:rsidR="00384B61">
        <w:rPr>
          <w:rFonts w:ascii="Times New Roman" w:hAnsi="Times New Roman" w:cs="Times New Roman"/>
        </w:rPr>
        <w:t>e autoaccrescitive del Regime e</w:t>
      </w:r>
      <w:r w:rsidR="00546BCB">
        <w:rPr>
          <w:rFonts w:ascii="Times New Roman" w:hAnsi="Times New Roman" w:cs="Times New Roman"/>
        </w:rPr>
        <w:t xml:space="preserve"> </w:t>
      </w:r>
      <w:r w:rsidR="001A2D24">
        <w:rPr>
          <w:rFonts w:ascii="Times New Roman" w:hAnsi="Times New Roman" w:cs="Times New Roman"/>
        </w:rPr>
        <w:t>reimpiego</w:t>
      </w:r>
      <w:r w:rsidR="00352192">
        <w:rPr>
          <w:rFonts w:ascii="Times New Roman" w:hAnsi="Times New Roman" w:cs="Times New Roman"/>
        </w:rPr>
        <w:t xml:space="preserve"> in chiave</w:t>
      </w:r>
      <w:r w:rsidR="00384B61">
        <w:rPr>
          <w:rFonts w:ascii="Times New Roman" w:hAnsi="Times New Roman" w:cs="Times New Roman"/>
        </w:rPr>
        <w:t xml:space="preserve"> strumentale </w:t>
      </w:r>
      <w:r w:rsidR="00D03411">
        <w:rPr>
          <w:rFonts w:ascii="Times New Roman" w:hAnsi="Times New Roman" w:cs="Times New Roman"/>
        </w:rPr>
        <w:t>di dispositivi</w:t>
      </w:r>
      <w:r w:rsidR="00347D20">
        <w:rPr>
          <w:rFonts w:ascii="Times New Roman" w:hAnsi="Times New Roman" w:cs="Times New Roman"/>
        </w:rPr>
        <w:t xml:space="preserve"> </w:t>
      </w:r>
      <w:r w:rsidR="00D9185C">
        <w:rPr>
          <w:rFonts w:ascii="Times New Roman" w:hAnsi="Times New Roman" w:cs="Times New Roman"/>
        </w:rPr>
        <w:t>propri del</w:t>
      </w:r>
      <w:r w:rsidR="007D239F">
        <w:rPr>
          <w:rFonts w:ascii="Times New Roman" w:hAnsi="Times New Roman" w:cs="Times New Roman"/>
        </w:rPr>
        <w:t xml:space="preserve"> fascismo</w:t>
      </w:r>
      <w:r w:rsidR="008742A9">
        <w:rPr>
          <w:rFonts w:ascii="Times New Roman" w:hAnsi="Times New Roman" w:cs="Times New Roman"/>
        </w:rPr>
        <w:t xml:space="preserve"> movimentista: “normalizzazione</w:t>
      </w:r>
      <w:r w:rsidR="001A2D24">
        <w:rPr>
          <w:rFonts w:ascii="Times New Roman" w:hAnsi="Times New Roman" w:cs="Times New Roman"/>
        </w:rPr>
        <w:t>”</w:t>
      </w:r>
      <w:r w:rsidR="00347D20">
        <w:rPr>
          <w:rFonts w:ascii="Times New Roman" w:hAnsi="Times New Roman" w:cs="Times New Roman"/>
        </w:rPr>
        <w:t xml:space="preserve"> del</w:t>
      </w:r>
      <w:r w:rsidR="001A2D24">
        <w:rPr>
          <w:rFonts w:ascii="Times New Roman" w:hAnsi="Times New Roman" w:cs="Times New Roman"/>
        </w:rPr>
        <w:t xml:space="preserve"> partito</w:t>
      </w:r>
      <w:r w:rsidR="007178D8">
        <w:rPr>
          <w:rFonts w:ascii="Times New Roman" w:hAnsi="Times New Roman" w:cs="Times New Roman"/>
        </w:rPr>
        <w:t xml:space="preserve"> ad opera di una serie di</w:t>
      </w:r>
      <w:r w:rsidR="001A2D24">
        <w:rPr>
          <w:rFonts w:ascii="Times New Roman" w:hAnsi="Times New Roman" w:cs="Times New Roman"/>
        </w:rPr>
        <w:t xml:space="preserve"> Stat</w:t>
      </w:r>
      <w:r w:rsidR="007178D8">
        <w:rPr>
          <w:rFonts w:ascii="Times New Roman" w:hAnsi="Times New Roman" w:cs="Times New Roman"/>
        </w:rPr>
        <w:t>uti</w:t>
      </w:r>
      <w:r w:rsidR="00C02034">
        <w:rPr>
          <w:rFonts w:ascii="Times New Roman" w:hAnsi="Times New Roman" w:cs="Times New Roman"/>
        </w:rPr>
        <w:t xml:space="preserve"> </w:t>
      </w:r>
      <w:r w:rsidR="00D03411">
        <w:rPr>
          <w:rFonts w:ascii="Times New Roman" w:hAnsi="Times New Roman" w:cs="Times New Roman"/>
        </w:rPr>
        <w:t>surrettiziamente</w:t>
      </w:r>
      <w:r w:rsidR="008742A9">
        <w:rPr>
          <w:rFonts w:ascii="Times New Roman" w:hAnsi="Times New Roman" w:cs="Times New Roman"/>
        </w:rPr>
        <w:t xml:space="preserve"> investiti di rilevanza</w:t>
      </w:r>
      <w:r w:rsidR="001A2D24">
        <w:rPr>
          <w:rFonts w:ascii="Times New Roman" w:hAnsi="Times New Roman" w:cs="Times New Roman"/>
        </w:rPr>
        <w:t xml:space="preserve"> giuspublicistica </w:t>
      </w:r>
      <w:r w:rsidR="00C02034">
        <w:rPr>
          <w:rFonts w:ascii="Times New Roman" w:hAnsi="Times New Roman" w:cs="Times New Roman"/>
        </w:rPr>
        <w:t>(a cominciare dal quinto, approvato il 18</w:t>
      </w:r>
      <w:r w:rsidR="00347D20">
        <w:rPr>
          <w:rFonts w:ascii="Times New Roman" w:hAnsi="Times New Roman" w:cs="Times New Roman"/>
        </w:rPr>
        <w:t xml:space="preserve"> e </w:t>
      </w:r>
      <w:r w:rsidR="00352192">
        <w:rPr>
          <w:rFonts w:ascii="Times New Roman" w:hAnsi="Times New Roman" w:cs="Times New Roman"/>
        </w:rPr>
        <w:t>recepito dal</w:t>
      </w:r>
      <w:r w:rsidR="000A73E7">
        <w:rPr>
          <w:rFonts w:ascii="Times New Roman" w:hAnsi="Times New Roman" w:cs="Times New Roman"/>
        </w:rPr>
        <w:t xml:space="preserve"> r.</w:t>
      </w:r>
      <w:r w:rsidR="001F3EA8">
        <w:rPr>
          <w:rFonts w:ascii="Times New Roman" w:hAnsi="Times New Roman" w:cs="Times New Roman"/>
        </w:rPr>
        <w:t>d.</w:t>
      </w:r>
      <w:r w:rsidR="001A2D24">
        <w:rPr>
          <w:rFonts w:ascii="Times New Roman" w:hAnsi="Times New Roman" w:cs="Times New Roman"/>
        </w:rPr>
        <w:t xml:space="preserve"> 20 dicembre 1929 n. 2137</w:t>
      </w:r>
      <w:r w:rsidR="00E62AA6">
        <w:rPr>
          <w:rFonts w:ascii="Times New Roman" w:hAnsi="Times New Roman" w:cs="Times New Roman"/>
        </w:rPr>
        <w:t>;</w:t>
      </w:r>
      <w:r w:rsidR="00352192">
        <w:rPr>
          <w:rFonts w:ascii="Times New Roman" w:hAnsi="Times New Roman" w:cs="Times New Roman"/>
        </w:rPr>
        <w:t xml:space="preserve"> o più esplicitamente dal successivo, di cui al</w:t>
      </w:r>
      <w:r w:rsidR="00347D20">
        <w:rPr>
          <w:rFonts w:ascii="Times New Roman" w:hAnsi="Times New Roman" w:cs="Times New Roman"/>
        </w:rPr>
        <w:t xml:space="preserve"> r.d. 17 novembre 1932 n. 1456,</w:t>
      </w:r>
      <w:r w:rsidR="00352192">
        <w:rPr>
          <w:rFonts w:ascii="Times New Roman" w:hAnsi="Times New Roman" w:cs="Times New Roman"/>
        </w:rPr>
        <w:t xml:space="preserve"> </w:t>
      </w:r>
      <w:r w:rsidR="00D03411">
        <w:rPr>
          <w:rFonts w:ascii="Times New Roman" w:hAnsi="Times New Roman" w:cs="Times New Roman"/>
        </w:rPr>
        <w:t>introdotto</w:t>
      </w:r>
      <w:r w:rsidR="00283397">
        <w:rPr>
          <w:rFonts w:ascii="Times New Roman" w:hAnsi="Times New Roman" w:cs="Times New Roman"/>
        </w:rPr>
        <w:t xml:space="preserve"> dalla formul</w:t>
      </w:r>
      <w:r w:rsidR="00352192">
        <w:rPr>
          <w:rFonts w:ascii="Times New Roman" w:hAnsi="Times New Roman" w:cs="Times New Roman"/>
        </w:rPr>
        <w:t>a</w:t>
      </w:r>
      <w:r w:rsidR="00467B56">
        <w:rPr>
          <w:rFonts w:ascii="Times New Roman" w:hAnsi="Times New Roman" w:cs="Times New Roman"/>
        </w:rPr>
        <w:t>: «Il Partito Nazionale Fascista è una Milizia civile, agli ordini del DUCE, al servizio dello Stato Fascista»</w:t>
      </w:r>
      <w:r w:rsidR="00E62AA6">
        <w:rPr>
          <w:rFonts w:ascii="Times New Roman" w:hAnsi="Times New Roman" w:cs="Times New Roman"/>
        </w:rPr>
        <w:t>),</w:t>
      </w:r>
      <w:r w:rsidR="00347D20">
        <w:rPr>
          <w:rFonts w:ascii="Times New Roman" w:hAnsi="Times New Roman" w:cs="Times New Roman"/>
        </w:rPr>
        <w:t xml:space="preserve"> </w:t>
      </w:r>
      <w:r w:rsidR="00352192">
        <w:rPr>
          <w:rFonts w:ascii="Times New Roman" w:hAnsi="Times New Roman" w:cs="Times New Roman"/>
        </w:rPr>
        <w:t>come</w:t>
      </w:r>
      <w:r w:rsidR="00C02034">
        <w:rPr>
          <w:rFonts w:ascii="Times New Roman" w:hAnsi="Times New Roman" w:cs="Times New Roman"/>
        </w:rPr>
        <w:t xml:space="preserve"> peraltro </w:t>
      </w:r>
      <w:r w:rsidR="00E62AA6">
        <w:rPr>
          <w:rFonts w:ascii="Times New Roman" w:hAnsi="Times New Roman" w:cs="Times New Roman"/>
        </w:rPr>
        <w:t xml:space="preserve"> </w:t>
      </w:r>
      <w:r w:rsidR="00C02034">
        <w:rPr>
          <w:rFonts w:ascii="Times New Roman" w:hAnsi="Times New Roman" w:cs="Times New Roman"/>
        </w:rPr>
        <w:t xml:space="preserve">ribadito </w:t>
      </w:r>
      <w:r w:rsidR="00352192">
        <w:rPr>
          <w:rFonts w:ascii="Times New Roman" w:hAnsi="Times New Roman" w:cs="Times New Roman"/>
        </w:rPr>
        <w:t xml:space="preserve"> dalla trasformazi</w:t>
      </w:r>
      <w:r w:rsidR="00C02034">
        <w:rPr>
          <w:rFonts w:ascii="Times New Roman" w:hAnsi="Times New Roman" w:cs="Times New Roman"/>
        </w:rPr>
        <w:t>one</w:t>
      </w:r>
      <w:r w:rsidR="007178D8">
        <w:rPr>
          <w:rFonts w:ascii="Times New Roman" w:hAnsi="Times New Roman" w:cs="Times New Roman"/>
        </w:rPr>
        <w:t xml:space="preserve"> in senso monocratico del ruolo</w:t>
      </w:r>
      <w:r w:rsidR="00C11742">
        <w:rPr>
          <w:rFonts w:ascii="Times New Roman" w:hAnsi="Times New Roman" w:cs="Times New Roman"/>
        </w:rPr>
        <w:t xml:space="preserve"> assolto dai</w:t>
      </w:r>
      <w:r w:rsidR="00CA3515">
        <w:rPr>
          <w:rFonts w:ascii="Times New Roman" w:hAnsi="Times New Roman" w:cs="Times New Roman"/>
        </w:rPr>
        <w:t xml:space="preserve"> segretari avvicendatisi dopo</w:t>
      </w:r>
      <w:r w:rsidR="00467B56">
        <w:rPr>
          <w:rFonts w:ascii="Times New Roman" w:hAnsi="Times New Roman" w:cs="Times New Roman"/>
        </w:rPr>
        <w:t xml:space="preserve"> Farinacci (Augusto Turati, 30 marzo 1926-8 ottobre 1930; Giovanni Giuriati, 8 ottobre 1930-12 dicembre 1931; Achille Starace, 12 dicembre 1931-7 novembre 1939; Ettore Muti, 7 novembre 1939-30 ottobre 1940; Adelchi Serena, 30 ottobre 194</w:t>
      </w:r>
      <w:r w:rsidR="00546BCB">
        <w:rPr>
          <w:rFonts w:ascii="Times New Roman" w:hAnsi="Times New Roman" w:cs="Times New Roman"/>
        </w:rPr>
        <w:t>0-26 dicembre 1941; Aldo Viduss</w:t>
      </w:r>
      <w:r w:rsidR="00467B56">
        <w:rPr>
          <w:rFonts w:ascii="Times New Roman" w:hAnsi="Times New Roman" w:cs="Times New Roman"/>
        </w:rPr>
        <w:t>oni, 26 dicembre 1941-</w:t>
      </w:r>
      <w:r w:rsidR="003451E4">
        <w:rPr>
          <w:rFonts w:ascii="Times New Roman" w:hAnsi="Times New Roman" w:cs="Times New Roman"/>
        </w:rPr>
        <w:t>19 aprile 1943; Carlo Scorza, 19 apr</w:t>
      </w:r>
      <w:r w:rsidR="00233189">
        <w:rPr>
          <w:rFonts w:ascii="Times New Roman" w:hAnsi="Times New Roman" w:cs="Times New Roman"/>
        </w:rPr>
        <w:t>ile-2 agosto 1943); avocazione al</w:t>
      </w:r>
      <w:r w:rsidR="001F3EA8">
        <w:rPr>
          <w:rFonts w:ascii="Times New Roman" w:hAnsi="Times New Roman" w:cs="Times New Roman"/>
        </w:rPr>
        <w:t>la competenza esclusiva</w:t>
      </w:r>
      <w:r w:rsidR="003451E4">
        <w:rPr>
          <w:rFonts w:ascii="Times New Roman" w:hAnsi="Times New Roman" w:cs="Times New Roman"/>
        </w:rPr>
        <w:t xml:space="preserve"> </w:t>
      </w:r>
      <w:r w:rsidR="00C02034">
        <w:rPr>
          <w:rFonts w:ascii="Times New Roman" w:hAnsi="Times New Roman" w:cs="Times New Roman"/>
        </w:rPr>
        <w:t xml:space="preserve">del </w:t>
      </w:r>
      <w:r w:rsidR="003451E4">
        <w:rPr>
          <w:rFonts w:ascii="Times New Roman" w:hAnsi="Times New Roman" w:cs="Times New Roman"/>
        </w:rPr>
        <w:t xml:space="preserve">partito </w:t>
      </w:r>
      <w:r w:rsidR="00CA3515">
        <w:rPr>
          <w:rFonts w:ascii="Times New Roman" w:hAnsi="Times New Roman" w:cs="Times New Roman"/>
        </w:rPr>
        <w:t>di</w:t>
      </w:r>
      <w:r w:rsidR="001F3EA8">
        <w:rPr>
          <w:rFonts w:ascii="Times New Roman" w:hAnsi="Times New Roman" w:cs="Times New Roman"/>
        </w:rPr>
        <w:t xml:space="preserve"> attività influenti</w:t>
      </w:r>
      <w:r w:rsidR="00233189">
        <w:rPr>
          <w:rFonts w:ascii="Times New Roman" w:hAnsi="Times New Roman" w:cs="Times New Roman"/>
        </w:rPr>
        <w:t xml:space="preserve"> sul sociale:</w:t>
      </w:r>
      <w:r w:rsidR="00CA3515">
        <w:rPr>
          <w:rFonts w:ascii="Times New Roman" w:hAnsi="Times New Roman" w:cs="Times New Roman"/>
        </w:rPr>
        <w:t xml:space="preserve"> </w:t>
      </w:r>
      <w:r w:rsidR="00CA3515" w:rsidRPr="00BE3077">
        <w:rPr>
          <w:rFonts w:ascii="Times New Roman" w:hAnsi="Times New Roman" w:cs="Times New Roman"/>
          <w:u w:val="single"/>
        </w:rPr>
        <w:t>CULTURA</w:t>
      </w:r>
      <w:r w:rsidR="005B024A">
        <w:rPr>
          <w:rFonts w:ascii="Times New Roman" w:hAnsi="Times New Roman" w:cs="Times New Roman"/>
        </w:rPr>
        <w:t xml:space="preserve"> (estensio</w:t>
      </w:r>
      <w:r w:rsidR="00C11742">
        <w:rPr>
          <w:rFonts w:ascii="Times New Roman" w:hAnsi="Times New Roman" w:cs="Times New Roman"/>
        </w:rPr>
        <w:t>ne del novero degli istituti</w:t>
      </w:r>
      <w:r w:rsidR="005B024A">
        <w:rPr>
          <w:rFonts w:ascii="Times New Roman" w:hAnsi="Times New Roman" w:cs="Times New Roman"/>
        </w:rPr>
        <w:t xml:space="preserve"> promossi a enti di diritto pubblico grazie</w:t>
      </w:r>
      <w:r w:rsidR="001F3EA8">
        <w:rPr>
          <w:rFonts w:ascii="Times New Roman" w:hAnsi="Times New Roman" w:cs="Times New Roman"/>
        </w:rPr>
        <w:t xml:space="preserve"> al varo di nuove</w:t>
      </w:r>
      <w:r w:rsidR="005B024A">
        <w:rPr>
          <w:rFonts w:ascii="Times New Roman" w:hAnsi="Times New Roman" w:cs="Times New Roman"/>
        </w:rPr>
        <w:t xml:space="preserve"> iniziative</w:t>
      </w:r>
      <w:r w:rsidR="00C02034">
        <w:rPr>
          <w:rFonts w:ascii="Times New Roman" w:hAnsi="Times New Roman" w:cs="Times New Roman"/>
        </w:rPr>
        <w:t>,</w:t>
      </w:r>
      <w:r w:rsidR="005B024A">
        <w:rPr>
          <w:rFonts w:ascii="Times New Roman" w:hAnsi="Times New Roman" w:cs="Times New Roman"/>
        </w:rPr>
        <w:t xml:space="preserve"> alcune delle q</w:t>
      </w:r>
      <w:r w:rsidR="007178D8">
        <w:rPr>
          <w:rFonts w:ascii="Times New Roman" w:hAnsi="Times New Roman" w:cs="Times New Roman"/>
        </w:rPr>
        <w:t>uali destinate a lunga vita</w:t>
      </w:r>
      <w:r w:rsidR="005B024A">
        <w:rPr>
          <w:rFonts w:ascii="Times New Roman" w:hAnsi="Times New Roman" w:cs="Times New Roman"/>
        </w:rPr>
        <w:t>, come la «Scuola nazionale per la cinematografia</w:t>
      </w:r>
      <w:r w:rsidR="00F3171A">
        <w:rPr>
          <w:rFonts w:ascii="Times New Roman" w:hAnsi="Times New Roman" w:cs="Times New Roman"/>
        </w:rPr>
        <w:t>»,</w:t>
      </w:r>
      <w:r w:rsidR="005B024A">
        <w:rPr>
          <w:rFonts w:ascii="Times New Roman" w:hAnsi="Times New Roman" w:cs="Times New Roman"/>
        </w:rPr>
        <w:t xml:space="preserve"> </w:t>
      </w:r>
      <w:r w:rsidR="007178D8">
        <w:rPr>
          <w:rFonts w:ascii="Times New Roman" w:hAnsi="Times New Roman" w:cs="Times New Roman"/>
        </w:rPr>
        <w:t>attiva</w:t>
      </w:r>
      <w:r w:rsidR="00F3171A">
        <w:rPr>
          <w:rFonts w:ascii="Times New Roman" w:hAnsi="Times New Roman" w:cs="Times New Roman"/>
        </w:rPr>
        <w:t xml:space="preserve"> </w:t>
      </w:r>
      <w:r w:rsidR="005B024A">
        <w:rPr>
          <w:rFonts w:ascii="Times New Roman" w:hAnsi="Times New Roman" w:cs="Times New Roman"/>
        </w:rPr>
        <w:t>dal 1930 per impulso di Alessandro Blasetti e Anton Giulio Bragaglia</w:t>
      </w:r>
      <w:r w:rsidR="001F3EA8">
        <w:rPr>
          <w:rFonts w:ascii="Times New Roman" w:hAnsi="Times New Roman" w:cs="Times New Roman"/>
        </w:rPr>
        <w:t xml:space="preserve"> e</w:t>
      </w:r>
      <w:r w:rsidR="005B024A">
        <w:rPr>
          <w:rFonts w:ascii="Times New Roman" w:hAnsi="Times New Roman" w:cs="Times New Roman"/>
        </w:rPr>
        <w:t xml:space="preserve"> dall’aprile 1935,</w:t>
      </w:r>
      <w:r w:rsidR="00F3171A">
        <w:rPr>
          <w:rFonts w:ascii="Times New Roman" w:hAnsi="Times New Roman" w:cs="Times New Roman"/>
        </w:rPr>
        <w:t xml:space="preserve"> compiutosi </w:t>
      </w:r>
      <w:r w:rsidR="007178D8">
        <w:rPr>
          <w:rFonts w:ascii="Times New Roman" w:hAnsi="Times New Roman" w:cs="Times New Roman"/>
        </w:rPr>
        <w:t>nei giorni 6-21</w:t>
      </w:r>
      <w:r w:rsidR="00F3171A">
        <w:rPr>
          <w:rFonts w:ascii="Times New Roman" w:hAnsi="Times New Roman" w:cs="Times New Roman"/>
        </w:rPr>
        <w:t xml:space="preserve"> agosto 1932 il fortunato esordio</w:t>
      </w:r>
      <w:r w:rsidR="005B024A">
        <w:rPr>
          <w:rFonts w:ascii="Times New Roman" w:hAnsi="Times New Roman" w:cs="Times New Roman"/>
        </w:rPr>
        <w:t xml:space="preserve"> della veneziana «</w:t>
      </w:r>
      <w:r w:rsidR="007C5E9B">
        <w:rPr>
          <w:rFonts w:ascii="Times New Roman" w:hAnsi="Times New Roman" w:cs="Times New Roman"/>
        </w:rPr>
        <w:t>Esposizione [poi Mostra]</w:t>
      </w:r>
      <w:r w:rsidR="00F3171A">
        <w:rPr>
          <w:rFonts w:ascii="Times New Roman" w:hAnsi="Times New Roman" w:cs="Times New Roman"/>
        </w:rPr>
        <w:t xml:space="preserve"> </w:t>
      </w:r>
      <w:r w:rsidR="007C5E9B">
        <w:rPr>
          <w:rFonts w:ascii="Times New Roman" w:hAnsi="Times New Roman" w:cs="Times New Roman"/>
        </w:rPr>
        <w:t>internazionale d’arte cinematografica»,</w:t>
      </w:r>
      <w:r w:rsidR="001F3EA8">
        <w:rPr>
          <w:rFonts w:ascii="Times New Roman" w:hAnsi="Times New Roman" w:cs="Times New Roman"/>
        </w:rPr>
        <w:t xml:space="preserve"> confluita</w:t>
      </w:r>
      <w:r w:rsidR="00F3171A">
        <w:rPr>
          <w:rFonts w:ascii="Times New Roman" w:hAnsi="Times New Roman" w:cs="Times New Roman"/>
        </w:rPr>
        <w:t xml:space="preserve"> nel più noto, e a tutt’oggi operoso,</w:t>
      </w:r>
      <w:r w:rsidR="007C5E9B">
        <w:rPr>
          <w:rFonts w:ascii="Times New Roman" w:hAnsi="Times New Roman" w:cs="Times New Roman"/>
        </w:rPr>
        <w:t xml:space="preserve"> «Centro sperimentale di cinematografia»; simultaneo incremento di una vasta letteratura </w:t>
      </w:r>
      <w:r w:rsidR="00CA3515">
        <w:rPr>
          <w:rFonts w:ascii="Times New Roman" w:hAnsi="Times New Roman" w:cs="Times New Roman"/>
        </w:rPr>
        <w:t xml:space="preserve">d’impronta </w:t>
      </w:r>
      <w:r w:rsidR="007C5E9B">
        <w:rPr>
          <w:rFonts w:ascii="Times New Roman" w:hAnsi="Times New Roman" w:cs="Times New Roman"/>
        </w:rPr>
        <w:t>“apologetica”</w:t>
      </w:r>
      <w:r w:rsidR="008F27E2">
        <w:rPr>
          <w:rFonts w:ascii="Times New Roman" w:hAnsi="Times New Roman" w:cs="Times New Roman"/>
        </w:rPr>
        <w:t xml:space="preserve"> e di una </w:t>
      </w:r>
      <w:r w:rsidR="008F27E2" w:rsidRPr="008F27E2">
        <w:rPr>
          <w:rFonts w:ascii="Times New Roman" w:hAnsi="Times New Roman" w:cs="Times New Roman"/>
          <w:i/>
        </w:rPr>
        <w:t>vulgata</w:t>
      </w:r>
      <w:r w:rsidR="008F27E2">
        <w:rPr>
          <w:rFonts w:ascii="Times New Roman" w:hAnsi="Times New Roman" w:cs="Times New Roman"/>
        </w:rPr>
        <w:t xml:space="preserve"> dottrinale</w:t>
      </w:r>
      <w:r w:rsidR="007178D8">
        <w:rPr>
          <w:rFonts w:ascii="Times New Roman" w:hAnsi="Times New Roman" w:cs="Times New Roman"/>
        </w:rPr>
        <w:t xml:space="preserve"> conforme al</w:t>
      </w:r>
      <w:r w:rsidR="005C793D">
        <w:rPr>
          <w:rFonts w:ascii="Times New Roman" w:hAnsi="Times New Roman" w:cs="Times New Roman"/>
        </w:rPr>
        <w:t xml:space="preserve"> </w:t>
      </w:r>
      <w:r w:rsidR="00CA3515">
        <w:rPr>
          <w:rFonts w:ascii="Times New Roman" w:hAnsi="Times New Roman" w:cs="Times New Roman"/>
        </w:rPr>
        <w:t xml:space="preserve">primo </w:t>
      </w:r>
      <w:r w:rsidR="005C793D">
        <w:rPr>
          <w:rFonts w:ascii="Times New Roman" w:hAnsi="Times New Roman" w:cs="Times New Roman"/>
        </w:rPr>
        <w:t>“catechismo</w:t>
      </w:r>
      <w:r w:rsidR="007C5E9B">
        <w:rPr>
          <w:rFonts w:ascii="Times New Roman" w:hAnsi="Times New Roman" w:cs="Times New Roman"/>
        </w:rPr>
        <w:t>”</w:t>
      </w:r>
      <w:r w:rsidR="00CA3515">
        <w:rPr>
          <w:rFonts w:ascii="Times New Roman" w:hAnsi="Times New Roman" w:cs="Times New Roman"/>
        </w:rPr>
        <w:t>, apparso nel 1929 a firma di Turati con titolo</w:t>
      </w:r>
      <w:r w:rsidR="007C5E9B">
        <w:rPr>
          <w:rFonts w:ascii="Times New Roman" w:hAnsi="Times New Roman" w:cs="Times New Roman"/>
        </w:rPr>
        <w:t xml:space="preserve"> </w:t>
      </w:r>
      <w:r w:rsidR="007C5E9B" w:rsidRPr="008F27E2">
        <w:rPr>
          <w:rFonts w:ascii="Times New Roman" w:hAnsi="Times New Roman" w:cs="Times New Roman"/>
          <w:i/>
        </w:rPr>
        <w:t>La dottrina fascista</w:t>
      </w:r>
      <w:r w:rsidR="00CA3515">
        <w:rPr>
          <w:rFonts w:ascii="Times New Roman" w:hAnsi="Times New Roman" w:cs="Times New Roman"/>
        </w:rPr>
        <w:t>, nonché</w:t>
      </w:r>
      <w:r w:rsidR="00912AC1">
        <w:rPr>
          <w:rFonts w:ascii="Times New Roman" w:hAnsi="Times New Roman" w:cs="Times New Roman"/>
        </w:rPr>
        <w:t xml:space="preserve"> i</w:t>
      </w:r>
      <w:r w:rsidR="00CA3515">
        <w:rPr>
          <w:rFonts w:ascii="Times New Roman" w:hAnsi="Times New Roman" w:cs="Times New Roman"/>
        </w:rPr>
        <w:t>n progresso di tempo</w:t>
      </w:r>
      <w:r w:rsidR="00C11742">
        <w:rPr>
          <w:rFonts w:ascii="Times New Roman" w:hAnsi="Times New Roman" w:cs="Times New Roman"/>
        </w:rPr>
        <w:t xml:space="preserve"> esemplata sopra</w:t>
      </w:r>
      <w:r w:rsidR="001F3EA8">
        <w:rPr>
          <w:rFonts w:ascii="Times New Roman" w:hAnsi="Times New Roman" w:cs="Times New Roman"/>
        </w:rPr>
        <w:t xml:space="preserve"> entrambe le</w:t>
      </w:r>
      <w:r w:rsidR="005C793D">
        <w:rPr>
          <w:rFonts w:ascii="Times New Roman" w:hAnsi="Times New Roman" w:cs="Times New Roman"/>
        </w:rPr>
        <w:t xml:space="preserve"> sezioni</w:t>
      </w:r>
      <w:r w:rsidR="00920734">
        <w:rPr>
          <w:rFonts w:ascii="Times New Roman" w:hAnsi="Times New Roman" w:cs="Times New Roman"/>
        </w:rPr>
        <w:t>,</w:t>
      </w:r>
      <w:r w:rsidR="008F27E2">
        <w:rPr>
          <w:rFonts w:ascii="Times New Roman" w:hAnsi="Times New Roman" w:cs="Times New Roman"/>
        </w:rPr>
        <w:t xml:space="preserve"> </w:t>
      </w:r>
      <w:r w:rsidR="008F27E2" w:rsidRPr="008F27E2">
        <w:rPr>
          <w:rFonts w:ascii="Times New Roman" w:hAnsi="Times New Roman" w:cs="Times New Roman"/>
          <w:i/>
        </w:rPr>
        <w:t>Idee fondamentali</w:t>
      </w:r>
      <w:r w:rsidR="008F27E2">
        <w:rPr>
          <w:rFonts w:ascii="Times New Roman" w:hAnsi="Times New Roman" w:cs="Times New Roman"/>
        </w:rPr>
        <w:t xml:space="preserve"> e </w:t>
      </w:r>
      <w:r w:rsidR="008F27E2" w:rsidRPr="008F27E2">
        <w:rPr>
          <w:rFonts w:ascii="Times New Roman" w:hAnsi="Times New Roman" w:cs="Times New Roman"/>
          <w:i/>
        </w:rPr>
        <w:t>Dottrina politica e sociale</w:t>
      </w:r>
      <w:r w:rsidR="00CA3515">
        <w:rPr>
          <w:rFonts w:ascii="Times New Roman" w:hAnsi="Times New Roman" w:cs="Times New Roman"/>
        </w:rPr>
        <w:t xml:space="preserve"> dovute</w:t>
      </w:r>
      <w:r w:rsidR="00F60857">
        <w:rPr>
          <w:rFonts w:ascii="Times New Roman" w:hAnsi="Times New Roman" w:cs="Times New Roman"/>
        </w:rPr>
        <w:t xml:space="preserve"> nell’ordine</w:t>
      </w:r>
      <w:r w:rsidR="00CA3515">
        <w:rPr>
          <w:rFonts w:ascii="Times New Roman" w:hAnsi="Times New Roman" w:cs="Times New Roman"/>
        </w:rPr>
        <w:t xml:space="preserve"> a</w:t>
      </w:r>
      <w:r w:rsidR="005C793D">
        <w:rPr>
          <w:rFonts w:ascii="Times New Roman" w:hAnsi="Times New Roman" w:cs="Times New Roman"/>
        </w:rPr>
        <w:t xml:space="preserve"> Gentile e Mussolini, </w:t>
      </w:r>
      <w:r w:rsidR="008F27E2">
        <w:rPr>
          <w:rFonts w:ascii="Times New Roman" w:hAnsi="Times New Roman" w:cs="Times New Roman"/>
        </w:rPr>
        <w:t xml:space="preserve">della voce </w:t>
      </w:r>
      <w:r w:rsidR="008F27E2" w:rsidRPr="005142EC">
        <w:rPr>
          <w:rFonts w:ascii="Times New Roman" w:hAnsi="Times New Roman" w:cs="Times New Roman"/>
          <w:i/>
        </w:rPr>
        <w:t>Fascismo</w:t>
      </w:r>
      <w:r w:rsidR="00975029">
        <w:rPr>
          <w:rFonts w:ascii="Times New Roman" w:hAnsi="Times New Roman" w:cs="Times New Roman"/>
        </w:rPr>
        <w:t xml:space="preserve"> accolta nel</w:t>
      </w:r>
      <w:r w:rsidR="008F27E2">
        <w:rPr>
          <w:rFonts w:ascii="Times New Roman" w:hAnsi="Times New Roman" w:cs="Times New Roman"/>
        </w:rPr>
        <w:t xml:space="preserve"> </w:t>
      </w:r>
      <w:r w:rsidR="008F27E2" w:rsidRPr="00B22DB1">
        <w:rPr>
          <w:rFonts w:ascii="Times New Roman" w:hAnsi="Times New Roman" w:cs="Times New Roman"/>
          <w:sz w:val="18"/>
          <w:szCs w:val="18"/>
        </w:rPr>
        <w:t>XIV</w:t>
      </w:r>
      <w:r w:rsidR="00975029">
        <w:rPr>
          <w:rFonts w:ascii="Times New Roman" w:hAnsi="Times New Roman" w:cs="Times New Roman"/>
          <w:sz w:val="18"/>
          <w:szCs w:val="18"/>
        </w:rPr>
        <w:t>°</w:t>
      </w:r>
      <w:r w:rsidR="008F27E2">
        <w:rPr>
          <w:rFonts w:ascii="Times New Roman" w:hAnsi="Times New Roman" w:cs="Times New Roman"/>
        </w:rPr>
        <w:t xml:space="preserve"> </w:t>
      </w:r>
      <w:r w:rsidR="00975029">
        <w:rPr>
          <w:rFonts w:ascii="Times New Roman" w:hAnsi="Times New Roman" w:cs="Times New Roman"/>
        </w:rPr>
        <w:t xml:space="preserve">volume </w:t>
      </w:r>
      <w:r w:rsidR="008F27E2" w:rsidRPr="00B22DB1">
        <w:rPr>
          <w:rFonts w:ascii="Times New Roman" w:hAnsi="Times New Roman" w:cs="Times New Roman"/>
        </w:rPr>
        <w:t>dell’</w:t>
      </w:r>
      <w:r w:rsidR="008F27E2" w:rsidRPr="00B22DB1">
        <w:rPr>
          <w:rFonts w:ascii="Times New Roman" w:hAnsi="Times New Roman" w:cs="Times New Roman"/>
          <w:i/>
        </w:rPr>
        <w:t>Enciclopedia Italiana</w:t>
      </w:r>
      <w:r w:rsidR="00B22DB1">
        <w:rPr>
          <w:rFonts w:ascii="Times New Roman" w:hAnsi="Times New Roman" w:cs="Times New Roman"/>
        </w:rPr>
        <w:t>, a stampa nel luglio 1932</w:t>
      </w:r>
      <w:r w:rsidR="008F27E2">
        <w:rPr>
          <w:rFonts w:ascii="Times New Roman" w:hAnsi="Times New Roman" w:cs="Times New Roman"/>
        </w:rPr>
        <w:t>)</w:t>
      </w:r>
      <w:r w:rsidR="00B22DB1">
        <w:rPr>
          <w:rFonts w:ascii="Times New Roman" w:hAnsi="Times New Roman" w:cs="Times New Roman"/>
        </w:rPr>
        <w:t>;</w:t>
      </w:r>
      <w:r w:rsidR="00CA3515">
        <w:rPr>
          <w:rFonts w:ascii="Times New Roman" w:hAnsi="Times New Roman" w:cs="Times New Roman"/>
        </w:rPr>
        <w:t xml:space="preserve"> </w:t>
      </w:r>
      <w:r w:rsidR="00CA3515" w:rsidRPr="00BE3077">
        <w:rPr>
          <w:rFonts w:ascii="Times New Roman" w:hAnsi="Times New Roman" w:cs="Times New Roman"/>
          <w:u w:val="single"/>
        </w:rPr>
        <w:t>SCUOLA</w:t>
      </w:r>
      <w:r w:rsidR="00A56E66">
        <w:rPr>
          <w:rFonts w:ascii="Times New Roman" w:hAnsi="Times New Roman" w:cs="Times New Roman"/>
        </w:rPr>
        <w:t xml:space="preserve"> (progressivo </w:t>
      </w:r>
      <w:r w:rsidR="00F60857">
        <w:rPr>
          <w:rFonts w:ascii="Times New Roman" w:hAnsi="Times New Roman" w:cs="Times New Roman"/>
        </w:rPr>
        <w:t xml:space="preserve">inasprimento, acuitosi </w:t>
      </w:r>
      <w:r w:rsidR="00014D34">
        <w:rPr>
          <w:rFonts w:ascii="Times New Roman" w:hAnsi="Times New Roman" w:cs="Times New Roman"/>
        </w:rPr>
        <w:t xml:space="preserve">per </w:t>
      </w:r>
      <w:r w:rsidR="00F60857">
        <w:rPr>
          <w:rFonts w:ascii="Times New Roman" w:hAnsi="Times New Roman" w:cs="Times New Roman"/>
        </w:rPr>
        <w:t>effetto</w:t>
      </w:r>
      <w:r w:rsidR="00A56E66">
        <w:rPr>
          <w:rFonts w:ascii="Times New Roman" w:hAnsi="Times New Roman" w:cs="Times New Roman"/>
        </w:rPr>
        <w:t xml:space="preserve"> del r.d. 12 settembre 1929 n. 1661 istitutivo del Ministero dell’Educazione Nazionale, delle misure intese ad adeguare alla precettistica di regime un’azione formativa esercitata </w:t>
      </w:r>
      <w:r w:rsidR="002D61A2">
        <w:rPr>
          <w:rFonts w:ascii="Times New Roman" w:hAnsi="Times New Roman" w:cs="Times New Roman"/>
        </w:rPr>
        <w:t>ben oltre i limiti</w:t>
      </w:r>
      <w:r w:rsidR="00C11742">
        <w:rPr>
          <w:rFonts w:ascii="Times New Roman" w:hAnsi="Times New Roman" w:cs="Times New Roman"/>
        </w:rPr>
        <w:t xml:space="preserve"> ad essa pertinenti</w:t>
      </w:r>
      <w:r w:rsidR="00A56E66">
        <w:rPr>
          <w:rFonts w:ascii="Times New Roman" w:hAnsi="Times New Roman" w:cs="Times New Roman"/>
        </w:rPr>
        <w:t xml:space="preserve">: grazie a una </w:t>
      </w:r>
      <w:r w:rsidR="00014D34">
        <w:rPr>
          <w:rFonts w:ascii="Times New Roman" w:hAnsi="Times New Roman" w:cs="Times New Roman"/>
        </w:rPr>
        <w:t>sistematica</w:t>
      </w:r>
      <w:r w:rsidR="002E5783">
        <w:rPr>
          <w:rFonts w:ascii="Times New Roman" w:hAnsi="Times New Roman" w:cs="Times New Roman"/>
        </w:rPr>
        <w:t xml:space="preserve"> omologazione d</w:t>
      </w:r>
      <w:r w:rsidR="00B02BD8">
        <w:rPr>
          <w:rFonts w:ascii="Times New Roman" w:hAnsi="Times New Roman" w:cs="Times New Roman"/>
        </w:rPr>
        <w:t>e</w:t>
      </w:r>
      <w:r w:rsidR="00014D34">
        <w:rPr>
          <w:rFonts w:ascii="Times New Roman" w:hAnsi="Times New Roman" w:cs="Times New Roman"/>
        </w:rPr>
        <w:t>i programmi didattici</w:t>
      </w:r>
      <w:r w:rsidR="00753B49">
        <w:rPr>
          <w:rFonts w:ascii="Times New Roman" w:hAnsi="Times New Roman" w:cs="Times New Roman"/>
        </w:rPr>
        <w:t xml:space="preserve"> </w:t>
      </w:r>
      <w:r w:rsidR="00014D34">
        <w:rPr>
          <w:rFonts w:ascii="Times New Roman" w:hAnsi="Times New Roman" w:cs="Times New Roman"/>
        </w:rPr>
        <w:t>attuata con ricorso a</w:t>
      </w:r>
      <w:r w:rsidR="00753B49">
        <w:rPr>
          <w:rFonts w:ascii="Times New Roman" w:hAnsi="Times New Roman" w:cs="Times New Roman"/>
        </w:rPr>
        <w:t xml:space="preserve"> strumenti</w:t>
      </w:r>
      <w:r w:rsidR="002E5783">
        <w:rPr>
          <w:rFonts w:ascii="Times New Roman" w:hAnsi="Times New Roman" w:cs="Times New Roman"/>
        </w:rPr>
        <w:t xml:space="preserve"> “normalizzatori</w:t>
      </w:r>
      <w:r w:rsidR="00A56E66">
        <w:rPr>
          <w:rFonts w:ascii="Times New Roman" w:hAnsi="Times New Roman" w:cs="Times New Roman"/>
        </w:rPr>
        <w:t>”, quale il «Testo unico di Stato»</w:t>
      </w:r>
      <w:r w:rsidR="000114FE">
        <w:rPr>
          <w:rFonts w:ascii="Times New Roman" w:hAnsi="Times New Roman" w:cs="Times New Roman"/>
        </w:rPr>
        <w:t xml:space="preserve"> </w:t>
      </w:r>
      <w:r w:rsidR="00B02BD8">
        <w:rPr>
          <w:rFonts w:ascii="Times New Roman" w:hAnsi="Times New Roman" w:cs="Times New Roman"/>
        </w:rPr>
        <w:t>introdotto nelle</w:t>
      </w:r>
      <w:r w:rsidR="00A56E66">
        <w:rPr>
          <w:rFonts w:ascii="Times New Roman" w:hAnsi="Times New Roman" w:cs="Times New Roman"/>
        </w:rPr>
        <w:t xml:space="preserve"> classi elementari a valere</w:t>
      </w:r>
      <w:r w:rsidR="000114FE">
        <w:rPr>
          <w:rFonts w:ascii="Times New Roman" w:hAnsi="Times New Roman" w:cs="Times New Roman"/>
        </w:rPr>
        <w:t xml:space="preserve"> dall’a.s. 1930-31 dalla l. 7 gennaio 1929 n. 5, ovvero per il tramite di provvedimenti legislativi volti a garantire inquadramento</w:t>
      </w:r>
      <w:r w:rsidR="00B02BD8">
        <w:rPr>
          <w:rFonts w:ascii="Times New Roman" w:hAnsi="Times New Roman" w:cs="Times New Roman"/>
        </w:rPr>
        <w:t xml:space="preserve"> disciplinare</w:t>
      </w:r>
      <w:r w:rsidR="000114FE">
        <w:rPr>
          <w:rFonts w:ascii="Times New Roman" w:hAnsi="Times New Roman" w:cs="Times New Roman"/>
        </w:rPr>
        <w:t xml:space="preserve"> e controllo p</w:t>
      </w:r>
      <w:r w:rsidR="00C11742">
        <w:rPr>
          <w:rFonts w:ascii="Times New Roman" w:hAnsi="Times New Roman" w:cs="Times New Roman"/>
        </w:rPr>
        <w:t>olitico degli operatori del</w:t>
      </w:r>
      <w:r w:rsidR="000114FE">
        <w:rPr>
          <w:rFonts w:ascii="Times New Roman" w:hAnsi="Times New Roman" w:cs="Times New Roman"/>
        </w:rPr>
        <w:t xml:space="preserve"> settore</w:t>
      </w:r>
      <w:r w:rsidR="00B02BD8">
        <w:rPr>
          <w:rFonts w:ascii="Times New Roman" w:hAnsi="Times New Roman" w:cs="Times New Roman"/>
        </w:rPr>
        <w:t>, come nel caso del superamento</w:t>
      </w:r>
      <w:r w:rsidR="000114FE">
        <w:rPr>
          <w:rFonts w:ascii="Times New Roman" w:hAnsi="Times New Roman" w:cs="Times New Roman"/>
        </w:rPr>
        <w:t xml:space="preserve"> del r.</w:t>
      </w:r>
      <w:r w:rsidR="00C11742">
        <w:rPr>
          <w:rFonts w:ascii="Times New Roman" w:hAnsi="Times New Roman" w:cs="Times New Roman"/>
        </w:rPr>
        <w:t>d. 30 dicembre 1923</w:t>
      </w:r>
      <w:r w:rsidR="00C60CC7">
        <w:rPr>
          <w:rFonts w:ascii="Times New Roman" w:hAnsi="Times New Roman" w:cs="Times New Roman"/>
        </w:rPr>
        <w:t xml:space="preserve"> n. 2960</w:t>
      </w:r>
      <w:r w:rsidR="00C11742">
        <w:rPr>
          <w:rFonts w:ascii="Times New Roman" w:hAnsi="Times New Roman" w:cs="Times New Roman"/>
        </w:rPr>
        <w:t>, limitatosi a richiedere</w:t>
      </w:r>
      <w:r w:rsidR="000114FE">
        <w:rPr>
          <w:rFonts w:ascii="Times New Roman" w:hAnsi="Times New Roman" w:cs="Times New Roman"/>
        </w:rPr>
        <w:t xml:space="preserve"> un</w:t>
      </w:r>
      <w:r w:rsidR="00014D34">
        <w:rPr>
          <w:rFonts w:ascii="Times New Roman" w:hAnsi="Times New Roman" w:cs="Times New Roman"/>
        </w:rPr>
        <w:t xml:space="preserve"> generico</w:t>
      </w:r>
      <w:r w:rsidR="000114FE">
        <w:rPr>
          <w:rFonts w:ascii="Times New Roman" w:hAnsi="Times New Roman" w:cs="Times New Roman"/>
        </w:rPr>
        <w:t xml:space="preserve"> </w:t>
      </w:r>
      <w:r w:rsidR="00014D34">
        <w:rPr>
          <w:rFonts w:ascii="Times New Roman" w:hAnsi="Times New Roman" w:cs="Times New Roman"/>
        </w:rPr>
        <w:t>attestato di lealtà</w:t>
      </w:r>
      <w:r w:rsidR="000114FE">
        <w:rPr>
          <w:rFonts w:ascii="Times New Roman" w:hAnsi="Times New Roman" w:cs="Times New Roman"/>
        </w:rPr>
        <w:t xml:space="preserve"> istituzionale, ad opera del r.d. 26 apri</w:t>
      </w:r>
      <w:r w:rsidR="00753B49">
        <w:rPr>
          <w:rFonts w:ascii="Times New Roman" w:hAnsi="Times New Roman" w:cs="Times New Roman"/>
        </w:rPr>
        <w:t>le 1928 n. 1297, istitutivo</w:t>
      </w:r>
      <w:r w:rsidR="000114FE">
        <w:rPr>
          <w:rFonts w:ascii="Times New Roman" w:hAnsi="Times New Roman" w:cs="Times New Roman"/>
        </w:rPr>
        <w:t xml:space="preserve"> dell’o</w:t>
      </w:r>
      <w:r w:rsidR="00B02BD8">
        <w:rPr>
          <w:rFonts w:ascii="Times New Roman" w:hAnsi="Times New Roman" w:cs="Times New Roman"/>
        </w:rPr>
        <w:t>bbligo al ripudio di</w:t>
      </w:r>
      <w:r w:rsidR="000114FE">
        <w:rPr>
          <w:rFonts w:ascii="Times New Roman" w:hAnsi="Times New Roman" w:cs="Times New Roman"/>
        </w:rPr>
        <w:t xml:space="preserve"> «associazioni o partiti inconciliabili con i doveri dell’ufficio»</w:t>
      </w:r>
      <w:r w:rsidR="001C526D">
        <w:rPr>
          <w:rFonts w:ascii="Times New Roman" w:hAnsi="Times New Roman" w:cs="Times New Roman"/>
        </w:rPr>
        <w:t>, nonché</w:t>
      </w:r>
      <w:r w:rsidR="002E5783">
        <w:rPr>
          <w:rFonts w:ascii="Times New Roman" w:hAnsi="Times New Roman" w:cs="Times New Roman"/>
        </w:rPr>
        <w:t xml:space="preserve"> del</w:t>
      </w:r>
      <w:r w:rsidR="000114FE">
        <w:rPr>
          <w:rFonts w:ascii="Times New Roman" w:hAnsi="Times New Roman" w:cs="Times New Roman"/>
        </w:rPr>
        <w:t xml:space="preserve"> r.d. 28 agosto 1931 n. 1227, contenente «Disposizioni sull’</w:t>
      </w:r>
      <w:r w:rsidR="00753B49">
        <w:rPr>
          <w:rFonts w:ascii="Times New Roman" w:hAnsi="Times New Roman" w:cs="Times New Roman"/>
        </w:rPr>
        <w:t>istruzio</w:t>
      </w:r>
      <w:r w:rsidR="000114FE">
        <w:rPr>
          <w:rFonts w:ascii="Times New Roman" w:hAnsi="Times New Roman" w:cs="Times New Roman"/>
        </w:rPr>
        <w:t>ne superiore</w:t>
      </w:r>
      <w:r w:rsidR="00753B49">
        <w:rPr>
          <w:rFonts w:ascii="Times New Roman" w:hAnsi="Times New Roman" w:cs="Times New Roman"/>
        </w:rPr>
        <w:t xml:space="preserve">» </w:t>
      </w:r>
      <w:r w:rsidR="001C526D">
        <w:rPr>
          <w:rFonts w:ascii="Times New Roman" w:hAnsi="Times New Roman" w:cs="Times New Roman"/>
        </w:rPr>
        <w:t xml:space="preserve"> </w:t>
      </w:r>
      <w:r w:rsidR="00C60CC7">
        <w:rPr>
          <w:rFonts w:ascii="Times New Roman" w:hAnsi="Times New Roman" w:cs="Times New Roman"/>
        </w:rPr>
        <w:t>t</w:t>
      </w:r>
      <w:r w:rsidR="00CD443B">
        <w:rPr>
          <w:rFonts w:ascii="Times New Roman" w:hAnsi="Times New Roman" w:cs="Times New Roman"/>
        </w:rPr>
        <w:t xml:space="preserve">ra le quali, all’art. 18, </w:t>
      </w:r>
      <w:r w:rsidR="00753B49">
        <w:rPr>
          <w:rFonts w:ascii="Times New Roman" w:hAnsi="Times New Roman" w:cs="Times New Roman"/>
        </w:rPr>
        <w:t>la formula del giuramento</w:t>
      </w:r>
      <w:r w:rsidR="00A56E66">
        <w:rPr>
          <w:rFonts w:ascii="Times New Roman" w:hAnsi="Times New Roman" w:cs="Times New Roman"/>
        </w:rPr>
        <w:t xml:space="preserve"> </w:t>
      </w:r>
      <w:r w:rsidR="00753B49">
        <w:rPr>
          <w:rFonts w:ascii="Times New Roman" w:hAnsi="Times New Roman" w:cs="Times New Roman"/>
        </w:rPr>
        <w:t>«al Re, ai suo</w:t>
      </w:r>
      <w:r w:rsidR="00CD443B">
        <w:rPr>
          <w:rFonts w:ascii="Times New Roman" w:hAnsi="Times New Roman" w:cs="Times New Roman"/>
        </w:rPr>
        <w:t>i Reali successori e al Re</w:t>
      </w:r>
      <w:r w:rsidR="002E5783">
        <w:rPr>
          <w:rFonts w:ascii="Times New Roman" w:hAnsi="Times New Roman" w:cs="Times New Roman"/>
        </w:rPr>
        <w:t>gime Fascista» imposto ai</w:t>
      </w:r>
      <w:r w:rsidR="00CD443B">
        <w:rPr>
          <w:rFonts w:ascii="Times New Roman" w:hAnsi="Times New Roman" w:cs="Times New Roman"/>
        </w:rPr>
        <w:t xml:space="preserve"> docenti</w:t>
      </w:r>
      <w:r w:rsidR="00753B49">
        <w:rPr>
          <w:rFonts w:ascii="Times New Roman" w:hAnsi="Times New Roman" w:cs="Times New Roman"/>
        </w:rPr>
        <w:t xml:space="preserve"> universitari</w:t>
      </w:r>
      <w:r w:rsidR="002E5783">
        <w:rPr>
          <w:rFonts w:ascii="Times New Roman" w:hAnsi="Times New Roman" w:cs="Times New Roman"/>
        </w:rPr>
        <w:t>; incombendo pera</w:t>
      </w:r>
      <w:r w:rsidR="00B02BD8">
        <w:rPr>
          <w:rFonts w:ascii="Times New Roman" w:hAnsi="Times New Roman" w:cs="Times New Roman"/>
        </w:rPr>
        <w:t>ltro sull’intero comparto</w:t>
      </w:r>
      <w:r w:rsidR="002E5783">
        <w:rPr>
          <w:rFonts w:ascii="Times New Roman" w:hAnsi="Times New Roman" w:cs="Times New Roman"/>
        </w:rPr>
        <w:t xml:space="preserve"> statale</w:t>
      </w:r>
      <w:r w:rsidR="001C526D">
        <w:rPr>
          <w:rFonts w:ascii="Times New Roman" w:hAnsi="Times New Roman" w:cs="Times New Roman"/>
        </w:rPr>
        <w:t xml:space="preserve"> la minaccia della «Dispensa dal serviz</w:t>
      </w:r>
      <w:r w:rsidR="006E0EF5">
        <w:rPr>
          <w:rFonts w:ascii="Times New Roman" w:hAnsi="Times New Roman" w:cs="Times New Roman"/>
        </w:rPr>
        <w:t>io», comminata a quanti avessero anche occasionalmente «</w:t>
      </w:r>
      <w:r w:rsidR="001C526D">
        <w:rPr>
          <w:rFonts w:ascii="Times New Roman" w:hAnsi="Times New Roman" w:cs="Times New Roman"/>
        </w:rPr>
        <w:t xml:space="preserve">svolto una pubblica attività in contraddizione con gli interessi della </w:t>
      </w:r>
      <w:r w:rsidR="00CD443B">
        <w:rPr>
          <w:rFonts w:ascii="Times New Roman" w:hAnsi="Times New Roman" w:cs="Times New Roman"/>
        </w:rPr>
        <w:t>Nazione» da</w:t>
      </w:r>
      <w:r w:rsidR="00C24FB2">
        <w:rPr>
          <w:rFonts w:ascii="Times New Roman" w:hAnsi="Times New Roman" w:cs="Times New Roman"/>
        </w:rPr>
        <w:t>lla l. 24 dicembre 1925 n. 2300 e successi</w:t>
      </w:r>
      <w:r w:rsidR="00CD443B">
        <w:rPr>
          <w:rFonts w:ascii="Times New Roman" w:hAnsi="Times New Roman" w:cs="Times New Roman"/>
        </w:rPr>
        <w:t>ve modificazioni</w:t>
      </w:r>
      <w:r w:rsidR="006E0EF5">
        <w:rPr>
          <w:rFonts w:ascii="Times New Roman" w:hAnsi="Times New Roman" w:cs="Times New Roman"/>
        </w:rPr>
        <w:t xml:space="preserve"> recepite da</w:t>
      </w:r>
      <w:r w:rsidR="002E5783">
        <w:rPr>
          <w:rFonts w:ascii="Times New Roman" w:hAnsi="Times New Roman" w:cs="Times New Roman"/>
        </w:rPr>
        <w:t>l</w:t>
      </w:r>
      <w:r w:rsidR="00C24FB2">
        <w:rPr>
          <w:rFonts w:ascii="Times New Roman" w:hAnsi="Times New Roman" w:cs="Times New Roman"/>
        </w:rPr>
        <w:t xml:space="preserve"> Decreto del Capo d</w:t>
      </w:r>
      <w:r w:rsidR="002E5783">
        <w:rPr>
          <w:rFonts w:ascii="Times New Roman" w:hAnsi="Times New Roman" w:cs="Times New Roman"/>
        </w:rPr>
        <w:t>el Governo 17 dicembre 1932,</w:t>
      </w:r>
      <w:r w:rsidR="00C24FB2">
        <w:rPr>
          <w:rFonts w:ascii="Times New Roman" w:hAnsi="Times New Roman" w:cs="Times New Roman"/>
        </w:rPr>
        <w:t xml:space="preserve"> in GU 21 dicembre N. 293, giunto ad annoverare tra i requisiti</w:t>
      </w:r>
      <w:r w:rsidR="00784A55">
        <w:rPr>
          <w:rFonts w:ascii="Times New Roman" w:hAnsi="Times New Roman" w:cs="Times New Roman"/>
        </w:rPr>
        <w:t xml:space="preserve"> necessari all’ «</w:t>
      </w:r>
      <w:r w:rsidR="00C24FB2">
        <w:rPr>
          <w:rFonts w:ascii="Times New Roman" w:hAnsi="Times New Roman" w:cs="Times New Roman"/>
        </w:rPr>
        <w:t>ammissione ai concorsi di qualsiasi r</w:t>
      </w:r>
      <w:r w:rsidR="00784A55">
        <w:rPr>
          <w:rFonts w:ascii="Times New Roman" w:hAnsi="Times New Roman" w:cs="Times New Roman"/>
        </w:rPr>
        <w:t>uolo</w:t>
      </w:r>
      <w:r w:rsidR="00BE3077">
        <w:rPr>
          <w:rFonts w:ascii="Times New Roman" w:hAnsi="Times New Roman" w:cs="Times New Roman"/>
        </w:rPr>
        <w:t>, gruppo o grado», a seconda</w:t>
      </w:r>
      <w:r w:rsidR="00C24FB2">
        <w:rPr>
          <w:rFonts w:ascii="Times New Roman" w:hAnsi="Times New Roman" w:cs="Times New Roman"/>
        </w:rPr>
        <w:t xml:space="preserve"> dell’età, «l’iscrizione al Partito Nazionale Fascista o ai Fasci giovanili di combattimento»);</w:t>
      </w:r>
      <w:r w:rsidR="00BE3077">
        <w:rPr>
          <w:rFonts w:ascii="Times New Roman" w:hAnsi="Times New Roman" w:cs="Times New Roman"/>
        </w:rPr>
        <w:t xml:space="preserve"> </w:t>
      </w:r>
      <w:r w:rsidR="00BE3077" w:rsidRPr="00BE3077">
        <w:rPr>
          <w:rFonts w:ascii="Times New Roman" w:hAnsi="Times New Roman" w:cs="Times New Roman"/>
          <w:u w:val="single"/>
        </w:rPr>
        <w:t>VITA GIOVANILE</w:t>
      </w:r>
      <w:r w:rsidR="00BE3077">
        <w:rPr>
          <w:rFonts w:ascii="Times New Roman" w:hAnsi="Times New Roman" w:cs="Times New Roman"/>
        </w:rPr>
        <w:t xml:space="preserve"> (lenta quanto ineluttabile subordinazione agli organi centrali del partito dei molteplici enti associativi preposti all’esercizio delle attività culturali, ricreative e ginnico-sportive della generazione post-bellica, assunta a emblema della «grandezza del popolo italiano»</w:t>
      </w:r>
      <w:r w:rsidR="00AB03CB">
        <w:rPr>
          <w:rFonts w:ascii="Times New Roman" w:hAnsi="Times New Roman" w:cs="Times New Roman"/>
        </w:rPr>
        <w:t xml:space="preserve"> </w:t>
      </w:r>
      <w:r w:rsidR="00BE3077">
        <w:rPr>
          <w:rFonts w:ascii="Times New Roman" w:hAnsi="Times New Roman" w:cs="Times New Roman"/>
        </w:rPr>
        <w:t xml:space="preserve">e della “metanoia” prodotta dalla «rivoluzione fascista»; ciò, nonostante la “coralità” esibita da un esorbitante numero di riti collettivi, </w:t>
      </w:r>
      <w:r w:rsidR="007D4EA6">
        <w:rPr>
          <w:rFonts w:ascii="Times New Roman" w:hAnsi="Times New Roman" w:cs="Times New Roman"/>
        </w:rPr>
        <w:t>a motivo delle frizioni intervenute tra l’Opera Nazionale Balilla, istituita con l. 3 aprile 1926 n. 2247 e facente capo al Ministero dell’Educazione Nazionale per il tramite del segretario Renato Ricci, e i Fasci Giovanili di Combattimento, fondati l’8 ottobre 1930 dal neo-segretario Giuriati e, in ottemperanza al disposto del «Foglio d’ordine» n. 90 del 16 febbraio 1932 nonché dello Statuto del partito di cui al r.d. 17 novembre 1932 n. 1456, riuniti ai Gruppi Universitari Fascisti e con essi assoggettati alle direttive di Starace e dell’onnipresente segretario Carlo Sforza, con esiti rivelatisi a tal punto conflittuali da indurre Mussolini a promuovere l’inquadramento di tutti i giovani in età compresa tra i sei e i ventun’anni entro a un unico organismo</w:t>
      </w:r>
      <w:r w:rsidR="009166ED">
        <w:rPr>
          <w:rFonts w:ascii="Times New Roman" w:hAnsi="Times New Roman" w:cs="Times New Roman"/>
        </w:rPr>
        <w:t xml:space="preserve">, ad impianto gerarchico e rigorosamente partitocentrico, denominato ai sensi del r.dl. 27 ottobre 1937 n. 1839 Gioventù Italiana del Littorio); </w:t>
      </w:r>
      <w:r w:rsidR="00C5715B">
        <w:rPr>
          <w:rFonts w:ascii="Times New Roman" w:hAnsi="Times New Roman" w:cs="Times New Roman"/>
          <w:u w:val="single"/>
        </w:rPr>
        <w:t>COMUNICAZIONE</w:t>
      </w:r>
      <w:r w:rsidR="009166ED" w:rsidRPr="009166ED">
        <w:rPr>
          <w:rFonts w:ascii="Times New Roman" w:hAnsi="Times New Roman" w:cs="Times New Roman"/>
          <w:u w:val="single"/>
        </w:rPr>
        <w:t xml:space="preserve"> E “FABBRICA DEL CONSENSO”</w:t>
      </w:r>
      <w:r w:rsidR="009166ED">
        <w:rPr>
          <w:rFonts w:ascii="Times New Roman" w:hAnsi="Times New Roman" w:cs="Times New Roman"/>
        </w:rPr>
        <w:t xml:space="preserve"> (</w:t>
      </w:r>
      <w:r w:rsidR="004B1B8A">
        <w:rPr>
          <w:rFonts w:ascii="Times New Roman" w:hAnsi="Times New Roman" w:cs="Times New Roman"/>
        </w:rPr>
        <w:t>vistosa espansione di una “popolarità”</w:t>
      </w:r>
      <w:r w:rsidR="00152143">
        <w:rPr>
          <w:rFonts w:ascii="Times New Roman" w:hAnsi="Times New Roman" w:cs="Times New Roman"/>
        </w:rPr>
        <w:t xml:space="preserve"> perseguita</w:t>
      </w:r>
      <w:r w:rsidR="004B1B8A">
        <w:rPr>
          <w:rFonts w:ascii="Times New Roman" w:hAnsi="Times New Roman" w:cs="Times New Roman"/>
        </w:rPr>
        <w:t xml:space="preserve"> a partire dal c</w:t>
      </w:r>
      <w:r w:rsidR="00C5715B">
        <w:rPr>
          <w:rFonts w:ascii="Times New Roman" w:hAnsi="Times New Roman" w:cs="Times New Roman"/>
        </w:rPr>
        <w:t>onferimento di poteri esclusivi</w:t>
      </w:r>
      <w:r w:rsidR="004B1B8A">
        <w:rPr>
          <w:rFonts w:ascii="Times New Roman" w:hAnsi="Times New Roman" w:cs="Times New Roman"/>
        </w:rPr>
        <w:t xml:space="preserve"> all’Ufficio st</w:t>
      </w:r>
      <w:r w:rsidR="00B8632A">
        <w:rPr>
          <w:rFonts w:ascii="Times New Roman" w:hAnsi="Times New Roman" w:cs="Times New Roman"/>
        </w:rPr>
        <w:t>ampa del Capo del Governo,</w:t>
      </w:r>
      <w:r w:rsidR="004B1B8A">
        <w:rPr>
          <w:rFonts w:ascii="Times New Roman" w:hAnsi="Times New Roman" w:cs="Times New Roman"/>
        </w:rPr>
        <w:t xml:space="preserve"> </w:t>
      </w:r>
      <w:r w:rsidR="007B5A08">
        <w:rPr>
          <w:rFonts w:ascii="Times New Roman" w:hAnsi="Times New Roman" w:cs="Times New Roman"/>
        </w:rPr>
        <w:t>posto alle</w:t>
      </w:r>
      <w:r w:rsidR="00B8632A">
        <w:rPr>
          <w:rFonts w:ascii="Times New Roman" w:hAnsi="Times New Roman" w:cs="Times New Roman"/>
        </w:rPr>
        <w:t xml:space="preserve"> </w:t>
      </w:r>
      <w:r w:rsidR="004B1B8A">
        <w:rPr>
          <w:rFonts w:ascii="Times New Roman" w:hAnsi="Times New Roman" w:cs="Times New Roman"/>
        </w:rPr>
        <w:t xml:space="preserve">dipendenze di Mussolini </w:t>
      </w:r>
      <w:r w:rsidR="00B8632A">
        <w:rPr>
          <w:rFonts w:ascii="Times New Roman" w:hAnsi="Times New Roman" w:cs="Times New Roman"/>
        </w:rPr>
        <w:t xml:space="preserve">sin </w:t>
      </w:r>
      <w:r w:rsidR="004B1B8A">
        <w:rPr>
          <w:rFonts w:ascii="Times New Roman" w:hAnsi="Times New Roman" w:cs="Times New Roman"/>
        </w:rPr>
        <w:t>dall’</w:t>
      </w:r>
      <w:r w:rsidR="00680F24">
        <w:rPr>
          <w:rFonts w:ascii="Times New Roman" w:hAnsi="Times New Roman" w:cs="Times New Roman"/>
        </w:rPr>
        <w:t>agosto 1923</w:t>
      </w:r>
      <w:r w:rsidR="004B1B8A">
        <w:rPr>
          <w:rFonts w:ascii="Times New Roman" w:hAnsi="Times New Roman" w:cs="Times New Roman"/>
        </w:rPr>
        <w:t xml:space="preserve">, e dal conseguente irrigidimento delle «Disposizioni </w:t>
      </w:r>
      <w:r w:rsidR="00152143">
        <w:rPr>
          <w:rFonts w:ascii="Times New Roman" w:hAnsi="Times New Roman" w:cs="Times New Roman"/>
        </w:rPr>
        <w:t xml:space="preserve">sulla stampa periodica» imposto con l. 31 dicembre 1925 n. 3207, ad opera di una serie di misure adottate sul duplice versante della propaganda e della repressione; </w:t>
      </w:r>
      <w:r w:rsidR="00B8632A">
        <w:rPr>
          <w:rFonts w:ascii="Times New Roman" w:hAnsi="Times New Roman" w:cs="Times New Roman"/>
        </w:rPr>
        <w:t>quali, in ragione degli</w:t>
      </w:r>
      <w:r w:rsidR="00F16F9A">
        <w:rPr>
          <w:rFonts w:ascii="Times New Roman" w:hAnsi="Times New Roman" w:cs="Times New Roman"/>
        </w:rPr>
        <w:t xml:space="preserve"> effetti distorsivi prodotti ai danni della libertà d’opinione: nascita a Milano il 10 aprile 1930, per iniziativa di Niccolò Giani e con il patrocinio di Arnaldo Mussolini, della Scuola di Mistica Fascista; </w:t>
      </w:r>
      <w:r w:rsidR="00680F24">
        <w:rPr>
          <w:rFonts w:ascii="Times New Roman" w:hAnsi="Times New Roman" w:cs="Times New Roman"/>
        </w:rPr>
        <w:t>conversione per effetto</w:t>
      </w:r>
      <w:r w:rsidR="00F16F9A">
        <w:rPr>
          <w:rFonts w:ascii="Times New Roman" w:hAnsi="Times New Roman" w:cs="Times New Roman"/>
        </w:rPr>
        <w:t xml:space="preserve"> del r.d. </w:t>
      </w:r>
      <w:r w:rsidR="00680F24">
        <w:rPr>
          <w:rFonts w:ascii="Times New Roman" w:hAnsi="Times New Roman" w:cs="Times New Roman"/>
        </w:rPr>
        <w:t>6 settembre 1934 n. 1434</w:t>
      </w:r>
      <w:r w:rsidR="00AB32DD">
        <w:rPr>
          <w:rFonts w:ascii="Times New Roman" w:hAnsi="Times New Roman" w:cs="Times New Roman"/>
        </w:rPr>
        <w:t xml:space="preserve"> dell’Ufficio stampa in Sottosegretariato per la stam</w:t>
      </w:r>
      <w:r w:rsidR="00680F24">
        <w:rPr>
          <w:rFonts w:ascii="Times New Roman" w:hAnsi="Times New Roman" w:cs="Times New Roman"/>
        </w:rPr>
        <w:t>p</w:t>
      </w:r>
      <w:r w:rsidR="00FC339E">
        <w:rPr>
          <w:rFonts w:ascii="Times New Roman" w:hAnsi="Times New Roman" w:cs="Times New Roman"/>
        </w:rPr>
        <w:t>a e la propaganda; conferimento</w:t>
      </w:r>
      <w:r w:rsidR="00680F24">
        <w:rPr>
          <w:rFonts w:ascii="Times New Roman" w:hAnsi="Times New Roman" w:cs="Times New Roman"/>
        </w:rPr>
        <w:t xml:space="preserve"> al medesimo, in forza</w:t>
      </w:r>
      <w:r w:rsidR="00AB32DD">
        <w:rPr>
          <w:rFonts w:ascii="Times New Roman" w:hAnsi="Times New Roman" w:cs="Times New Roman"/>
        </w:rPr>
        <w:t xml:space="preserve"> del r.d. 1°aprile 1935 n. 327, di tutti i poteri spettanti ai Ministeri dell’Interno, delle Corporazioni e dell’Educazione Nazionale «in materia di censura»; promozione del Sottose</w:t>
      </w:r>
      <w:r w:rsidR="00713D8B">
        <w:rPr>
          <w:rFonts w:ascii="Times New Roman" w:hAnsi="Times New Roman" w:cs="Times New Roman"/>
        </w:rPr>
        <w:t>gretariato a Ministero, ai sensi</w:t>
      </w:r>
      <w:r w:rsidR="00AB32DD">
        <w:rPr>
          <w:rFonts w:ascii="Times New Roman" w:hAnsi="Times New Roman" w:cs="Times New Roman"/>
        </w:rPr>
        <w:t xml:space="preserve"> del r.d. 24 giugno 1935 n. 1099, e adeguamento dello stesso alle finalità adombrate dalla nuova denominazione di Ministero de</w:t>
      </w:r>
      <w:r w:rsidR="00713D8B">
        <w:rPr>
          <w:rFonts w:ascii="Times New Roman" w:hAnsi="Times New Roman" w:cs="Times New Roman"/>
        </w:rPr>
        <w:t>lla Cultura Popolare, sancita da</w:t>
      </w:r>
      <w:r w:rsidR="00AB32DD">
        <w:rPr>
          <w:rFonts w:ascii="Times New Roman" w:hAnsi="Times New Roman" w:cs="Times New Roman"/>
        </w:rPr>
        <w:t>l r.</w:t>
      </w:r>
      <w:r w:rsidR="00B8632A">
        <w:rPr>
          <w:rFonts w:ascii="Times New Roman" w:hAnsi="Times New Roman" w:cs="Times New Roman"/>
        </w:rPr>
        <w:t>d.</w:t>
      </w:r>
      <w:r w:rsidR="008769D3">
        <w:rPr>
          <w:rFonts w:ascii="Times New Roman" w:hAnsi="Times New Roman" w:cs="Times New Roman"/>
        </w:rPr>
        <w:t xml:space="preserve"> 27 maggio 1937 n. 752; e per converso</w:t>
      </w:r>
      <w:r w:rsidR="00AB32DD">
        <w:rPr>
          <w:rFonts w:ascii="Times New Roman" w:hAnsi="Times New Roman" w:cs="Times New Roman"/>
        </w:rPr>
        <w:t>, in ordine al</w:t>
      </w:r>
      <w:r w:rsidR="00713D8B">
        <w:rPr>
          <w:rFonts w:ascii="Times New Roman" w:hAnsi="Times New Roman" w:cs="Times New Roman"/>
        </w:rPr>
        <w:t>l’estinzione</w:t>
      </w:r>
      <w:r w:rsidR="00AB32DD">
        <w:rPr>
          <w:rFonts w:ascii="Times New Roman" w:hAnsi="Times New Roman" w:cs="Times New Roman"/>
        </w:rPr>
        <w:t xml:space="preserve"> di ogni residua voce di dissenso</w:t>
      </w:r>
      <w:r w:rsidR="00B8632A">
        <w:rPr>
          <w:rFonts w:ascii="Times New Roman" w:hAnsi="Times New Roman" w:cs="Times New Roman"/>
        </w:rPr>
        <w:t>:</w:t>
      </w:r>
      <w:r w:rsidR="008769D3">
        <w:rPr>
          <w:rFonts w:ascii="Times New Roman" w:hAnsi="Times New Roman" w:cs="Times New Roman"/>
        </w:rPr>
        <w:t xml:space="preserve"> subentro alla storica Federazione della stampa italiana della Federazione fascista dei</w:t>
      </w:r>
      <w:r w:rsidR="006A4426">
        <w:rPr>
          <w:rFonts w:ascii="Times New Roman" w:hAnsi="Times New Roman" w:cs="Times New Roman"/>
        </w:rPr>
        <w:t xml:space="preserve"> giornali italiani, presto affiancata (r.d. 7 aprile 1927</w:t>
      </w:r>
      <w:r w:rsidR="00AD7928">
        <w:rPr>
          <w:rFonts w:ascii="Times New Roman" w:hAnsi="Times New Roman" w:cs="Times New Roman"/>
        </w:rPr>
        <w:t xml:space="preserve"> n. 651</w:t>
      </w:r>
      <w:r w:rsidR="006A4426">
        <w:rPr>
          <w:rFonts w:ascii="Times New Roman" w:hAnsi="Times New Roman" w:cs="Times New Roman"/>
        </w:rPr>
        <w:t xml:space="preserve">) dal Sindacato nazionale fascista dei giornalisti facente capo al segretario generale </w:t>
      </w:r>
      <w:r w:rsidR="008769D3">
        <w:rPr>
          <w:rFonts w:ascii="Times New Roman" w:hAnsi="Times New Roman" w:cs="Times New Roman"/>
        </w:rPr>
        <w:t xml:space="preserve">Ermanno Amicucci, estensore di un documento programmatico introdotto dall’asserto: «Il Sindacato nazionale fascista dei giornalisti non è soltanto una organizzazione sindacale di tutela dei diritti professionali dei giornalisti italiani, ma è anche uno strumento squisitamente politico del DUCE e </w:t>
      </w:r>
      <w:r w:rsidR="006A4426">
        <w:rPr>
          <w:rFonts w:ascii="Times New Roman" w:hAnsi="Times New Roman" w:cs="Times New Roman"/>
        </w:rPr>
        <w:t>del Partito Nazionale Fascista»</w:t>
      </w:r>
      <w:r w:rsidR="008769D3">
        <w:rPr>
          <w:rFonts w:ascii="Times New Roman" w:hAnsi="Times New Roman" w:cs="Times New Roman"/>
        </w:rPr>
        <w:t xml:space="preserve"> </w:t>
      </w:r>
      <w:r w:rsidR="006A4426">
        <w:rPr>
          <w:rFonts w:ascii="Times New Roman" w:hAnsi="Times New Roman" w:cs="Times New Roman"/>
        </w:rPr>
        <w:t>(</w:t>
      </w:r>
      <w:r w:rsidR="008769D3">
        <w:rPr>
          <w:rFonts w:ascii="Times New Roman" w:hAnsi="Times New Roman" w:cs="Times New Roman"/>
        </w:rPr>
        <w:t xml:space="preserve">donde l’obbligo di affiliazione esteso a tutti i lavoratori del settore dall’art. 5 r.d. </w:t>
      </w:r>
      <w:r>
        <w:rPr>
          <w:rFonts w:ascii="Times New Roman" w:hAnsi="Times New Roman" w:cs="Times New Roman"/>
        </w:rPr>
        <w:t>26 febbraio 1928 n. 386).</w:t>
      </w:r>
    </w:p>
    <w:p w:rsidR="00B04AED" w:rsidRDefault="00B04AED" w:rsidP="00233189">
      <w:pPr>
        <w:spacing w:after="0" w:line="240" w:lineRule="auto"/>
        <w:ind w:left="737" w:right="397"/>
        <w:jc w:val="both"/>
        <w:rPr>
          <w:rFonts w:ascii="Times New Roman" w:hAnsi="Times New Roman" w:cs="Times New Roman"/>
        </w:rPr>
      </w:pPr>
      <w:r>
        <w:rPr>
          <w:rFonts w:ascii="Times New Roman" w:hAnsi="Times New Roman" w:cs="Times New Roman"/>
        </w:rPr>
        <w:t xml:space="preserve">      </w:t>
      </w:r>
    </w:p>
    <w:p w:rsidR="000100C1" w:rsidRDefault="000100C1" w:rsidP="00233189">
      <w:pPr>
        <w:spacing w:after="0" w:line="240" w:lineRule="auto"/>
        <w:ind w:left="737" w:right="397"/>
        <w:jc w:val="both"/>
        <w:rPr>
          <w:rFonts w:ascii="Times New Roman" w:hAnsi="Times New Roman" w:cs="Times New Roman"/>
        </w:rPr>
      </w:pPr>
    </w:p>
    <w:p w:rsidR="001A2D24" w:rsidRDefault="00FD13E4" w:rsidP="00233189">
      <w:pPr>
        <w:spacing w:after="0" w:line="240" w:lineRule="auto"/>
        <w:ind w:left="737" w:right="397"/>
        <w:jc w:val="both"/>
        <w:rPr>
          <w:rFonts w:ascii="Times New Roman" w:hAnsi="Times New Roman" w:cs="Times New Roman"/>
        </w:rPr>
      </w:pPr>
      <w:r>
        <w:rPr>
          <w:rFonts w:ascii="Times New Roman" w:hAnsi="Times New Roman" w:cs="Times New Roman"/>
        </w:rPr>
        <w:t xml:space="preserve"> </w:t>
      </w:r>
      <w:r w:rsidR="008769D3">
        <w:rPr>
          <w:rFonts w:ascii="Times New Roman" w:hAnsi="Times New Roman" w:cs="Times New Roman"/>
        </w:rPr>
        <w:t xml:space="preserve"> </w:t>
      </w:r>
      <w:r w:rsidR="00AB03CB">
        <w:rPr>
          <w:rFonts w:ascii="Times New Roman" w:hAnsi="Times New Roman" w:cs="Times New Roman"/>
        </w:rPr>
        <w:t xml:space="preserve"> </w:t>
      </w:r>
    </w:p>
    <w:p w:rsidR="00B04AED" w:rsidRPr="00BE3077" w:rsidRDefault="00B04AED" w:rsidP="00233189">
      <w:pPr>
        <w:spacing w:after="0" w:line="240" w:lineRule="auto"/>
        <w:ind w:left="737" w:right="397"/>
        <w:jc w:val="both"/>
        <w:rPr>
          <w:rFonts w:ascii="Times New Roman" w:hAnsi="Times New Roman" w:cs="Times New Roman"/>
        </w:rPr>
      </w:pPr>
    </w:p>
    <w:p w:rsidR="001A2D24" w:rsidRPr="00B04AED" w:rsidRDefault="00B04AED" w:rsidP="00B04AED">
      <w:pPr>
        <w:spacing w:after="0" w:line="240" w:lineRule="auto"/>
        <w:ind w:left="737" w:right="397"/>
        <w:jc w:val="center"/>
        <w:rPr>
          <w:rFonts w:ascii="Times New Roman" w:hAnsi="Times New Roman" w:cs="Times New Roman"/>
          <w:sz w:val="24"/>
          <w:szCs w:val="24"/>
        </w:rPr>
      </w:pPr>
      <w:r>
        <w:rPr>
          <w:rFonts w:ascii="Times New Roman" w:hAnsi="Times New Roman" w:cs="Times New Roman"/>
          <w:sz w:val="24"/>
          <w:szCs w:val="24"/>
        </w:rPr>
        <w:t xml:space="preserve">*  *  *  *  *  </w:t>
      </w:r>
    </w:p>
    <w:p w:rsidR="001A2D24" w:rsidRDefault="001A2D24" w:rsidP="00CB7EEB">
      <w:pPr>
        <w:spacing w:after="0" w:line="240" w:lineRule="auto"/>
        <w:ind w:left="737" w:right="397"/>
        <w:jc w:val="both"/>
        <w:rPr>
          <w:rFonts w:ascii="Times New Roman" w:hAnsi="Times New Roman" w:cs="Times New Roman"/>
        </w:rPr>
      </w:pPr>
    </w:p>
    <w:p w:rsidR="00AD7928" w:rsidRDefault="00AD7928" w:rsidP="00CB7EEB">
      <w:pPr>
        <w:spacing w:after="0" w:line="240" w:lineRule="auto"/>
        <w:ind w:left="737" w:right="397"/>
        <w:jc w:val="both"/>
        <w:rPr>
          <w:rFonts w:ascii="Times New Roman" w:hAnsi="Times New Roman" w:cs="Times New Roman"/>
        </w:rPr>
      </w:pPr>
    </w:p>
    <w:p w:rsidR="00F87FAB" w:rsidRDefault="00F87FAB" w:rsidP="00AA3734">
      <w:pPr>
        <w:spacing w:after="0" w:line="240" w:lineRule="auto"/>
        <w:ind w:left="284" w:right="397"/>
        <w:jc w:val="both"/>
        <w:rPr>
          <w:rFonts w:ascii="Times New Roman" w:hAnsi="Times New Roman" w:cs="Times New Roman"/>
        </w:rPr>
      </w:pPr>
    </w:p>
    <w:p w:rsidR="000100C1" w:rsidRPr="00AA3734" w:rsidRDefault="000100C1" w:rsidP="00AA3734">
      <w:pPr>
        <w:spacing w:after="0" w:line="240" w:lineRule="auto"/>
        <w:ind w:left="284" w:right="397"/>
        <w:jc w:val="both"/>
        <w:rPr>
          <w:rFonts w:ascii="Times New Roman" w:hAnsi="Times New Roman" w:cs="Times New Roman"/>
        </w:rPr>
      </w:pPr>
    </w:p>
    <w:p w:rsidR="0050492C" w:rsidRDefault="00AA3734" w:rsidP="00AA3734">
      <w:pPr>
        <w:spacing w:after="0" w:line="240" w:lineRule="auto"/>
        <w:ind w:left="284" w:right="397"/>
        <w:rPr>
          <w:rFonts w:ascii="Times New Roman" w:hAnsi="Times New Roman" w:cs="Times New Roman"/>
          <w:b/>
        </w:rPr>
      </w:pPr>
      <w:r>
        <w:rPr>
          <w:rFonts w:ascii="Times New Roman" w:hAnsi="Times New Roman" w:cs="Times New Roman"/>
          <w:b/>
        </w:rPr>
        <w:t xml:space="preserve"> V</w:t>
      </w:r>
      <w:r w:rsidR="0050492C" w:rsidRPr="00AA3734">
        <w:rPr>
          <w:rFonts w:ascii="Times New Roman" w:hAnsi="Times New Roman" w:cs="Times New Roman"/>
          <w:b/>
        </w:rPr>
        <w:t>. Ultimo atto ed epilogo</w:t>
      </w:r>
      <w:r w:rsidR="00C41FC0">
        <w:rPr>
          <w:rFonts w:ascii="Times New Roman" w:hAnsi="Times New Roman" w:cs="Times New Roman"/>
          <w:b/>
        </w:rPr>
        <w:t>: i macabri riti</w:t>
      </w:r>
      <w:r w:rsidR="006F1B08" w:rsidRPr="00AA3734">
        <w:rPr>
          <w:rFonts w:ascii="Times New Roman" w:hAnsi="Times New Roman" w:cs="Times New Roman"/>
          <w:b/>
        </w:rPr>
        <w:t xml:space="preserve"> della Repubblica di Salò e la </w:t>
      </w:r>
      <w:r w:rsidR="00B71D23">
        <w:rPr>
          <w:rFonts w:ascii="Times New Roman" w:hAnsi="Times New Roman" w:cs="Times New Roman"/>
          <w:b/>
        </w:rPr>
        <w:t>“</w:t>
      </w:r>
      <w:r w:rsidR="006F1B08" w:rsidRPr="00AA3734">
        <w:rPr>
          <w:rFonts w:ascii="Times New Roman" w:hAnsi="Times New Roman" w:cs="Times New Roman"/>
          <w:b/>
        </w:rPr>
        <w:t>via crucis</w:t>
      </w:r>
      <w:r w:rsidR="00B71D23">
        <w:rPr>
          <w:rFonts w:ascii="Times New Roman" w:hAnsi="Times New Roman" w:cs="Times New Roman"/>
          <w:b/>
        </w:rPr>
        <w:t>” della</w:t>
      </w:r>
    </w:p>
    <w:p w:rsidR="005142EC" w:rsidRDefault="00B71D23" w:rsidP="005142EC">
      <w:pPr>
        <w:spacing w:after="0" w:line="240" w:lineRule="auto"/>
        <w:ind w:left="284" w:right="397"/>
        <w:rPr>
          <w:rFonts w:ascii="Times New Roman" w:hAnsi="Times New Roman" w:cs="Times New Roman"/>
          <w:b/>
        </w:rPr>
      </w:pPr>
      <w:r>
        <w:rPr>
          <w:rFonts w:ascii="Times New Roman" w:hAnsi="Times New Roman" w:cs="Times New Roman"/>
          <w:b/>
        </w:rPr>
        <w:t xml:space="preserve">      Resistenza</w:t>
      </w:r>
    </w:p>
    <w:p w:rsidR="00861BFE" w:rsidRDefault="00861BFE" w:rsidP="0026143C">
      <w:pPr>
        <w:spacing w:after="0" w:line="240" w:lineRule="auto"/>
        <w:ind w:right="397"/>
        <w:jc w:val="both"/>
        <w:rPr>
          <w:rFonts w:ascii="Times New Roman" w:hAnsi="Times New Roman" w:cs="Times New Roman"/>
          <w:b/>
        </w:rPr>
      </w:pPr>
    </w:p>
    <w:p w:rsidR="009D4691" w:rsidRDefault="00765920" w:rsidP="0026143C">
      <w:pPr>
        <w:pStyle w:val="Paragrafoelenco"/>
        <w:numPr>
          <w:ilvl w:val="0"/>
          <w:numId w:val="18"/>
        </w:numPr>
        <w:spacing w:after="0" w:line="240" w:lineRule="auto"/>
        <w:ind w:right="397"/>
        <w:jc w:val="both"/>
        <w:rPr>
          <w:rFonts w:ascii="Times New Roman" w:hAnsi="Times New Roman" w:cs="Times New Roman"/>
        </w:rPr>
      </w:pPr>
      <w:r>
        <w:rPr>
          <w:rFonts w:ascii="Times New Roman" w:hAnsi="Times New Roman" w:cs="Times New Roman"/>
        </w:rPr>
        <w:t>Il primo comunicato emesso da</w:t>
      </w:r>
      <w:r w:rsidR="005E2D3F">
        <w:rPr>
          <w:rFonts w:ascii="Times New Roman" w:hAnsi="Times New Roman" w:cs="Times New Roman"/>
        </w:rPr>
        <w:t xml:space="preserve"> Badoglio</w:t>
      </w:r>
      <w:r w:rsidR="00F32F9F">
        <w:rPr>
          <w:rFonts w:ascii="Times New Roman" w:hAnsi="Times New Roman" w:cs="Times New Roman"/>
        </w:rPr>
        <w:t xml:space="preserve"> in</w:t>
      </w:r>
      <w:r w:rsidR="00D5259E">
        <w:rPr>
          <w:rFonts w:ascii="Times New Roman" w:hAnsi="Times New Roman" w:cs="Times New Roman"/>
        </w:rPr>
        <w:t xml:space="preserve"> qualità</w:t>
      </w:r>
      <w:r w:rsidR="005E2D3F">
        <w:rPr>
          <w:rFonts w:ascii="Times New Roman" w:hAnsi="Times New Roman" w:cs="Times New Roman"/>
        </w:rPr>
        <w:t xml:space="preserve"> di</w:t>
      </w:r>
      <w:r w:rsidR="00E43F8B">
        <w:rPr>
          <w:rFonts w:ascii="Times New Roman" w:hAnsi="Times New Roman" w:cs="Times New Roman"/>
        </w:rPr>
        <w:t xml:space="preserve"> </w:t>
      </w:r>
      <w:r w:rsidR="009D4691">
        <w:rPr>
          <w:rFonts w:ascii="Times New Roman" w:hAnsi="Times New Roman" w:cs="Times New Roman"/>
        </w:rPr>
        <w:t>Capo del Governo (25 luglio 1943, ore 22,45, via radio («la guerra continua»») e i quarantacinque giorni dell’Italia in bilico</w:t>
      </w:r>
      <w:r w:rsidR="00472CCB">
        <w:rPr>
          <w:rFonts w:ascii="Times New Roman" w:hAnsi="Times New Roman" w:cs="Times New Roman"/>
        </w:rPr>
        <w:t>: esercito allo sbando,</w:t>
      </w:r>
      <w:r w:rsidR="00805D19">
        <w:rPr>
          <w:rFonts w:ascii="Times New Roman" w:hAnsi="Times New Roman" w:cs="Times New Roman"/>
        </w:rPr>
        <w:t xml:space="preserve"> nazione</w:t>
      </w:r>
      <w:r w:rsidR="000E319E">
        <w:rPr>
          <w:rFonts w:ascii="Times New Roman" w:hAnsi="Times New Roman" w:cs="Times New Roman"/>
        </w:rPr>
        <w:t xml:space="preserve"> in avaria.</w:t>
      </w:r>
      <w:r w:rsidR="00805D19">
        <w:rPr>
          <w:rFonts w:ascii="Times New Roman" w:hAnsi="Times New Roman" w:cs="Times New Roman"/>
        </w:rPr>
        <w:t xml:space="preserve"> </w:t>
      </w:r>
    </w:p>
    <w:p w:rsidR="005828B6" w:rsidRDefault="00C41FC0" w:rsidP="0026143C">
      <w:pPr>
        <w:pStyle w:val="Paragrafoelenco"/>
        <w:numPr>
          <w:ilvl w:val="0"/>
          <w:numId w:val="18"/>
        </w:numPr>
        <w:spacing w:after="0" w:line="240" w:lineRule="auto"/>
        <w:ind w:right="397"/>
        <w:jc w:val="both"/>
        <w:rPr>
          <w:rFonts w:ascii="Times New Roman" w:hAnsi="Times New Roman" w:cs="Times New Roman"/>
        </w:rPr>
      </w:pPr>
      <w:r>
        <w:rPr>
          <w:rFonts w:ascii="Times New Roman" w:hAnsi="Times New Roman" w:cs="Times New Roman"/>
        </w:rPr>
        <w:t>D</w:t>
      </w:r>
      <w:r w:rsidR="005828B6">
        <w:rPr>
          <w:rFonts w:ascii="Times New Roman" w:hAnsi="Times New Roman" w:cs="Times New Roman"/>
        </w:rPr>
        <w:t>ue armistizi (Cassibile, 3 settembre; Malta, 29 settembre), la “cobelligeranza” (13 ottobre) e la sovranità condizionata del Regno del Sud: commissariamento da parte dell’«Allied Control Commission»; cresce</w:t>
      </w:r>
      <w:r w:rsidR="00F32F9F">
        <w:rPr>
          <w:rFonts w:ascii="Times New Roman" w:hAnsi="Times New Roman" w:cs="Times New Roman"/>
        </w:rPr>
        <w:t>nte influenza</w:t>
      </w:r>
      <w:r w:rsidR="005828B6">
        <w:rPr>
          <w:rFonts w:ascii="Times New Roman" w:hAnsi="Times New Roman" w:cs="Times New Roman"/>
        </w:rPr>
        <w:t xml:space="preserve"> dei ricostituiti partiti antifascisti; ruolo del</w:t>
      </w:r>
      <w:r w:rsidR="00017865">
        <w:rPr>
          <w:rFonts w:ascii="Times New Roman" w:hAnsi="Times New Roman" w:cs="Times New Roman"/>
        </w:rPr>
        <w:t xml:space="preserve"> CLN dopo il Congresso di Bari,</w:t>
      </w:r>
      <w:r w:rsidR="00472CCB">
        <w:rPr>
          <w:rFonts w:ascii="Times New Roman" w:hAnsi="Times New Roman" w:cs="Times New Roman"/>
        </w:rPr>
        <w:t xml:space="preserve"> </w:t>
      </w:r>
      <w:r w:rsidR="005828B6">
        <w:rPr>
          <w:rFonts w:ascii="Times New Roman" w:hAnsi="Times New Roman" w:cs="Times New Roman"/>
        </w:rPr>
        <w:t>28-</w:t>
      </w:r>
      <w:r w:rsidR="00017865">
        <w:rPr>
          <w:rFonts w:ascii="Times New Roman" w:hAnsi="Times New Roman" w:cs="Times New Roman"/>
        </w:rPr>
        <w:t>29 gennaio 1944,</w:t>
      </w:r>
      <w:r w:rsidR="005828B6">
        <w:rPr>
          <w:rFonts w:ascii="Times New Roman" w:hAnsi="Times New Roman" w:cs="Times New Roman"/>
        </w:rPr>
        <w:t xml:space="preserve"> e la </w:t>
      </w:r>
      <w:r w:rsidR="006E3203">
        <w:rPr>
          <w:rFonts w:ascii="Times New Roman" w:hAnsi="Times New Roman" w:cs="Times New Roman"/>
        </w:rPr>
        <w:t xml:space="preserve">cosiddetta </w:t>
      </w:r>
      <w:r w:rsidR="005828B6">
        <w:rPr>
          <w:rFonts w:ascii="Times New Roman" w:hAnsi="Times New Roman" w:cs="Times New Roman"/>
        </w:rPr>
        <w:t>“svolta di Salerno” (Togliatti al Consiglio nazionale del PCI delle regioni liberate, Napoli 30-31 ottobre, intervista a «l’Unità»</w:t>
      </w:r>
      <w:r w:rsidR="00017865">
        <w:rPr>
          <w:rFonts w:ascii="Times New Roman" w:hAnsi="Times New Roman" w:cs="Times New Roman"/>
        </w:rPr>
        <w:t>, 2 aprile, formazion</w:t>
      </w:r>
      <w:r w:rsidR="00472CCB">
        <w:rPr>
          <w:rFonts w:ascii="Times New Roman" w:hAnsi="Times New Roman" w:cs="Times New Roman"/>
        </w:rPr>
        <w:t>e del primo governo de</w:t>
      </w:r>
      <w:r w:rsidR="00017865">
        <w:rPr>
          <w:rFonts w:ascii="Times New Roman" w:hAnsi="Times New Roman" w:cs="Times New Roman"/>
        </w:rPr>
        <w:t>lle forze antifasciste, 22 aprile).</w:t>
      </w:r>
    </w:p>
    <w:p w:rsidR="00472CCB" w:rsidRDefault="00C41FC0" w:rsidP="0026143C">
      <w:pPr>
        <w:pStyle w:val="Paragrafoelenco"/>
        <w:numPr>
          <w:ilvl w:val="0"/>
          <w:numId w:val="18"/>
        </w:numPr>
        <w:spacing w:after="0" w:line="240" w:lineRule="auto"/>
        <w:ind w:right="397"/>
        <w:jc w:val="both"/>
        <w:rPr>
          <w:rFonts w:ascii="Times New Roman" w:hAnsi="Times New Roman" w:cs="Times New Roman"/>
        </w:rPr>
      </w:pPr>
      <w:r>
        <w:rPr>
          <w:rFonts w:ascii="Times New Roman" w:hAnsi="Times New Roman" w:cs="Times New Roman"/>
        </w:rPr>
        <w:t>Due fughe (9-10 settembre: Roma-Pescara-Ortona-Brindisi; 12-23 settembre: Campo Imperatore-Pratica di Mare-Vienna-Monaco-Rastenburg</w:t>
      </w:r>
      <w:r w:rsidR="00800FDB">
        <w:rPr>
          <w:rFonts w:ascii="Times New Roman" w:hAnsi="Times New Roman" w:cs="Times New Roman"/>
        </w:rPr>
        <w:t>-Rocca delle Caminate</w:t>
      </w:r>
      <w:r>
        <w:rPr>
          <w:rFonts w:ascii="Times New Roman" w:hAnsi="Times New Roman" w:cs="Times New Roman"/>
        </w:rPr>
        <w:t>): l’ingloriosa dissoluzione dell’Italia monarchica e fascista.</w:t>
      </w:r>
    </w:p>
    <w:p w:rsidR="00C41FC0" w:rsidRDefault="00C41FC0" w:rsidP="000B7896">
      <w:pPr>
        <w:pStyle w:val="Paragrafoelenco"/>
        <w:numPr>
          <w:ilvl w:val="0"/>
          <w:numId w:val="18"/>
        </w:numPr>
        <w:spacing w:after="0" w:line="240" w:lineRule="auto"/>
        <w:ind w:right="397"/>
        <w:jc w:val="both"/>
        <w:rPr>
          <w:rFonts w:ascii="Times New Roman" w:hAnsi="Times New Roman" w:cs="Times New Roman"/>
        </w:rPr>
      </w:pPr>
      <w:r>
        <w:rPr>
          <w:rFonts w:ascii="Times New Roman" w:hAnsi="Times New Roman" w:cs="Times New Roman"/>
        </w:rPr>
        <w:t>Uno Stato</w:t>
      </w:r>
      <w:r w:rsidR="006E3203">
        <w:rPr>
          <w:rFonts w:ascii="Times New Roman" w:hAnsi="Times New Roman" w:cs="Times New Roman"/>
        </w:rPr>
        <w:t>-</w:t>
      </w:r>
      <w:r>
        <w:rPr>
          <w:rFonts w:ascii="Times New Roman" w:hAnsi="Times New Roman" w:cs="Times New Roman"/>
        </w:rPr>
        <w:t>fantoccio: la Repubblica Sociale Italiana, dai propositi rifondativi (Manifesto di Verona,</w:t>
      </w:r>
      <w:r w:rsidR="00E43F8B">
        <w:rPr>
          <w:rFonts w:ascii="Times New Roman" w:hAnsi="Times New Roman" w:cs="Times New Roman"/>
        </w:rPr>
        <w:t xml:space="preserve"> 14 novembre 1943) alle ultime</w:t>
      </w:r>
      <w:r w:rsidR="00D03B87">
        <w:rPr>
          <w:rFonts w:ascii="Times New Roman" w:hAnsi="Times New Roman" w:cs="Times New Roman"/>
        </w:rPr>
        <w:t xml:space="preserve"> peregrinazioni di Mussolini </w:t>
      </w:r>
      <w:r>
        <w:rPr>
          <w:rFonts w:ascii="Times New Roman" w:hAnsi="Times New Roman" w:cs="Times New Roman"/>
        </w:rPr>
        <w:t>(Milano, Como, Musso, Giulino Mezzegra: 18-28 aprile 1945).</w:t>
      </w:r>
    </w:p>
    <w:p w:rsidR="00E27CFF" w:rsidRDefault="00E27CFF" w:rsidP="000B7896">
      <w:pPr>
        <w:pStyle w:val="Paragrafoelenco"/>
        <w:numPr>
          <w:ilvl w:val="0"/>
          <w:numId w:val="18"/>
        </w:numPr>
        <w:spacing w:after="0" w:line="240" w:lineRule="auto"/>
        <w:ind w:right="397"/>
        <w:jc w:val="both"/>
        <w:rPr>
          <w:rFonts w:ascii="Times New Roman" w:hAnsi="Times New Roman" w:cs="Times New Roman"/>
        </w:rPr>
      </w:pPr>
      <w:r>
        <w:rPr>
          <w:rFonts w:ascii="Times New Roman" w:hAnsi="Times New Roman" w:cs="Times New Roman"/>
        </w:rPr>
        <w:t>«Blood, toil, tears and swet»</w:t>
      </w:r>
      <w:r w:rsidR="00B30D62">
        <w:rPr>
          <w:rFonts w:ascii="Times New Roman" w:hAnsi="Times New Roman" w:cs="Times New Roman"/>
        </w:rPr>
        <w:t>: il protrarsi della guerra</w:t>
      </w:r>
      <w:r w:rsidR="00012486">
        <w:rPr>
          <w:rFonts w:ascii="Times New Roman" w:hAnsi="Times New Roman" w:cs="Times New Roman"/>
        </w:rPr>
        <w:t xml:space="preserve"> e l’insanabile</w:t>
      </w:r>
      <w:r>
        <w:rPr>
          <w:rFonts w:ascii="Times New Roman" w:hAnsi="Times New Roman" w:cs="Times New Roman"/>
        </w:rPr>
        <w:t xml:space="preserve"> “concordia discors”</w:t>
      </w:r>
      <w:r w:rsidR="00800FDB">
        <w:rPr>
          <w:rFonts w:ascii="Times New Roman" w:hAnsi="Times New Roman" w:cs="Times New Roman"/>
        </w:rPr>
        <w:t xml:space="preserve"> </w:t>
      </w:r>
      <w:r>
        <w:rPr>
          <w:rFonts w:ascii="Times New Roman" w:hAnsi="Times New Roman" w:cs="Times New Roman"/>
        </w:rPr>
        <w:t>tra «Corpo Volontari della Libertà»</w:t>
      </w:r>
      <w:r w:rsidR="00B30D62">
        <w:rPr>
          <w:rFonts w:ascii="Times New Roman" w:hAnsi="Times New Roman" w:cs="Times New Roman"/>
        </w:rPr>
        <w:t xml:space="preserve"> </w:t>
      </w:r>
      <w:r>
        <w:rPr>
          <w:rFonts w:ascii="Times New Roman" w:hAnsi="Times New Roman" w:cs="Times New Roman"/>
        </w:rPr>
        <w:t>e «Allied Forces Headquarter in the Mediterranean».</w:t>
      </w:r>
    </w:p>
    <w:p w:rsidR="00B30D62" w:rsidRDefault="003B358D" w:rsidP="000B7896">
      <w:pPr>
        <w:pStyle w:val="Paragrafoelenco"/>
        <w:numPr>
          <w:ilvl w:val="0"/>
          <w:numId w:val="18"/>
        </w:numPr>
        <w:spacing w:after="0" w:line="240" w:lineRule="auto"/>
        <w:ind w:right="397"/>
        <w:jc w:val="both"/>
        <w:rPr>
          <w:rFonts w:ascii="Times New Roman" w:hAnsi="Times New Roman" w:cs="Times New Roman"/>
        </w:rPr>
      </w:pPr>
      <w:r>
        <w:rPr>
          <w:rFonts w:ascii="Times New Roman" w:hAnsi="Times New Roman" w:cs="Times New Roman"/>
        </w:rPr>
        <w:t xml:space="preserve"> Promessa della Costituente e </w:t>
      </w:r>
      <w:r w:rsidR="00B30D62">
        <w:rPr>
          <w:rFonts w:ascii="Times New Roman" w:hAnsi="Times New Roman" w:cs="Times New Roman"/>
        </w:rPr>
        <w:t>alba della Repubblica.</w:t>
      </w:r>
    </w:p>
    <w:p w:rsidR="00487629" w:rsidRDefault="00487629" w:rsidP="000B7896">
      <w:pPr>
        <w:pStyle w:val="Paragrafoelenco"/>
        <w:spacing w:after="0" w:line="240" w:lineRule="auto"/>
        <w:ind w:right="397"/>
        <w:jc w:val="both"/>
        <w:rPr>
          <w:rFonts w:ascii="Times New Roman" w:hAnsi="Times New Roman" w:cs="Times New Roman"/>
        </w:rPr>
      </w:pPr>
      <w:r>
        <w:rPr>
          <w:rFonts w:ascii="Times New Roman" w:hAnsi="Times New Roman" w:cs="Times New Roman"/>
        </w:rPr>
        <w:t xml:space="preserve">       </w:t>
      </w:r>
      <w:r w:rsidR="00B30D62">
        <w:rPr>
          <w:rFonts w:ascii="Times New Roman" w:hAnsi="Times New Roman" w:cs="Times New Roman"/>
        </w:rPr>
        <w:t>6.1.  L’“apertura” di Umberto (in deroga al dettato del r.d. 2 agosto 1943 n. 705): «Dopo la liberazione del territorio nazionale, le forme istituzionali saranno scelte dal popolo italiano</w:t>
      </w:r>
      <w:r w:rsidR="00800FDB">
        <w:rPr>
          <w:rFonts w:ascii="Times New Roman" w:hAnsi="Times New Roman" w:cs="Times New Roman"/>
        </w:rPr>
        <w:t>,</w:t>
      </w:r>
      <w:r w:rsidR="00B30D62">
        <w:rPr>
          <w:rFonts w:ascii="Times New Roman" w:hAnsi="Times New Roman" w:cs="Times New Roman"/>
        </w:rPr>
        <w:t xml:space="preserve"> che a tal fine eleggerà, a suffragio universale diretto e segreto, una Assemblea Costituente per deliberare</w:t>
      </w:r>
      <w:r>
        <w:rPr>
          <w:rFonts w:ascii="Times New Roman" w:hAnsi="Times New Roman" w:cs="Times New Roman"/>
        </w:rPr>
        <w:t xml:space="preserve"> la nuova Costituzione dello Stato»</w:t>
      </w:r>
      <w:r w:rsidR="00800FDB">
        <w:rPr>
          <w:rFonts w:ascii="Times New Roman" w:hAnsi="Times New Roman" w:cs="Times New Roman"/>
        </w:rPr>
        <w:t xml:space="preserve"> </w:t>
      </w:r>
      <w:r w:rsidR="006B0964">
        <w:rPr>
          <w:rFonts w:ascii="Times New Roman" w:hAnsi="Times New Roman" w:cs="Times New Roman"/>
        </w:rPr>
        <w:t>(art. 1 dl.</w:t>
      </w:r>
      <w:r>
        <w:rPr>
          <w:rFonts w:ascii="Times New Roman" w:hAnsi="Times New Roman" w:cs="Times New Roman"/>
        </w:rPr>
        <w:t>lt. 25 giugno 1944 n. 151).</w:t>
      </w:r>
    </w:p>
    <w:p w:rsidR="00487629" w:rsidRDefault="00487629" w:rsidP="000B7896">
      <w:pPr>
        <w:pStyle w:val="Paragrafoelenco"/>
        <w:spacing w:after="0" w:line="240" w:lineRule="auto"/>
        <w:ind w:right="397"/>
        <w:jc w:val="both"/>
        <w:rPr>
          <w:rFonts w:ascii="Times New Roman" w:hAnsi="Times New Roman" w:cs="Times New Roman"/>
        </w:rPr>
      </w:pPr>
      <w:r>
        <w:rPr>
          <w:rFonts w:ascii="Times New Roman" w:hAnsi="Times New Roman" w:cs="Times New Roman"/>
        </w:rPr>
        <w:t xml:space="preserve">       6.2. Estensione del voto alle donne: «Il diritto di</w:t>
      </w:r>
      <w:r w:rsidR="00800FDB">
        <w:rPr>
          <w:rFonts w:ascii="Times New Roman" w:hAnsi="Times New Roman" w:cs="Times New Roman"/>
        </w:rPr>
        <w:t xml:space="preserve"> voto è esteso alle donne che s</w:t>
      </w:r>
      <w:r>
        <w:rPr>
          <w:rFonts w:ascii="Times New Roman" w:hAnsi="Times New Roman" w:cs="Times New Roman"/>
        </w:rPr>
        <w:t>i trovino nelle condizioni previste dagli articoli 1 e 2 del R.D. 2 settembre 1919 n. 1495» (</w:t>
      </w:r>
      <w:r w:rsidR="006B0964">
        <w:rPr>
          <w:rFonts w:ascii="Times New Roman" w:hAnsi="Times New Roman" w:cs="Times New Roman"/>
        </w:rPr>
        <w:t>art. 1 d.lg.</w:t>
      </w:r>
      <w:r>
        <w:rPr>
          <w:rFonts w:ascii="Times New Roman" w:hAnsi="Times New Roman" w:cs="Times New Roman"/>
        </w:rPr>
        <w:t>lt. 1°</w:t>
      </w:r>
      <w:r w:rsidR="00800FDB">
        <w:rPr>
          <w:rFonts w:ascii="Times New Roman" w:hAnsi="Times New Roman" w:cs="Times New Roman"/>
        </w:rPr>
        <w:t xml:space="preserve"> </w:t>
      </w:r>
      <w:r>
        <w:rPr>
          <w:rFonts w:ascii="Times New Roman" w:hAnsi="Times New Roman" w:cs="Times New Roman"/>
        </w:rPr>
        <w:t>febbraio 1945 n. 23).</w:t>
      </w:r>
    </w:p>
    <w:p w:rsidR="00800FDB" w:rsidRDefault="00487629" w:rsidP="000B7896">
      <w:pPr>
        <w:pStyle w:val="Paragrafoelenco"/>
        <w:spacing w:after="0" w:line="240" w:lineRule="auto"/>
        <w:ind w:right="397"/>
        <w:jc w:val="both"/>
        <w:rPr>
          <w:rFonts w:ascii="Times New Roman" w:hAnsi="Times New Roman" w:cs="Times New Roman"/>
        </w:rPr>
      </w:pPr>
      <w:r>
        <w:rPr>
          <w:rFonts w:ascii="Times New Roman" w:hAnsi="Times New Roman" w:cs="Times New Roman"/>
        </w:rPr>
        <w:t xml:space="preserve">       6.3  Legge elettorale su base proporzionale: «L’Assemblea Costituente è eletta a suffragio universale con voto diretto, libero e segreto, attribuito</w:t>
      </w:r>
      <w:r w:rsidR="006B0964">
        <w:rPr>
          <w:rFonts w:ascii="Times New Roman" w:hAnsi="Times New Roman" w:cs="Times New Roman"/>
        </w:rPr>
        <w:t xml:space="preserve"> </w:t>
      </w:r>
      <w:r>
        <w:rPr>
          <w:rFonts w:ascii="Times New Roman" w:hAnsi="Times New Roman" w:cs="Times New Roman"/>
        </w:rPr>
        <w:t>a liste di candidati concorrenti. La rappresentanza è proporzionale» (</w:t>
      </w:r>
      <w:r w:rsidR="006B0964">
        <w:rPr>
          <w:rFonts w:ascii="Times New Roman" w:hAnsi="Times New Roman" w:cs="Times New Roman"/>
        </w:rPr>
        <w:t>art. 1 d.lg.</w:t>
      </w:r>
      <w:r>
        <w:rPr>
          <w:rFonts w:ascii="Times New Roman" w:hAnsi="Times New Roman" w:cs="Times New Roman"/>
        </w:rPr>
        <w:t xml:space="preserve">lt. </w:t>
      </w:r>
      <w:r w:rsidR="006B0964">
        <w:rPr>
          <w:rFonts w:ascii="Times New Roman" w:hAnsi="Times New Roman" w:cs="Times New Roman"/>
        </w:rPr>
        <w:t>10 marzo 1946 n. 74).</w:t>
      </w:r>
    </w:p>
    <w:p w:rsidR="0026143C" w:rsidRDefault="00800FDB" w:rsidP="000B7896">
      <w:pPr>
        <w:pStyle w:val="Paragrafoelenco"/>
        <w:spacing w:after="0" w:line="240" w:lineRule="auto"/>
        <w:ind w:right="397"/>
        <w:jc w:val="both"/>
        <w:rPr>
          <w:rFonts w:ascii="Times New Roman" w:hAnsi="Times New Roman" w:cs="Times New Roman"/>
        </w:rPr>
      </w:pPr>
      <w:r>
        <w:rPr>
          <w:rFonts w:ascii="Times New Roman" w:hAnsi="Times New Roman" w:cs="Times New Roman"/>
        </w:rPr>
        <w:t xml:space="preserve">       6.4.  Devoluzione al corpo elettorale della scelta tra monarchia e repubblica (in deroga al dettato del</w:t>
      </w:r>
      <w:r w:rsidR="006E3203">
        <w:rPr>
          <w:rFonts w:ascii="Times New Roman" w:hAnsi="Times New Roman" w:cs="Times New Roman"/>
        </w:rPr>
        <w:t xml:space="preserve"> dl.lt. 25 giugno 1944 n. 151);</w:t>
      </w:r>
      <w:r>
        <w:rPr>
          <w:rFonts w:ascii="Times New Roman" w:hAnsi="Times New Roman" w:cs="Times New Roman"/>
        </w:rPr>
        <w:t xml:space="preserve"> norme concernent</w:t>
      </w:r>
      <w:r w:rsidR="00922E18">
        <w:rPr>
          <w:rFonts w:ascii="Times New Roman" w:hAnsi="Times New Roman" w:cs="Times New Roman"/>
        </w:rPr>
        <w:t>i</w:t>
      </w:r>
      <w:r>
        <w:rPr>
          <w:rFonts w:ascii="Times New Roman" w:hAnsi="Times New Roman" w:cs="Times New Roman"/>
        </w:rPr>
        <w:t xml:space="preserve"> attribuzioni</w:t>
      </w:r>
      <w:r w:rsidR="00922E18">
        <w:rPr>
          <w:rFonts w:ascii="Times New Roman" w:hAnsi="Times New Roman" w:cs="Times New Roman"/>
        </w:rPr>
        <w:t xml:space="preserve"> e prerogative</w:t>
      </w:r>
      <w:r>
        <w:rPr>
          <w:rFonts w:ascii="Times New Roman" w:hAnsi="Times New Roman" w:cs="Times New Roman"/>
        </w:rPr>
        <w:t xml:space="preserve"> dell’Assemblea Costituente: </w:t>
      </w:r>
      <w:r w:rsidR="00582ACD">
        <w:rPr>
          <w:rFonts w:ascii="Times New Roman" w:hAnsi="Times New Roman" w:cs="Times New Roman"/>
        </w:rPr>
        <w:t>«Contemporaneamente alle elezioni per l’Assemblea Costituente il popolo sarà chiamato a decidere sulla forma istituzionale dello St</w:t>
      </w:r>
      <w:r w:rsidR="00012486">
        <w:rPr>
          <w:rFonts w:ascii="Times New Roman" w:hAnsi="Times New Roman" w:cs="Times New Roman"/>
        </w:rPr>
        <w:t xml:space="preserve">ato (Repubblica o Monarchia). </w:t>
      </w:r>
      <w:r w:rsidR="00582ACD">
        <w:rPr>
          <w:rFonts w:ascii="Times New Roman" w:hAnsi="Times New Roman" w:cs="Times New Roman"/>
        </w:rPr>
        <w:t>Qualora la maggioranza degli elettori si pronunci in favore della Repubblica, l’Assemblea, dopo la sua costituzione, come suo primo atto, eleggerà il Capo provvisorio dello Stato, che eserciterà le sue funzioni fino a quando sarà nominato il Capo dello Stato a norma della Costituzi</w:t>
      </w:r>
      <w:r w:rsidR="00012486">
        <w:rPr>
          <w:rFonts w:ascii="Times New Roman" w:hAnsi="Times New Roman" w:cs="Times New Roman"/>
        </w:rPr>
        <w:t>one deliberata dall’Assemblea.</w:t>
      </w:r>
      <w:r w:rsidR="00582ACD">
        <w:rPr>
          <w:rFonts w:ascii="Times New Roman" w:hAnsi="Times New Roman" w:cs="Times New Roman"/>
        </w:rPr>
        <w:t xml:space="preserve"> Durante il periodo della Costituente e fino alla convocazione del Parlamento a norma della nuova Costituzione il potere legislativo resta delegato, salva la materia costituzionale, al Governo</w:t>
      </w:r>
      <w:r w:rsidR="0026143C">
        <w:rPr>
          <w:rFonts w:ascii="Times New Roman" w:hAnsi="Times New Roman" w:cs="Times New Roman"/>
        </w:rPr>
        <w:t>, ad eccezione delle leggi elettorali e delle leggi di approvazione dei trattati internazionali, le quali saranno deliberate dall’Assemblea»</w:t>
      </w:r>
      <w:r w:rsidR="00FA5477">
        <w:rPr>
          <w:rFonts w:ascii="Times New Roman" w:hAnsi="Times New Roman" w:cs="Times New Roman"/>
        </w:rPr>
        <w:t xml:space="preserve"> </w:t>
      </w:r>
      <w:r w:rsidR="0026143C">
        <w:rPr>
          <w:rFonts w:ascii="Times New Roman" w:hAnsi="Times New Roman" w:cs="Times New Roman"/>
        </w:rPr>
        <w:t>(artt. 1-3 d.lg.lt. 16 marzo 1946 n. 98).</w:t>
      </w:r>
    </w:p>
    <w:p w:rsidR="00B30D62" w:rsidRPr="009D4691" w:rsidRDefault="0026143C" w:rsidP="000B7896">
      <w:pPr>
        <w:pStyle w:val="Paragrafoelenco"/>
        <w:spacing w:after="0" w:line="240" w:lineRule="auto"/>
        <w:ind w:right="397"/>
        <w:jc w:val="both"/>
        <w:rPr>
          <w:rFonts w:ascii="Times New Roman" w:hAnsi="Times New Roman" w:cs="Times New Roman"/>
        </w:rPr>
      </w:pPr>
      <w:bookmarkStart w:id="0" w:name="_GoBack"/>
      <w:bookmarkEnd w:id="0"/>
      <w:r>
        <w:rPr>
          <w:rFonts w:ascii="Times New Roman" w:hAnsi="Times New Roman" w:cs="Times New Roman"/>
        </w:rPr>
        <w:t xml:space="preserve">       6.5.  Norme attuative (d.lt. 16 marzo 1946 n. 99) e conv</w:t>
      </w:r>
      <w:r w:rsidR="001373FC">
        <w:rPr>
          <w:rFonts w:ascii="Times New Roman" w:hAnsi="Times New Roman" w:cs="Times New Roman"/>
        </w:rPr>
        <w:t xml:space="preserve">ocazione dei comizi elettorali </w:t>
      </w:r>
      <w:r>
        <w:rPr>
          <w:rFonts w:ascii="Times New Roman" w:hAnsi="Times New Roman" w:cs="Times New Roman"/>
        </w:rPr>
        <w:t xml:space="preserve">per domenica 2 e lunedì 3 giugno 1946 (alle urne 24.946.878 elettori, pari all’89,08 per cento degli aventi diritto). </w:t>
      </w:r>
      <w:r w:rsidR="00800FDB">
        <w:rPr>
          <w:rFonts w:ascii="Times New Roman" w:hAnsi="Times New Roman" w:cs="Times New Roman"/>
        </w:rPr>
        <w:t xml:space="preserve">  </w:t>
      </w:r>
      <w:r w:rsidR="00487629">
        <w:rPr>
          <w:rFonts w:ascii="Times New Roman" w:hAnsi="Times New Roman" w:cs="Times New Roman"/>
        </w:rPr>
        <w:t xml:space="preserve">   </w:t>
      </w:r>
      <w:r w:rsidR="00B30D62">
        <w:rPr>
          <w:rFonts w:ascii="Times New Roman" w:hAnsi="Times New Roman" w:cs="Times New Roman"/>
        </w:rPr>
        <w:t xml:space="preserve"> </w:t>
      </w:r>
    </w:p>
    <w:p w:rsidR="0069456F" w:rsidRPr="00AA3734" w:rsidRDefault="0069456F" w:rsidP="000B7896">
      <w:pPr>
        <w:spacing w:after="0" w:line="240" w:lineRule="auto"/>
        <w:ind w:right="397"/>
        <w:jc w:val="both"/>
        <w:rPr>
          <w:rFonts w:ascii="Times New Roman" w:hAnsi="Times New Roman" w:cs="Times New Roman"/>
          <w:b/>
        </w:rPr>
      </w:pPr>
    </w:p>
    <w:p w:rsidR="006F1B08" w:rsidRPr="00AA3734" w:rsidRDefault="006F1B08" w:rsidP="00AA3734">
      <w:pPr>
        <w:spacing w:after="0" w:line="240" w:lineRule="auto"/>
        <w:ind w:left="284" w:right="397"/>
        <w:rPr>
          <w:rFonts w:ascii="Times New Roman" w:hAnsi="Times New Roman" w:cs="Times New Roman"/>
          <w:b/>
        </w:rPr>
      </w:pPr>
    </w:p>
    <w:p w:rsidR="006F1B08" w:rsidRPr="00AA3734" w:rsidRDefault="000100C1" w:rsidP="000100C1">
      <w:pPr>
        <w:spacing w:after="0" w:line="240" w:lineRule="auto"/>
        <w:ind w:left="284" w:right="397"/>
        <w:rPr>
          <w:rFonts w:ascii="Times New Roman" w:hAnsi="Times New Roman" w:cs="Times New Roman"/>
          <w:b/>
        </w:rPr>
      </w:pPr>
      <w:r>
        <w:rPr>
          <w:rFonts w:ascii="Times New Roman" w:hAnsi="Times New Roman" w:cs="Times New Roman"/>
          <w:b/>
        </w:rPr>
        <w:t xml:space="preserve">  </w:t>
      </w:r>
    </w:p>
    <w:p w:rsidR="006F1B08" w:rsidRPr="00AA3734" w:rsidRDefault="006F1B08" w:rsidP="00AA3734">
      <w:pPr>
        <w:spacing w:after="0" w:line="240" w:lineRule="auto"/>
        <w:ind w:left="284" w:right="397"/>
        <w:rPr>
          <w:rFonts w:ascii="Times New Roman" w:hAnsi="Times New Roman" w:cs="Times New Roman"/>
          <w:b/>
        </w:rPr>
      </w:pPr>
    </w:p>
    <w:p w:rsidR="006F1B08" w:rsidRPr="00AA3734" w:rsidRDefault="006F1B08" w:rsidP="00AA3734">
      <w:pPr>
        <w:spacing w:after="0" w:line="240" w:lineRule="auto"/>
        <w:ind w:left="284" w:right="397"/>
        <w:rPr>
          <w:rFonts w:ascii="Times New Roman" w:hAnsi="Times New Roman" w:cs="Times New Roman"/>
          <w:b/>
        </w:rPr>
      </w:pPr>
    </w:p>
    <w:p w:rsidR="006F1B08" w:rsidRPr="00AA3734" w:rsidRDefault="006F1B08" w:rsidP="00AA3734">
      <w:pPr>
        <w:spacing w:after="0" w:line="240" w:lineRule="auto"/>
        <w:ind w:left="284" w:right="397"/>
        <w:rPr>
          <w:rFonts w:ascii="Times New Roman" w:hAnsi="Times New Roman" w:cs="Times New Roman"/>
          <w:b/>
        </w:rPr>
      </w:pPr>
    </w:p>
    <w:p w:rsidR="006F1B08" w:rsidRPr="00AA3734" w:rsidRDefault="006F1B08" w:rsidP="00AA3734">
      <w:pPr>
        <w:spacing w:after="0" w:line="240" w:lineRule="auto"/>
        <w:ind w:left="284" w:right="397"/>
        <w:rPr>
          <w:rFonts w:ascii="Times New Roman" w:hAnsi="Times New Roman" w:cs="Times New Roman"/>
          <w:b/>
        </w:rPr>
      </w:pPr>
    </w:p>
    <w:p w:rsidR="006F1B08" w:rsidRPr="00AA3734" w:rsidRDefault="006F1B08" w:rsidP="00AA3734">
      <w:pPr>
        <w:spacing w:after="0" w:line="240" w:lineRule="auto"/>
        <w:ind w:left="284" w:right="397"/>
        <w:rPr>
          <w:rFonts w:ascii="Times New Roman" w:hAnsi="Times New Roman" w:cs="Times New Roman"/>
          <w:b/>
        </w:rPr>
      </w:pPr>
      <w:r w:rsidRPr="00AA3734">
        <w:rPr>
          <w:rFonts w:ascii="Times New Roman" w:hAnsi="Times New Roman" w:cs="Times New Roman"/>
          <w:b/>
        </w:rPr>
        <w:t xml:space="preserve">      </w:t>
      </w:r>
    </w:p>
    <w:p w:rsidR="0069456F" w:rsidRPr="00AA3734" w:rsidRDefault="0069456F" w:rsidP="00AA3734">
      <w:pPr>
        <w:spacing w:after="0" w:line="240" w:lineRule="auto"/>
        <w:ind w:left="284" w:right="397"/>
        <w:rPr>
          <w:rFonts w:ascii="Times New Roman" w:hAnsi="Times New Roman" w:cs="Times New Roman"/>
          <w:b/>
        </w:rPr>
      </w:pPr>
      <w:r w:rsidRPr="00AA3734">
        <w:rPr>
          <w:rFonts w:ascii="Times New Roman" w:hAnsi="Times New Roman" w:cs="Times New Roman"/>
          <w:b/>
        </w:rPr>
        <w:t xml:space="preserve">     </w:t>
      </w:r>
    </w:p>
    <w:p w:rsidR="00077EE6" w:rsidRPr="00862785" w:rsidRDefault="00077EE6" w:rsidP="00862785">
      <w:pPr>
        <w:spacing w:after="0" w:line="240" w:lineRule="auto"/>
        <w:ind w:right="397"/>
        <w:jc w:val="both"/>
        <w:rPr>
          <w:rFonts w:ascii="Times New Roman" w:hAnsi="Times New Roman" w:cs="Times New Roman"/>
        </w:rPr>
      </w:pPr>
    </w:p>
    <w:p w:rsidR="00FA5477" w:rsidRPr="0026143C" w:rsidRDefault="00FA5477" w:rsidP="0026143C">
      <w:pPr>
        <w:spacing w:after="0" w:line="240" w:lineRule="auto"/>
        <w:ind w:right="397"/>
        <w:rPr>
          <w:rFonts w:ascii="Times New Roman" w:hAnsi="Times New Roman" w:cs="Times New Roman"/>
          <w:b/>
        </w:rPr>
      </w:pPr>
    </w:p>
    <w:sectPr w:rsidR="00FA5477" w:rsidRPr="0026143C" w:rsidSect="00DC660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0D6" w:rsidRDefault="001020D6" w:rsidP="0026143C">
      <w:pPr>
        <w:spacing w:after="0" w:line="240" w:lineRule="auto"/>
      </w:pPr>
      <w:r>
        <w:separator/>
      </w:r>
    </w:p>
  </w:endnote>
  <w:endnote w:type="continuationSeparator" w:id="0">
    <w:p w:rsidR="001020D6" w:rsidRDefault="001020D6" w:rsidP="0026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600" w:rsidRDefault="00DC660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495211"/>
      <w:docPartObj>
        <w:docPartGallery w:val="Page Numbers (Bottom of Page)"/>
        <w:docPartUnique/>
      </w:docPartObj>
    </w:sdtPr>
    <w:sdtEndPr/>
    <w:sdtContent>
      <w:p w:rsidR="00DC6600" w:rsidRDefault="00DC6600">
        <w:pPr>
          <w:pStyle w:val="Pidipagina"/>
          <w:jc w:val="center"/>
        </w:pPr>
        <w:r>
          <w:fldChar w:fldCharType="begin"/>
        </w:r>
        <w:r>
          <w:instrText>PAGE   \* MERGEFORMAT</w:instrText>
        </w:r>
        <w:r>
          <w:fldChar w:fldCharType="separate"/>
        </w:r>
        <w:r w:rsidR="001020D6">
          <w:rPr>
            <w:noProof/>
          </w:rPr>
          <w:t>1</w:t>
        </w:r>
        <w:r>
          <w:fldChar w:fldCharType="end"/>
        </w:r>
      </w:p>
    </w:sdtContent>
  </w:sdt>
  <w:p w:rsidR="00DC6600" w:rsidRDefault="00DC660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600" w:rsidRDefault="00DC66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0D6" w:rsidRDefault="001020D6" w:rsidP="0026143C">
      <w:pPr>
        <w:spacing w:after="0" w:line="240" w:lineRule="auto"/>
      </w:pPr>
      <w:r>
        <w:separator/>
      </w:r>
    </w:p>
  </w:footnote>
  <w:footnote w:type="continuationSeparator" w:id="0">
    <w:p w:rsidR="001020D6" w:rsidRDefault="001020D6" w:rsidP="00261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600" w:rsidRDefault="00DC660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600" w:rsidRDefault="00DC660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600" w:rsidRDefault="00DC660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E59"/>
    <w:multiLevelType w:val="hybridMultilevel"/>
    <w:tmpl w:val="6F80044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DA06E00"/>
    <w:multiLevelType w:val="hybridMultilevel"/>
    <w:tmpl w:val="6C8816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9C43DF"/>
    <w:multiLevelType w:val="multilevel"/>
    <w:tmpl w:val="DA825F7C"/>
    <w:lvl w:ilvl="0">
      <w:start w:val="1"/>
      <w:numFmt w:val="decimal"/>
      <w:lvlText w:val="%1."/>
      <w:lvlJc w:val="left"/>
      <w:pPr>
        <w:ind w:left="720" w:hanging="360"/>
      </w:pPr>
    </w:lvl>
    <w:lvl w:ilvl="1">
      <w:start w:val="2"/>
      <w:numFmt w:val="decimal"/>
      <w:isLgl/>
      <w:lvlText w:val="%1.%2"/>
      <w:lvlJc w:val="left"/>
      <w:pPr>
        <w:ind w:left="1035" w:hanging="375"/>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200" w:hanging="1440"/>
      </w:pPr>
      <w:rPr>
        <w:rFonts w:hint="default"/>
      </w:rPr>
    </w:lvl>
  </w:abstractNum>
  <w:abstractNum w:abstractNumId="3">
    <w:nsid w:val="1D515736"/>
    <w:multiLevelType w:val="hybridMultilevel"/>
    <w:tmpl w:val="D26C1D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E03091F"/>
    <w:multiLevelType w:val="hybridMultilevel"/>
    <w:tmpl w:val="113468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3942700"/>
    <w:multiLevelType w:val="hybridMultilevel"/>
    <w:tmpl w:val="C850354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25143161"/>
    <w:multiLevelType w:val="hybridMultilevel"/>
    <w:tmpl w:val="23ACF5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6E436AD"/>
    <w:multiLevelType w:val="hybridMultilevel"/>
    <w:tmpl w:val="389AFBA4"/>
    <w:lvl w:ilvl="0" w:tplc="0410000F">
      <w:start w:val="1"/>
      <w:numFmt w:val="decimal"/>
      <w:lvlText w:val="%1."/>
      <w:lvlJc w:val="left"/>
      <w:pPr>
        <w:ind w:left="1845" w:hanging="360"/>
      </w:pPr>
    </w:lvl>
    <w:lvl w:ilvl="1" w:tplc="04100019" w:tentative="1">
      <w:start w:val="1"/>
      <w:numFmt w:val="lowerLetter"/>
      <w:lvlText w:val="%2."/>
      <w:lvlJc w:val="left"/>
      <w:pPr>
        <w:ind w:left="2565" w:hanging="360"/>
      </w:pPr>
    </w:lvl>
    <w:lvl w:ilvl="2" w:tplc="0410001B" w:tentative="1">
      <w:start w:val="1"/>
      <w:numFmt w:val="lowerRoman"/>
      <w:lvlText w:val="%3."/>
      <w:lvlJc w:val="right"/>
      <w:pPr>
        <w:ind w:left="3285" w:hanging="180"/>
      </w:pPr>
    </w:lvl>
    <w:lvl w:ilvl="3" w:tplc="0410000F" w:tentative="1">
      <w:start w:val="1"/>
      <w:numFmt w:val="decimal"/>
      <w:lvlText w:val="%4."/>
      <w:lvlJc w:val="left"/>
      <w:pPr>
        <w:ind w:left="4005" w:hanging="360"/>
      </w:pPr>
    </w:lvl>
    <w:lvl w:ilvl="4" w:tplc="04100019" w:tentative="1">
      <w:start w:val="1"/>
      <w:numFmt w:val="lowerLetter"/>
      <w:lvlText w:val="%5."/>
      <w:lvlJc w:val="left"/>
      <w:pPr>
        <w:ind w:left="4725" w:hanging="360"/>
      </w:pPr>
    </w:lvl>
    <w:lvl w:ilvl="5" w:tplc="0410001B" w:tentative="1">
      <w:start w:val="1"/>
      <w:numFmt w:val="lowerRoman"/>
      <w:lvlText w:val="%6."/>
      <w:lvlJc w:val="right"/>
      <w:pPr>
        <w:ind w:left="5445" w:hanging="180"/>
      </w:pPr>
    </w:lvl>
    <w:lvl w:ilvl="6" w:tplc="0410000F" w:tentative="1">
      <w:start w:val="1"/>
      <w:numFmt w:val="decimal"/>
      <w:lvlText w:val="%7."/>
      <w:lvlJc w:val="left"/>
      <w:pPr>
        <w:ind w:left="6165" w:hanging="360"/>
      </w:pPr>
    </w:lvl>
    <w:lvl w:ilvl="7" w:tplc="04100019" w:tentative="1">
      <w:start w:val="1"/>
      <w:numFmt w:val="lowerLetter"/>
      <w:lvlText w:val="%8."/>
      <w:lvlJc w:val="left"/>
      <w:pPr>
        <w:ind w:left="6885" w:hanging="360"/>
      </w:pPr>
    </w:lvl>
    <w:lvl w:ilvl="8" w:tplc="0410001B" w:tentative="1">
      <w:start w:val="1"/>
      <w:numFmt w:val="lowerRoman"/>
      <w:lvlText w:val="%9."/>
      <w:lvlJc w:val="right"/>
      <w:pPr>
        <w:ind w:left="7605" w:hanging="180"/>
      </w:pPr>
    </w:lvl>
  </w:abstractNum>
  <w:abstractNum w:abstractNumId="8">
    <w:nsid w:val="38F54D33"/>
    <w:multiLevelType w:val="multilevel"/>
    <w:tmpl w:val="DA825F7C"/>
    <w:lvl w:ilvl="0">
      <w:start w:val="1"/>
      <w:numFmt w:val="decimal"/>
      <w:lvlText w:val="%1."/>
      <w:lvlJc w:val="left"/>
      <w:pPr>
        <w:ind w:left="720" w:hanging="360"/>
      </w:pPr>
    </w:lvl>
    <w:lvl w:ilvl="1">
      <w:start w:val="2"/>
      <w:numFmt w:val="decimal"/>
      <w:isLgl/>
      <w:lvlText w:val="%1.%2"/>
      <w:lvlJc w:val="left"/>
      <w:pPr>
        <w:ind w:left="1035" w:hanging="375"/>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200" w:hanging="1440"/>
      </w:pPr>
      <w:rPr>
        <w:rFonts w:hint="default"/>
      </w:rPr>
    </w:lvl>
  </w:abstractNum>
  <w:abstractNum w:abstractNumId="9">
    <w:nsid w:val="3FA84755"/>
    <w:multiLevelType w:val="hybridMultilevel"/>
    <w:tmpl w:val="AB22AB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E4F69B1"/>
    <w:multiLevelType w:val="hybridMultilevel"/>
    <w:tmpl w:val="F98C0E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EE3EDD"/>
    <w:multiLevelType w:val="hybridMultilevel"/>
    <w:tmpl w:val="CD52429C"/>
    <w:lvl w:ilvl="0" w:tplc="0410000F">
      <w:start w:val="1"/>
      <w:numFmt w:val="decimal"/>
      <w:lvlText w:val="%1."/>
      <w:lvlJc w:val="left"/>
      <w:pPr>
        <w:ind w:left="1457" w:hanging="360"/>
      </w:p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12">
    <w:nsid w:val="563035CE"/>
    <w:multiLevelType w:val="multilevel"/>
    <w:tmpl w:val="DD0EE32A"/>
    <w:lvl w:ilvl="0">
      <w:start w:val="1"/>
      <w:numFmt w:val="decimal"/>
      <w:lvlText w:val="%1."/>
      <w:lvlJc w:val="left"/>
      <w:pPr>
        <w:ind w:left="720" w:hanging="360"/>
      </w:pPr>
    </w:lvl>
    <w:lvl w:ilvl="1">
      <w:start w:val="2"/>
      <w:numFmt w:val="decimal"/>
      <w:isLgl/>
      <w:lvlText w:val="%1.%2"/>
      <w:lvlJc w:val="left"/>
      <w:pPr>
        <w:ind w:left="1035" w:hanging="375"/>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200" w:hanging="1440"/>
      </w:pPr>
      <w:rPr>
        <w:rFonts w:hint="default"/>
      </w:rPr>
    </w:lvl>
  </w:abstractNum>
  <w:abstractNum w:abstractNumId="13">
    <w:nsid w:val="5651368B"/>
    <w:multiLevelType w:val="hybridMultilevel"/>
    <w:tmpl w:val="826CEB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88E01C2"/>
    <w:multiLevelType w:val="hybridMultilevel"/>
    <w:tmpl w:val="218A19E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67225F50"/>
    <w:multiLevelType w:val="hybridMultilevel"/>
    <w:tmpl w:val="A71446C8"/>
    <w:lvl w:ilvl="0" w:tplc="0410000F">
      <w:start w:val="1"/>
      <w:numFmt w:val="decimal"/>
      <w:lvlText w:val="%1."/>
      <w:lvlJc w:val="left"/>
      <w:pPr>
        <w:ind w:left="1725" w:hanging="360"/>
      </w:pPr>
    </w:lvl>
    <w:lvl w:ilvl="1" w:tplc="04100019" w:tentative="1">
      <w:start w:val="1"/>
      <w:numFmt w:val="lowerLetter"/>
      <w:lvlText w:val="%2."/>
      <w:lvlJc w:val="left"/>
      <w:pPr>
        <w:ind w:left="2445" w:hanging="360"/>
      </w:pPr>
    </w:lvl>
    <w:lvl w:ilvl="2" w:tplc="0410001B" w:tentative="1">
      <w:start w:val="1"/>
      <w:numFmt w:val="lowerRoman"/>
      <w:lvlText w:val="%3."/>
      <w:lvlJc w:val="right"/>
      <w:pPr>
        <w:ind w:left="3165" w:hanging="180"/>
      </w:pPr>
    </w:lvl>
    <w:lvl w:ilvl="3" w:tplc="0410000F" w:tentative="1">
      <w:start w:val="1"/>
      <w:numFmt w:val="decimal"/>
      <w:lvlText w:val="%4."/>
      <w:lvlJc w:val="left"/>
      <w:pPr>
        <w:ind w:left="3885" w:hanging="360"/>
      </w:pPr>
    </w:lvl>
    <w:lvl w:ilvl="4" w:tplc="04100019" w:tentative="1">
      <w:start w:val="1"/>
      <w:numFmt w:val="lowerLetter"/>
      <w:lvlText w:val="%5."/>
      <w:lvlJc w:val="left"/>
      <w:pPr>
        <w:ind w:left="4605" w:hanging="360"/>
      </w:pPr>
    </w:lvl>
    <w:lvl w:ilvl="5" w:tplc="0410001B" w:tentative="1">
      <w:start w:val="1"/>
      <w:numFmt w:val="lowerRoman"/>
      <w:lvlText w:val="%6."/>
      <w:lvlJc w:val="right"/>
      <w:pPr>
        <w:ind w:left="5325" w:hanging="180"/>
      </w:pPr>
    </w:lvl>
    <w:lvl w:ilvl="6" w:tplc="0410000F" w:tentative="1">
      <w:start w:val="1"/>
      <w:numFmt w:val="decimal"/>
      <w:lvlText w:val="%7."/>
      <w:lvlJc w:val="left"/>
      <w:pPr>
        <w:ind w:left="6045" w:hanging="360"/>
      </w:pPr>
    </w:lvl>
    <w:lvl w:ilvl="7" w:tplc="04100019" w:tentative="1">
      <w:start w:val="1"/>
      <w:numFmt w:val="lowerLetter"/>
      <w:lvlText w:val="%8."/>
      <w:lvlJc w:val="left"/>
      <w:pPr>
        <w:ind w:left="6765" w:hanging="360"/>
      </w:pPr>
    </w:lvl>
    <w:lvl w:ilvl="8" w:tplc="0410001B" w:tentative="1">
      <w:start w:val="1"/>
      <w:numFmt w:val="lowerRoman"/>
      <w:lvlText w:val="%9."/>
      <w:lvlJc w:val="right"/>
      <w:pPr>
        <w:ind w:left="7485" w:hanging="180"/>
      </w:pPr>
    </w:lvl>
  </w:abstractNum>
  <w:abstractNum w:abstractNumId="16">
    <w:nsid w:val="68A72D0C"/>
    <w:multiLevelType w:val="hybridMultilevel"/>
    <w:tmpl w:val="D5CCB0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58F3CB0"/>
    <w:multiLevelType w:val="hybridMultilevel"/>
    <w:tmpl w:val="94E0FFE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3"/>
  </w:num>
  <w:num w:numId="2">
    <w:abstractNumId w:val="3"/>
  </w:num>
  <w:num w:numId="3">
    <w:abstractNumId w:val="17"/>
  </w:num>
  <w:num w:numId="4">
    <w:abstractNumId w:val="2"/>
  </w:num>
  <w:num w:numId="5">
    <w:abstractNumId w:val="7"/>
  </w:num>
  <w:num w:numId="6">
    <w:abstractNumId w:val="15"/>
  </w:num>
  <w:num w:numId="7">
    <w:abstractNumId w:val="0"/>
  </w:num>
  <w:num w:numId="8">
    <w:abstractNumId w:val="16"/>
  </w:num>
  <w:num w:numId="9">
    <w:abstractNumId w:val="1"/>
  </w:num>
  <w:num w:numId="10">
    <w:abstractNumId w:val="9"/>
  </w:num>
  <w:num w:numId="11">
    <w:abstractNumId w:val="6"/>
  </w:num>
  <w:num w:numId="12">
    <w:abstractNumId w:val="4"/>
  </w:num>
  <w:num w:numId="13">
    <w:abstractNumId w:val="12"/>
  </w:num>
  <w:num w:numId="14">
    <w:abstractNumId w:val="14"/>
  </w:num>
  <w:num w:numId="15">
    <w:abstractNumId w:val="8"/>
  </w:num>
  <w:num w:numId="16">
    <w:abstractNumId w:val="5"/>
  </w:num>
  <w:num w:numId="17">
    <w:abstractNumId w:val="11"/>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B4"/>
    <w:rsid w:val="00007F76"/>
    <w:rsid w:val="000100C1"/>
    <w:rsid w:val="000107C9"/>
    <w:rsid w:val="000114FE"/>
    <w:rsid w:val="0001167F"/>
    <w:rsid w:val="00012486"/>
    <w:rsid w:val="00014B2A"/>
    <w:rsid w:val="00014D34"/>
    <w:rsid w:val="00017219"/>
    <w:rsid w:val="00017732"/>
    <w:rsid w:val="00017865"/>
    <w:rsid w:val="00026001"/>
    <w:rsid w:val="000316CD"/>
    <w:rsid w:val="00037165"/>
    <w:rsid w:val="00043146"/>
    <w:rsid w:val="00045911"/>
    <w:rsid w:val="000473A7"/>
    <w:rsid w:val="000523C4"/>
    <w:rsid w:val="00052A59"/>
    <w:rsid w:val="00053C9E"/>
    <w:rsid w:val="000601D7"/>
    <w:rsid w:val="00066043"/>
    <w:rsid w:val="000727C8"/>
    <w:rsid w:val="00077EE6"/>
    <w:rsid w:val="00080938"/>
    <w:rsid w:val="000814B7"/>
    <w:rsid w:val="000825BA"/>
    <w:rsid w:val="00091EAC"/>
    <w:rsid w:val="00096220"/>
    <w:rsid w:val="000A47B9"/>
    <w:rsid w:val="000A73E7"/>
    <w:rsid w:val="000B7896"/>
    <w:rsid w:val="000C0812"/>
    <w:rsid w:val="000C60BD"/>
    <w:rsid w:val="000D1358"/>
    <w:rsid w:val="000D16C7"/>
    <w:rsid w:val="000D64A9"/>
    <w:rsid w:val="000D6D66"/>
    <w:rsid w:val="000E1B2A"/>
    <w:rsid w:val="000E1E73"/>
    <w:rsid w:val="000E20C9"/>
    <w:rsid w:val="000E319E"/>
    <w:rsid w:val="000F714D"/>
    <w:rsid w:val="001020D6"/>
    <w:rsid w:val="00102D31"/>
    <w:rsid w:val="001033BD"/>
    <w:rsid w:val="00116FBF"/>
    <w:rsid w:val="00117788"/>
    <w:rsid w:val="00120216"/>
    <w:rsid w:val="00121391"/>
    <w:rsid w:val="00121C83"/>
    <w:rsid w:val="0012675B"/>
    <w:rsid w:val="00130EA4"/>
    <w:rsid w:val="001373FC"/>
    <w:rsid w:val="00142808"/>
    <w:rsid w:val="00150ED6"/>
    <w:rsid w:val="00151480"/>
    <w:rsid w:val="00152143"/>
    <w:rsid w:val="0016736A"/>
    <w:rsid w:val="001723B5"/>
    <w:rsid w:val="00174F51"/>
    <w:rsid w:val="001772D3"/>
    <w:rsid w:val="00180B4B"/>
    <w:rsid w:val="00192F7E"/>
    <w:rsid w:val="001957B6"/>
    <w:rsid w:val="00195E61"/>
    <w:rsid w:val="001A2D24"/>
    <w:rsid w:val="001A4451"/>
    <w:rsid w:val="001A7DF0"/>
    <w:rsid w:val="001B04F8"/>
    <w:rsid w:val="001B2BD0"/>
    <w:rsid w:val="001C38B6"/>
    <w:rsid w:val="001C40D2"/>
    <w:rsid w:val="001C526D"/>
    <w:rsid w:val="001D38D9"/>
    <w:rsid w:val="001D3DB8"/>
    <w:rsid w:val="001D6ED3"/>
    <w:rsid w:val="001E072A"/>
    <w:rsid w:val="001E0D08"/>
    <w:rsid w:val="001E158A"/>
    <w:rsid w:val="001E3F7D"/>
    <w:rsid w:val="001E4611"/>
    <w:rsid w:val="001E5424"/>
    <w:rsid w:val="001F0501"/>
    <w:rsid w:val="001F0CAC"/>
    <w:rsid w:val="001F3EA8"/>
    <w:rsid w:val="001F53F9"/>
    <w:rsid w:val="001F6688"/>
    <w:rsid w:val="00200405"/>
    <w:rsid w:val="002006DC"/>
    <w:rsid w:val="00200AFB"/>
    <w:rsid w:val="00201209"/>
    <w:rsid w:val="002021F2"/>
    <w:rsid w:val="002026FD"/>
    <w:rsid w:val="0020375A"/>
    <w:rsid w:val="00205496"/>
    <w:rsid w:val="00207500"/>
    <w:rsid w:val="00211BBA"/>
    <w:rsid w:val="002167A5"/>
    <w:rsid w:val="002172DE"/>
    <w:rsid w:val="00220063"/>
    <w:rsid w:val="00225708"/>
    <w:rsid w:val="002267E4"/>
    <w:rsid w:val="002315E3"/>
    <w:rsid w:val="00232DBF"/>
    <w:rsid w:val="00233189"/>
    <w:rsid w:val="002377BF"/>
    <w:rsid w:val="002452F6"/>
    <w:rsid w:val="00245F94"/>
    <w:rsid w:val="00250E75"/>
    <w:rsid w:val="002546A6"/>
    <w:rsid w:val="0026143C"/>
    <w:rsid w:val="00262F5E"/>
    <w:rsid w:val="00275930"/>
    <w:rsid w:val="00275AEA"/>
    <w:rsid w:val="002772CB"/>
    <w:rsid w:val="00277F81"/>
    <w:rsid w:val="002806B3"/>
    <w:rsid w:val="00282D7A"/>
    <w:rsid w:val="00283397"/>
    <w:rsid w:val="00292A14"/>
    <w:rsid w:val="00295825"/>
    <w:rsid w:val="0029792B"/>
    <w:rsid w:val="002A1162"/>
    <w:rsid w:val="002A69E3"/>
    <w:rsid w:val="002C2E21"/>
    <w:rsid w:val="002D0F0A"/>
    <w:rsid w:val="002D3F21"/>
    <w:rsid w:val="002D5D85"/>
    <w:rsid w:val="002D61A2"/>
    <w:rsid w:val="002E156C"/>
    <w:rsid w:val="002E169C"/>
    <w:rsid w:val="002E177C"/>
    <w:rsid w:val="002E248F"/>
    <w:rsid w:val="002E40EB"/>
    <w:rsid w:val="002E5783"/>
    <w:rsid w:val="002E5DE1"/>
    <w:rsid w:val="002F3F64"/>
    <w:rsid w:val="00303D96"/>
    <w:rsid w:val="00314F6F"/>
    <w:rsid w:val="0032625D"/>
    <w:rsid w:val="00326A5B"/>
    <w:rsid w:val="0033080C"/>
    <w:rsid w:val="00342B71"/>
    <w:rsid w:val="003451E4"/>
    <w:rsid w:val="00345370"/>
    <w:rsid w:val="00347D20"/>
    <w:rsid w:val="00352192"/>
    <w:rsid w:val="00353D6D"/>
    <w:rsid w:val="0036009F"/>
    <w:rsid w:val="003607C5"/>
    <w:rsid w:val="00381094"/>
    <w:rsid w:val="003832DC"/>
    <w:rsid w:val="00384B61"/>
    <w:rsid w:val="00387F18"/>
    <w:rsid w:val="003911FF"/>
    <w:rsid w:val="00391B8D"/>
    <w:rsid w:val="00397B6F"/>
    <w:rsid w:val="003A06B3"/>
    <w:rsid w:val="003A2D09"/>
    <w:rsid w:val="003A4750"/>
    <w:rsid w:val="003A4E77"/>
    <w:rsid w:val="003A61D4"/>
    <w:rsid w:val="003B1F05"/>
    <w:rsid w:val="003B358D"/>
    <w:rsid w:val="003B7558"/>
    <w:rsid w:val="003B7582"/>
    <w:rsid w:val="003C47B8"/>
    <w:rsid w:val="003C7E6E"/>
    <w:rsid w:val="003D1E09"/>
    <w:rsid w:val="003D42B9"/>
    <w:rsid w:val="003D480B"/>
    <w:rsid w:val="003D546C"/>
    <w:rsid w:val="003E067F"/>
    <w:rsid w:val="003E3E07"/>
    <w:rsid w:val="003E4792"/>
    <w:rsid w:val="003E6292"/>
    <w:rsid w:val="003E7271"/>
    <w:rsid w:val="003F1756"/>
    <w:rsid w:val="003F6F8E"/>
    <w:rsid w:val="00400D02"/>
    <w:rsid w:val="00403F77"/>
    <w:rsid w:val="00420FA9"/>
    <w:rsid w:val="0042513F"/>
    <w:rsid w:val="00427B3C"/>
    <w:rsid w:val="00441EF9"/>
    <w:rsid w:val="004461F5"/>
    <w:rsid w:val="00447D7A"/>
    <w:rsid w:val="00454771"/>
    <w:rsid w:val="00454F61"/>
    <w:rsid w:val="004551CE"/>
    <w:rsid w:val="004569AF"/>
    <w:rsid w:val="0046030C"/>
    <w:rsid w:val="004604F3"/>
    <w:rsid w:val="004676FB"/>
    <w:rsid w:val="00467B56"/>
    <w:rsid w:val="00467DEB"/>
    <w:rsid w:val="00471E98"/>
    <w:rsid w:val="00472CCB"/>
    <w:rsid w:val="00473CB3"/>
    <w:rsid w:val="00477151"/>
    <w:rsid w:val="00487629"/>
    <w:rsid w:val="0048778F"/>
    <w:rsid w:val="0049005F"/>
    <w:rsid w:val="00490A29"/>
    <w:rsid w:val="004917DC"/>
    <w:rsid w:val="004940D2"/>
    <w:rsid w:val="004944DA"/>
    <w:rsid w:val="0049488B"/>
    <w:rsid w:val="004A0190"/>
    <w:rsid w:val="004A46B1"/>
    <w:rsid w:val="004A512E"/>
    <w:rsid w:val="004A690D"/>
    <w:rsid w:val="004B1B8A"/>
    <w:rsid w:val="004B54D3"/>
    <w:rsid w:val="004C043B"/>
    <w:rsid w:val="004C3C80"/>
    <w:rsid w:val="004C4318"/>
    <w:rsid w:val="004C5017"/>
    <w:rsid w:val="004E1BCB"/>
    <w:rsid w:val="004E397D"/>
    <w:rsid w:val="004F0F4B"/>
    <w:rsid w:val="004F6A89"/>
    <w:rsid w:val="00502B47"/>
    <w:rsid w:val="0050492C"/>
    <w:rsid w:val="00513A19"/>
    <w:rsid w:val="005142EC"/>
    <w:rsid w:val="005172BC"/>
    <w:rsid w:val="00521FE0"/>
    <w:rsid w:val="005228FA"/>
    <w:rsid w:val="00523F97"/>
    <w:rsid w:val="0052710D"/>
    <w:rsid w:val="005276DE"/>
    <w:rsid w:val="00527FBC"/>
    <w:rsid w:val="0054181E"/>
    <w:rsid w:val="005436D2"/>
    <w:rsid w:val="00545112"/>
    <w:rsid w:val="005465F2"/>
    <w:rsid w:val="00546BCB"/>
    <w:rsid w:val="00555B3C"/>
    <w:rsid w:val="00557DE8"/>
    <w:rsid w:val="005828B6"/>
    <w:rsid w:val="00582ACD"/>
    <w:rsid w:val="00583149"/>
    <w:rsid w:val="00586839"/>
    <w:rsid w:val="00592E3B"/>
    <w:rsid w:val="0059399F"/>
    <w:rsid w:val="005A085D"/>
    <w:rsid w:val="005A0CAC"/>
    <w:rsid w:val="005A0DE6"/>
    <w:rsid w:val="005A230D"/>
    <w:rsid w:val="005A4C7D"/>
    <w:rsid w:val="005A6FE1"/>
    <w:rsid w:val="005A79E9"/>
    <w:rsid w:val="005B024A"/>
    <w:rsid w:val="005B3540"/>
    <w:rsid w:val="005B3581"/>
    <w:rsid w:val="005B445A"/>
    <w:rsid w:val="005B5B0A"/>
    <w:rsid w:val="005C2AC4"/>
    <w:rsid w:val="005C6EE9"/>
    <w:rsid w:val="005C793D"/>
    <w:rsid w:val="005D170D"/>
    <w:rsid w:val="005E15DB"/>
    <w:rsid w:val="005E1DE0"/>
    <w:rsid w:val="005E2D3F"/>
    <w:rsid w:val="005E3FAC"/>
    <w:rsid w:val="005E720D"/>
    <w:rsid w:val="005F3460"/>
    <w:rsid w:val="005F7332"/>
    <w:rsid w:val="00604314"/>
    <w:rsid w:val="0060564E"/>
    <w:rsid w:val="00607D16"/>
    <w:rsid w:val="00613299"/>
    <w:rsid w:val="00621470"/>
    <w:rsid w:val="006253B6"/>
    <w:rsid w:val="00626191"/>
    <w:rsid w:val="006263E7"/>
    <w:rsid w:val="00627FA4"/>
    <w:rsid w:val="00630672"/>
    <w:rsid w:val="0063161C"/>
    <w:rsid w:val="006321D1"/>
    <w:rsid w:val="0063263B"/>
    <w:rsid w:val="0063513E"/>
    <w:rsid w:val="00635182"/>
    <w:rsid w:val="00636383"/>
    <w:rsid w:val="006505B8"/>
    <w:rsid w:val="00652492"/>
    <w:rsid w:val="0065331F"/>
    <w:rsid w:val="00665452"/>
    <w:rsid w:val="00665BED"/>
    <w:rsid w:val="00666D09"/>
    <w:rsid w:val="00667D9E"/>
    <w:rsid w:val="006740A1"/>
    <w:rsid w:val="00680F24"/>
    <w:rsid w:val="00682BAC"/>
    <w:rsid w:val="00682C4C"/>
    <w:rsid w:val="00682F4D"/>
    <w:rsid w:val="006929AA"/>
    <w:rsid w:val="0069456F"/>
    <w:rsid w:val="006A188B"/>
    <w:rsid w:val="006A4426"/>
    <w:rsid w:val="006A4E6C"/>
    <w:rsid w:val="006B0964"/>
    <w:rsid w:val="006B0A9D"/>
    <w:rsid w:val="006B7066"/>
    <w:rsid w:val="006C07EA"/>
    <w:rsid w:val="006C105F"/>
    <w:rsid w:val="006D0642"/>
    <w:rsid w:val="006D3547"/>
    <w:rsid w:val="006D4F61"/>
    <w:rsid w:val="006E0E2F"/>
    <w:rsid w:val="006E0EF5"/>
    <w:rsid w:val="006E11A1"/>
    <w:rsid w:val="006E267B"/>
    <w:rsid w:val="006E3203"/>
    <w:rsid w:val="006E5F40"/>
    <w:rsid w:val="006E7EB1"/>
    <w:rsid w:val="006F1B08"/>
    <w:rsid w:val="006F6B36"/>
    <w:rsid w:val="00702665"/>
    <w:rsid w:val="0070442D"/>
    <w:rsid w:val="007049AA"/>
    <w:rsid w:val="00706209"/>
    <w:rsid w:val="0071396E"/>
    <w:rsid w:val="00713D8B"/>
    <w:rsid w:val="007149F9"/>
    <w:rsid w:val="0071769E"/>
    <w:rsid w:val="007178D8"/>
    <w:rsid w:val="00725743"/>
    <w:rsid w:val="00726E15"/>
    <w:rsid w:val="007273D1"/>
    <w:rsid w:val="00730D46"/>
    <w:rsid w:val="00732A9F"/>
    <w:rsid w:val="00735ADC"/>
    <w:rsid w:val="007414A8"/>
    <w:rsid w:val="00743439"/>
    <w:rsid w:val="00753B49"/>
    <w:rsid w:val="0075459C"/>
    <w:rsid w:val="0075531B"/>
    <w:rsid w:val="0076019D"/>
    <w:rsid w:val="00761942"/>
    <w:rsid w:val="007644A3"/>
    <w:rsid w:val="00765920"/>
    <w:rsid w:val="007703F5"/>
    <w:rsid w:val="007807D5"/>
    <w:rsid w:val="007820AF"/>
    <w:rsid w:val="00784A55"/>
    <w:rsid w:val="0079260F"/>
    <w:rsid w:val="007A781B"/>
    <w:rsid w:val="007B3234"/>
    <w:rsid w:val="007B5A08"/>
    <w:rsid w:val="007B7B6B"/>
    <w:rsid w:val="007C13DA"/>
    <w:rsid w:val="007C5E9B"/>
    <w:rsid w:val="007D239F"/>
    <w:rsid w:val="007D4EA6"/>
    <w:rsid w:val="007D4EE2"/>
    <w:rsid w:val="007D7685"/>
    <w:rsid w:val="007E0977"/>
    <w:rsid w:val="007E3319"/>
    <w:rsid w:val="007E44F7"/>
    <w:rsid w:val="007F041A"/>
    <w:rsid w:val="007F2AC7"/>
    <w:rsid w:val="007F356D"/>
    <w:rsid w:val="007F4F85"/>
    <w:rsid w:val="007F5C31"/>
    <w:rsid w:val="007F78A6"/>
    <w:rsid w:val="00800FDB"/>
    <w:rsid w:val="008013D0"/>
    <w:rsid w:val="008015E6"/>
    <w:rsid w:val="0080202D"/>
    <w:rsid w:val="00805D19"/>
    <w:rsid w:val="00814E3A"/>
    <w:rsid w:val="008171A0"/>
    <w:rsid w:val="00817C92"/>
    <w:rsid w:val="00820EC8"/>
    <w:rsid w:val="00822049"/>
    <w:rsid w:val="008221FD"/>
    <w:rsid w:val="0082513B"/>
    <w:rsid w:val="008275B0"/>
    <w:rsid w:val="00831D8F"/>
    <w:rsid w:val="00840253"/>
    <w:rsid w:val="00841723"/>
    <w:rsid w:val="00841CA5"/>
    <w:rsid w:val="00841FE8"/>
    <w:rsid w:val="00843A7D"/>
    <w:rsid w:val="008456C8"/>
    <w:rsid w:val="008475E7"/>
    <w:rsid w:val="00851E98"/>
    <w:rsid w:val="00855637"/>
    <w:rsid w:val="00856E1D"/>
    <w:rsid w:val="00861BFE"/>
    <w:rsid w:val="00862785"/>
    <w:rsid w:val="00862A2D"/>
    <w:rsid w:val="00870669"/>
    <w:rsid w:val="00871CD0"/>
    <w:rsid w:val="00872501"/>
    <w:rsid w:val="00873C8E"/>
    <w:rsid w:val="008742A9"/>
    <w:rsid w:val="00874D7C"/>
    <w:rsid w:val="008769D3"/>
    <w:rsid w:val="00877E1B"/>
    <w:rsid w:val="00881046"/>
    <w:rsid w:val="00883630"/>
    <w:rsid w:val="00884226"/>
    <w:rsid w:val="0088499D"/>
    <w:rsid w:val="008A02B1"/>
    <w:rsid w:val="008A37B8"/>
    <w:rsid w:val="008B0631"/>
    <w:rsid w:val="008B4D65"/>
    <w:rsid w:val="008B598E"/>
    <w:rsid w:val="008C4CFC"/>
    <w:rsid w:val="008D035B"/>
    <w:rsid w:val="008D4D93"/>
    <w:rsid w:val="008D57E4"/>
    <w:rsid w:val="008D7E55"/>
    <w:rsid w:val="008E50C7"/>
    <w:rsid w:val="008F27E2"/>
    <w:rsid w:val="00904400"/>
    <w:rsid w:val="009066DE"/>
    <w:rsid w:val="00906B90"/>
    <w:rsid w:val="00907E50"/>
    <w:rsid w:val="00912AC1"/>
    <w:rsid w:val="00915321"/>
    <w:rsid w:val="009166ED"/>
    <w:rsid w:val="00920734"/>
    <w:rsid w:val="00922E18"/>
    <w:rsid w:val="00931C26"/>
    <w:rsid w:val="00932F48"/>
    <w:rsid w:val="00934E6F"/>
    <w:rsid w:val="00947EA3"/>
    <w:rsid w:val="0095063D"/>
    <w:rsid w:val="0095285E"/>
    <w:rsid w:val="0095632F"/>
    <w:rsid w:val="0096049F"/>
    <w:rsid w:val="0096358E"/>
    <w:rsid w:val="009659A7"/>
    <w:rsid w:val="00972834"/>
    <w:rsid w:val="00972943"/>
    <w:rsid w:val="009740E0"/>
    <w:rsid w:val="00975029"/>
    <w:rsid w:val="009778D4"/>
    <w:rsid w:val="009859FF"/>
    <w:rsid w:val="00986AA7"/>
    <w:rsid w:val="00986E7F"/>
    <w:rsid w:val="00994D4E"/>
    <w:rsid w:val="009A1AD9"/>
    <w:rsid w:val="009A446E"/>
    <w:rsid w:val="009B2A28"/>
    <w:rsid w:val="009B3A7C"/>
    <w:rsid w:val="009B4219"/>
    <w:rsid w:val="009B5579"/>
    <w:rsid w:val="009C0729"/>
    <w:rsid w:val="009C4D9A"/>
    <w:rsid w:val="009D4691"/>
    <w:rsid w:val="009D6BF2"/>
    <w:rsid w:val="009D756A"/>
    <w:rsid w:val="009D7F1D"/>
    <w:rsid w:val="009E0DF7"/>
    <w:rsid w:val="009E2ECE"/>
    <w:rsid w:val="009E5ABA"/>
    <w:rsid w:val="009F24F4"/>
    <w:rsid w:val="009F341B"/>
    <w:rsid w:val="00A02375"/>
    <w:rsid w:val="00A042DD"/>
    <w:rsid w:val="00A056DF"/>
    <w:rsid w:val="00A10011"/>
    <w:rsid w:val="00A143A9"/>
    <w:rsid w:val="00A17D1F"/>
    <w:rsid w:val="00A219EC"/>
    <w:rsid w:val="00A227BD"/>
    <w:rsid w:val="00A2671C"/>
    <w:rsid w:val="00A27DF1"/>
    <w:rsid w:val="00A30C01"/>
    <w:rsid w:val="00A33E40"/>
    <w:rsid w:val="00A34728"/>
    <w:rsid w:val="00A42093"/>
    <w:rsid w:val="00A535B3"/>
    <w:rsid w:val="00A56E66"/>
    <w:rsid w:val="00A57FF6"/>
    <w:rsid w:val="00A632BE"/>
    <w:rsid w:val="00A67F45"/>
    <w:rsid w:val="00A745DB"/>
    <w:rsid w:val="00A86B9E"/>
    <w:rsid w:val="00A92263"/>
    <w:rsid w:val="00A93397"/>
    <w:rsid w:val="00AA0C2C"/>
    <w:rsid w:val="00AA232D"/>
    <w:rsid w:val="00AA2E13"/>
    <w:rsid w:val="00AA3734"/>
    <w:rsid w:val="00AA4ACB"/>
    <w:rsid w:val="00AA5EBB"/>
    <w:rsid w:val="00AB03CB"/>
    <w:rsid w:val="00AB32DD"/>
    <w:rsid w:val="00AB68F7"/>
    <w:rsid w:val="00AC1697"/>
    <w:rsid w:val="00AC2D2B"/>
    <w:rsid w:val="00AC34EA"/>
    <w:rsid w:val="00AC6E21"/>
    <w:rsid w:val="00AD22C0"/>
    <w:rsid w:val="00AD353A"/>
    <w:rsid w:val="00AD3931"/>
    <w:rsid w:val="00AD7928"/>
    <w:rsid w:val="00AD7ADA"/>
    <w:rsid w:val="00AD7C21"/>
    <w:rsid w:val="00AE46AC"/>
    <w:rsid w:val="00AE5A5E"/>
    <w:rsid w:val="00AF34A1"/>
    <w:rsid w:val="00AF353A"/>
    <w:rsid w:val="00AF5783"/>
    <w:rsid w:val="00B02003"/>
    <w:rsid w:val="00B02BD8"/>
    <w:rsid w:val="00B03333"/>
    <w:rsid w:val="00B04AED"/>
    <w:rsid w:val="00B12601"/>
    <w:rsid w:val="00B204E6"/>
    <w:rsid w:val="00B20653"/>
    <w:rsid w:val="00B22DB1"/>
    <w:rsid w:val="00B2773C"/>
    <w:rsid w:val="00B30492"/>
    <w:rsid w:val="00B30D62"/>
    <w:rsid w:val="00B338E0"/>
    <w:rsid w:val="00B33F55"/>
    <w:rsid w:val="00B35238"/>
    <w:rsid w:val="00B51B42"/>
    <w:rsid w:val="00B57DC5"/>
    <w:rsid w:val="00B652CE"/>
    <w:rsid w:val="00B71D23"/>
    <w:rsid w:val="00B72776"/>
    <w:rsid w:val="00B73B45"/>
    <w:rsid w:val="00B7717C"/>
    <w:rsid w:val="00B82685"/>
    <w:rsid w:val="00B84B0D"/>
    <w:rsid w:val="00B8526F"/>
    <w:rsid w:val="00B8632A"/>
    <w:rsid w:val="00BA3CBC"/>
    <w:rsid w:val="00BB2004"/>
    <w:rsid w:val="00BC16EC"/>
    <w:rsid w:val="00BC4D05"/>
    <w:rsid w:val="00BD31C0"/>
    <w:rsid w:val="00BD6CAD"/>
    <w:rsid w:val="00BE3077"/>
    <w:rsid w:val="00BE3A05"/>
    <w:rsid w:val="00BE5F27"/>
    <w:rsid w:val="00BF1681"/>
    <w:rsid w:val="00BF387A"/>
    <w:rsid w:val="00BF3D57"/>
    <w:rsid w:val="00C02034"/>
    <w:rsid w:val="00C1011A"/>
    <w:rsid w:val="00C11742"/>
    <w:rsid w:val="00C17AC4"/>
    <w:rsid w:val="00C2471E"/>
    <w:rsid w:val="00C24FB2"/>
    <w:rsid w:val="00C33DFE"/>
    <w:rsid w:val="00C40CC6"/>
    <w:rsid w:val="00C41FC0"/>
    <w:rsid w:val="00C535D5"/>
    <w:rsid w:val="00C55713"/>
    <w:rsid w:val="00C5715B"/>
    <w:rsid w:val="00C60CC7"/>
    <w:rsid w:val="00C62B24"/>
    <w:rsid w:val="00C65900"/>
    <w:rsid w:val="00C65C7E"/>
    <w:rsid w:val="00C65F87"/>
    <w:rsid w:val="00C66717"/>
    <w:rsid w:val="00C72895"/>
    <w:rsid w:val="00C73E1C"/>
    <w:rsid w:val="00C761A6"/>
    <w:rsid w:val="00C77CB9"/>
    <w:rsid w:val="00C842C8"/>
    <w:rsid w:val="00C85A63"/>
    <w:rsid w:val="00C9303C"/>
    <w:rsid w:val="00CA3515"/>
    <w:rsid w:val="00CA592C"/>
    <w:rsid w:val="00CB1A35"/>
    <w:rsid w:val="00CB1AE6"/>
    <w:rsid w:val="00CB730E"/>
    <w:rsid w:val="00CB7EEB"/>
    <w:rsid w:val="00CC25D8"/>
    <w:rsid w:val="00CC3380"/>
    <w:rsid w:val="00CD439D"/>
    <w:rsid w:val="00CD443B"/>
    <w:rsid w:val="00CD504A"/>
    <w:rsid w:val="00CE0941"/>
    <w:rsid w:val="00CE10B4"/>
    <w:rsid w:val="00CE52B2"/>
    <w:rsid w:val="00CE789F"/>
    <w:rsid w:val="00CF0470"/>
    <w:rsid w:val="00CF12E5"/>
    <w:rsid w:val="00CF4CF8"/>
    <w:rsid w:val="00D00866"/>
    <w:rsid w:val="00D03411"/>
    <w:rsid w:val="00D038F1"/>
    <w:rsid w:val="00D03B87"/>
    <w:rsid w:val="00D05DCB"/>
    <w:rsid w:val="00D06C74"/>
    <w:rsid w:val="00D113D5"/>
    <w:rsid w:val="00D11C8F"/>
    <w:rsid w:val="00D21C01"/>
    <w:rsid w:val="00D27A01"/>
    <w:rsid w:val="00D27C22"/>
    <w:rsid w:val="00D3465F"/>
    <w:rsid w:val="00D37D3D"/>
    <w:rsid w:val="00D40217"/>
    <w:rsid w:val="00D40CC0"/>
    <w:rsid w:val="00D454B6"/>
    <w:rsid w:val="00D51F94"/>
    <w:rsid w:val="00D5259E"/>
    <w:rsid w:val="00D538DD"/>
    <w:rsid w:val="00D54BF9"/>
    <w:rsid w:val="00D71B57"/>
    <w:rsid w:val="00D71D5C"/>
    <w:rsid w:val="00D809EB"/>
    <w:rsid w:val="00D83133"/>
    <w:rsid w:val="00D86AEC"/>
    <w:rsid w:val="00D9185C"/>
    <w:rsid w:val="00D93D39"/>
    <w:rsid w:val="00D9424B"/>
    <w:rsid w:val="00DA192F"/>
    <w:rsid w:val="00DA5CA6"/>
    <w:rsid w:val="00DC165E"/>
    <w:rsid w:val="00DC234C"/>
    <w:rsid w:val="00DC4C38"/>
    <w:rsid w:val="00DC6600"/>
    <w:rsid w:val="00DD0C38"/>
    <w:rsid w:val="00DE023B"/>
    <w:rsid w:val="00DE740D"/>
    <w:rsid w:val="00DF53E9"/>
    <w:rsid w:val="00DF62C7"/>
    <w:rsid w:val="00DF663A"/>
    <w:rsid w:val="00E02D6C"/>
    <w:rsid w:val="00E07E26"/>
    <w:rsid w:val="00E11748"/>
    <w:rsid w:val="00E124C6"/>
    <w:rsid w:val="00E1366D"/>
    <w:rsid w:val="00E14BF2"/>
    <w:rsid w:val="00E254CD"/>
    <w:rsid w:val="00E27CFF"/>
    <w:rsid w:val="00E30BBC"/>
    <w:rsid w:val="00E43F8B"/>
    <w:rsid w:val="00E46292"/>
    <w:rsid w:val="00E5130E"/>
    <w:rsid w:val="00E5522A"/>
    <w:rsid w:val="00E55A3B"/>
    <w:rsid w:val="00E62AA6"/>
    <w:rsid w:val="00E64C74"/>
    <w:rsid w:val="00E73F02"/>
    <w:rsid w:val="00E75F08"/>
    <w:rsid w:val="00E81291"/>
    <w:rsid w:val="00E90C26"/>
    <w:rsid w:val="00E9126F"/>
    <w:rsid w:val="00ED0C7A"/>
    <w:rsid w:val="00ED2F7D"/>
    <w:rsid w:val="00ED7B60"/>
    <w:rsid w:val="00EE117C"/>
    <w:rsid w:val="00F068F0"/>
    <w:rsid w:val="00F15E5F"/>
    <w:rsid w:val="00F16F9A"/>
    <w:rsid w:val="00F226F6"/>
    <w:rsid w:val="00F22C7B"/>
    <w:rsid w:val="00F2592A"/>
    <w:rsid w:val="00F26726"/>
    <w:rsid w:val="00F26DF0"/>
    <w:rsid w:val="00F274C3"/>
    <w:rsid w:val="00F3113C"/>
    <w:rsid w:val="00F3171A"/>
    <w:rsid w:val="00F32F9F"/>
    <w:rsid w:val="00F33C30"/>
    <w:rsid w:val="00F44519"/>
    <w:rsid w:val="00F45750"/>
    <w:rsid w:val="00F45989"/>
    <w:rsid w:val="00F55C0E"/>
    <w:rsid w:val="00F563EE"/>
    <w:rsid w:val="00F60857"/>
    <w:rsid w:val="00F61EB7"/>
    <w:rsid w:val="00F61F13"/>
    <w:rsid w:val="00F63F0A"/>
    <w:rsid w:val="00F66314"/>
    <w:rsid w:val="00F66A89"/>
    <w:rsid w:val="00F67F6D"/>
    <w:rsid w:val="00F86516"/>
    <w:rsid w:val="00F87FAB"/>
    <w:rsid w:val="00F90B7C"/>
    <w:rsid w:val="00F95C76"/>
    <w:rsid w:val="00FA18E5"/>
    <w:rsid w:val="00FA3420"/>
    <w:rsid w:val="00FA5477"/>
    <w:rsid w:val="00FA7B59"/>
    <w:rsid w:val="00FB5B73"/>
    <w:rsid w:val="00FB5DCF"/>
    <w:rsid w:val="00FB7536"/>
    <w:rsid w:val="00FC339E"/>
    <w:rsid w:val="00FC538D"/>
    <w:rsid w:val="00FC74A6"/>
    <w:rsid w:val="00FD13E4"/>
    <w:rsid w:val="00FD254C"/>
    <w:rsid w:val="00FD734A"/>
    <w:rsid w:val="00FE2480"/>
    <w:rsid w:val="00FE3582"/>
    <w:rsid w:val="00FE746E"/>
    <w:rsid w:val="00FF3032"/>
    <w:rsid w:val="00FF38D9"/>
    <w:rsid w:val="00FF7954"/>
    <w:rsid w:val="00FF7AA9"/>
    <w:rsid w:val="00FF7B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F5ED6F-04DE-4B9E-8123-511C5AC9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16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16EC"/>
    <w:rPr>
      <w:rFonts w:ascii="Segoe UI" w:hAnsi="Segoe UI" w:cs="Segoe UI"/>
      <w:sz w:val="18"/>
      <w:szCs w:val="18"/>
    </w:rPr>
  </w:style>
  <w:style w:type="paragraph" w:styleId="Paragrafoelenco">
    <w:name w:val="List Paragraph"/>
    <w:basedOn w:val="Normale"/>
    <w:uiPriority w:val="34"/>
    <w:qFormat/>
    <w:rsid w:val="00077EE6"/>
    <w:pPr>
      <w:ind w:left="720"/>
      <w:contextualSpacing/>
    </w:pPr>
  </w:style>
  <w:style w:type="paragraph" w:styleId="Intestazione">
    <w:name w:val="header"/>
    <w:basedOn w:val="Normale"/>
    <w:link w:val="IntestazioneCarattere"/>
    <w:uiPriority w:val="99"/>
    <w:unhideWhenUsed/>
    <w:rsid w:val="002614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143C"/>
  </w:style>
  <w:style w:type="paragraph" w:styleId="Pidipagina">
    <w:name w:val="footer"/>
    <w:basedOn w:val="Normale"/>
    <w:link w:val="PidipaginaCarattere"/>
    <w:uiPriority w:val="99"/>
    <w:unhideWhenUsed/>
    <w:rsid w:val="002614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D1AA0-75EB-46EB-BB9D-5AFFF7C9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2602</TotalTime>
  <Pages>17</Pages>
  <Words>11923</Words>
  <Characters>67966</Characters>
  <Application>Microsoft Office Word</Application>
  <DocSecurity>0</DocSecurity>
  <Lines>566</Lines>
  <Paragraphs>159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Rocca</dc:creator>
  <cp:keywords/>
  <dc:description/>
  <cp:lastModifiedBy>Rocca</cp:lastModifiedBy>
  <cp:revision>84</cp:revision>
  <cp:lastPrinted>2021-09-23T15:26:00Z</cp:lastPrinted>
  <dcterms:created xsi:type="dcterms:W3CDTF">2021-08-04T16:35:00Z</dcterms:created>
  <dcterms:modified xsi:type="dcterms:W3CDTF">2022-04-26T17:59:00Z</dcterms:modified>
</cp:coreProperties>
</file>