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E3BD" w14:textId="03B57316" w:rsidR="00010955" w:rsidRDefault="00010955" w:rsidP="008A22F2">
      <w:pPr>
        <w:jc w:val="both"/>
      </w:pPr>
      <w:r>
        <w:t>Mai il secolarismo è stato più in crisi</w:t>
      </w:r>
    </w:p>
    <w:p w14:paraId="67459F3C" w14:textId="5BB38E35" w:rsidR="00084A99" w:rsidRDefault="00F714A0" w:rsidP="008A22F2">
      <w:pPr>
        <w:jc w:val="both"/>
      </w:pPr>
      <w:r>
        <w:t>«</w:t>
      </w:r>
      <w:r w:rsidR="008A22F2">
        <w:t xml:space="preserve">Mai veramente il secolarismo si è trovato in posizione peggiore, incapace cioè di far vita a nuovi ideali; quando si mette in questa ricerca non può che contraddittoriamente additare come “nuovo valore” ciò che per sua natura è </w:t>
      </w:r>
      <w:r w:rsidR="008A22F2" w:rsidRPr="008A22F2">
        <w:rPr>
          <w:i/>
          <w:iCs/>
        </w:rPr>
        <w:t>l’anassiologico</w:t>
      </w:r>
      <w:r>
        <w:t xml:space="preserve"> [= </w:t>
      </w:r>
      <w:r w:rsidR="0064274B">
        <w:t xml:space="preserve">indifferente al </w:t>
      </w:r>
      <w:r>
        <w:t>valore]</w:t>
      </w:r>
      <w:r w:rsidR="008A22F2">
        <w:t>: la scienza nella sua connessione con la tecnica, e la primitività o la vitalità. Non può che riproporre due utopie che</w:t>
      </w:r>
      <w:r>
        <w:t>,</w:t>
      </w:r>
      <w:r w:rsidR="008A22F2">
        <w:t xml:space="preserve"> già presenti ai suoi inizi, percorrono l’intera età moderna; ma esse, in passato potevano assumere una sembianza di validità perché associate ad altri valori. Oggi, invece, si presentano allo stato puro; e si ha quella singolare unione tra il massimo </w:t>
      </w:r>
      <w:r w:rsidR="008A22F2" w:rsidRPr="00F714A0">
        <w:rPr>
          <w:i/>
          <w:iCs/>
        </w:rPr>
        <w:t>perfezionamento</w:t>
      </w:r>
      <w:r w:rsidR="008A22F2">
        <w:t xml:space="preserve"> dei mezzi e la massima confusione rispetto ai </w:t>
      </w:r>
      <w:r w:rsidR="008A22F2" w:rsidRPr="00F714A0">
        <w:rPr>
          <w:i/>
          <w:iCs/>
        </w:rPr>
        <w:t>fini</w:t>
      </w:r>
      <w:r w:rsidR="008A22F2">
        <w:t>, in cui, già molti anni fa, Einstein vedeva la caratteristica della nostra epoca</w:t>
      </w:r>
      <w:r w:rsidR="0064274B">
        <w:t>»</w:t>
      </w:r>
      <w:r w:rsidR="008A22F2">
        <w:t>.</w:t>
      </w:r>
      <w:r w:rsidR="008079E1">
        <w:t xml:space="preserve"> (</w:t>
      </w:r>
      <w:r w:rsidR="008079E1" w:rsidRPr="00386637">
        <w:rPr>
          <w:i/>
          <w:iCs/>
        </w:rPr>
        <w:t>L’età della secolarizzazione</w:t>
      </w:r>
      <w:r w:rsidR="008079E1">
        <w:t xml:space="preserve">, Aragno, Torino, 2015 [1970], p. </w:t>
      </w:r>
      <w:r w:rsidR="00386637">
        <w:t>VIII)</w:t>
      </w:r>
    </w:p>
    <w:p w14:paraId="758DA15E" w14:textId="77777777" w:rsidR="008079E1" w:rsidRDefault="008079E1" w:rsidP="008A22F2">
      <w:pPr>
        <w:jc w:val="both"/>
      </w:pPr>
    </w:p>
    <w:p w14:paraId="29FFBCB8" w14:textId="7D2ACB32" w:rsidR="0064274B" w:rsidRDefault="0064274B" w:rsidP="0064274B">
      <w:pPr>
        <w:spacing w:after="0" w:line="240" w:lineRule="auto"/>
        <w:jc w:val="both"/>
      </w:pPr>
      <w:r>
        <w:t xml:space="preserve"> Sull’idea che i valori tradizionali siano definitivamente tramontati:</w:t>
      </w:r>
    </w:p>
    <w:p w14:paraId="6DC2490D" w14:textId="5769E507" w:rsidR="0064274B" w:rsidRDefault="0064274B" w:rsidP="0064274B">
      <w:pPr>
        <w:spacing w:after="0" w:line="240" w:lineRule="auto"/>
        <w:jc w:val="both"/>
      </w:pPr>
      <w:r>
        <w:t xml:space="preserve">«questa idea del loro oltrepassamento è in realtà interna all’orizzonte della direzione razionalistica della filosofia moderna, e legata al modo in cui l’epoca della secolarizzazione definisce </w:t>
      </w:r>
      <w:proofErr w:type="gramStart"/>
      <w:r>
        <w:t>se</w:t>
      </w:r>
      <w:proofErr w:type="gramEnd"/>
      <w:r>
        <w:t xml:space="preserve"> stessa [= ovvero: in modo </w:t>
      </w:r>
      <w:r w:rsidRPr="0064274B">
        <w:rPr>
          <w:i/>
          <w:iCs/>
        </w:rPr>
        <w:t>anassiologico</w:t>
      </w:r>
      <w:r>
        <w:t>]. La ricerca dell’aggiornamento coincide perciò, per molta parte del pensiero religioso attuale, con una semplice resa all’avversario.</w:t>
      </w:r>
      <w:r w:rsidR="00386637">
        <w:t xml:space="preserve"> (Ivi, p. </w:t>
      </w:r>
      <w:r w:rsidR="009D48CE">
        <w:t>XI)</w:t>
      </w:r>
    </w:p>
    <w:p w14:paraId="7DB081E2" w14:textId="77777777" w:rsidR="006A4B9C" w:rsidRDefault="006A4B9C" w:rsidP="0064274B">
      <w:pPr>
        <w:spacing w:after="0" w:line="240" w:lineRule="auto"/>
        <w:jc w:val="both"/>
      </w:pPr>
    </w:p>
    <w:p w14:paraId="2E5E4295" w14:textId="59D0012E" w:rsidR="006A4B9C" w:rsidRDefault="006A4B9C" w:rsidP="0064274B">
      <w:pPr>
        <w:spacing w:after="0" w:line="240" w:lineRule="auto"/>
        <w:jc w:val="both"/>
      </w:pPr>
      <w:r>
        <w:t>Che cosa rimane?</w:t>
      </w:r>
    </w:p>
    <w:p w14:paraId="34700ED0" w14:textId="613579ED" w:rsidR="006A4B9C" w:rsidRPr="008A22F2" w:rsidRDefault="00100C93" w:rsidP="0064274B">
      <w:pPr>
        <w:spacing w:after="0" w:line="240" w:lineRule="auto"/>
        <w:jc w:val="both"/>
      </w:pPr>
      <w:r>
        <w:t>«Che cosa rimane dunque se non la pura affermazione di sé</w:t>
      </w:r>
      <w:r w:rsidR="00DC7F59">
        <w:t xml:space="preserve"> nel senso più strettamente individualistico ed egoistico? Naturalmente</w:t>
      </w:r>
      <w:r w:rsidR="0061305B">
        <w:t>,</w:t>
      </w:r>
      <w:r w:rsidR="00DC7F59">
        <w:t xml:space="preserve"> non si si dice così</w:t>
      </w:r>
      <w:r w:rsidR="0061305B">
        <w:t xml:space="preserve">: mai l’altruismo è stato sbandierato come oggi, mai si è affermato </w:t>
      </w:r>
      <w:r w:rsidR="009B1048">
        <w:t xml:space="preserve">con più decisione che quel che nel Vangelo è il massimo e primo comandamento, l’amore di Dio, viene risolto nel secondo, l’amore del prossimo; aggiungendo </w:t>
      </w:r>
      <w:r w:rsidR="00AF7238">
        <w:t>che non si amano gli altri perché si riconosce in loro l’immagine di Dio, ma, al contrario, li si vede come figlio di Dio perché li si ama</w:t>
      </w:r>
      <w:r w:rsidR="003A40D4">
        <w:t xml:space="preserve">. Basta ora consultare la più comune esperienza del mondo di oggi, per trovarci la conferma di quel che già scriveva il filosofo che misurò </w:t>
      </w:r>
      <w:r w:rsidR="004B7DE6">
        <w:t>esattamente il significato della morte di Dio, Nietzsche: all’amore del prossimo si sostituisce l’amore del lontano</w:t>
      </w:r>
      <w:r w:rsidR="007931D0">
        <w:t>, e l’amore del lontano serve di fatto a giustificare ogni forma di strumentalizzazione del prossimo; alla morte di Dio</w:t>
      </w:r>
      <w:r w:rsidR="00920BBD">
        <w:t xml:space="preserve"> segue la volontà di potenza, non cancellata dalle maschere dell’altruismo, dell’umanitarismo e della filantropia</w:t>
      </w:r>
      <w:r>
        <w:t>»</w:t>
      </w:r>
      <w:r w:rsidR="00920BBD">
        <w:t>.</w:t>
      </w:r>
      <w:r w:rsidR="00A805B0">
        <w:t xml:space="preserve"> (Iv</w:t>
      </w:r>
      <w:r w:rsidR="009D0247">
        <w:t>i</w:t>
      </w:r>
      <w:r w:rsidR="00A805B0">
        <w:t>, p. 63)</w:t>
      </w:r>
    </w:p>
    <w:sectPr w:rsidR="006A4B9C" w:rsidRPr="008A2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F2"/>
    <w:rsid w:val="00010955"/>
    <w:rsid w:val="00100C93"/>
    <w:rsid w:val="001A13AF"/>
    <w:rsid w:val="00386637"/>
    <w:rsid w:val="003A40D4"/>
    <w:rsid w:val="004B7DE6"/>
    <w:rsid w:val="005923DF"/>
    <w:rsid w:val="0061305B"/>
    <w:rsid w:val="0064274B"/>
    <w:rsid w:val="006A4B9C"/>
    <w:rsid w:val="007751EA"/>
    <w:rsid w:val="007931D0"/>
    <w:rsid w:val="008079E1"/>
    <w:rsid w:val="00882CC7"/>
    <w:rsid w:val="008A22F2"/>
    <w:rsid w:val="00920BBD"/>
    <w:rsid w:val="00927081"/>
    <w:rsid w:val="009B1048"/>
    <w:rsid w:val="009D0247"/>
    <w:rsid w:val="009D48CE"/>
    <w:rsid w:val="00A805B0"/>
    <w:rsid w:val="00AF7238"/>
    <w:rsid w:val="00B73672"/>
    <w:rsid w:val="00DC7F59"/>
    <w:rsid w:val="00EC4B46"/>
    <w:rsid w:val="00F1070F"/>
    <w:rsid w:val="00F7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3F7C"/>
  <w15:chartTrackingRefBased/>
  <w15:docId w15:val="{F026481B-EAE0-44B4-8784-2917CD9F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Borgo</dc:creator>
  <cp:keywords/>
  <dc:description/>
  <cp:lastModifiedBy>Gianni Borgo</cp:lastModifiedBy>
  <cp:revision>17</cp:revision>
  <dcterms:created xsi:type="dcterms:W3CDTF">2022-12-01T20:39:00Z</dcterms:created>
  <dcterms:modified xsi:type="dcterms:W3CDTF">2022-12-01T21:47:00Z</dcterms:modified>
</cp:coreProperties>
</file>