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D1F" w:rsidRPr="00D256CD" w:rsidRDefault="00BF09D7" w:rsidP="00C22F3B">
      <w:pPr>
        <w:pStyle w:val="Titolo"/>
        <w:spacing w:line="360" w:lineRule="auto"/>
        <w:ind w:right="560"/>
        <w:contextualSpacing/>
        <w:rPr>
          <w:rFonts w:ascii="Times New Roman" w:hAnsi="Times New Roman"/>
          <w:sz w:val="24"/>
        </w:rPr>
      </w:pPr>
      <w:r>
        <w:rPr>
          <w:rFonts w:ascii="Times New Roman" w:hAnsi="Times New Roman"/>
          <w:sz w:val="24"/>
        </w:rPr>
        <w:t>INTRODUZIONE AL BUDDHISMO</w:t>
      </w:r>
    </w:p>
    <w:p w:rsidR="00561D1F" w:rsidRPr="00D256CD" w:rsidRDefault="00561D1F" w:rsidP="00C22F3B">
      <w:pPr>
        <w:tabs>
          <w:tab w:val="left" w:pos="6480"/>
        </w:tabs>
        <w:spacing w:line="360" w:lineRule="auto"/>
        <w:ind w:left="20" w:right="560" w:firstLine="260"/>
        <w:contextualSpacing/>
        <w:jc w:val="center"/>
        <w:rPr>
          <w:rFonts w:ascii="Times New Roman" w:hAnsi="Times New Roman"/>
          <w:b/>
          <w:sz w:val="22"/>
        </w:rPr>
      </w:pPr>
    </w:p>
    <w:p w:rsidR="00561D1F" w:rsidRPr="00D256CD" w:rsidRDefault="00561D1F" w:rsidP="00C22F3B">
      <w:pPr>
        <w:tabs>
          <w:tab w:val="left" w:pos="6480"/>
          <w:tab w:val="left" w:pos="8500"/>
          <w:tab w:val="left" w:pos="8780"/>
        </w:tabs>
        <w:spacing w:line="360" w:lineRule="auto"/>
        <w:ind w:right="560" w:firstLine="300"/>
        <w:contextualSpacing/>
        <w:jc w:val="both"/>
        <w:rPr>
          <w:rFonts w:ascii="Times New Roman" w:hAnsi="Times New Roman"/>
          <w:sz w:val="22"/>
        </w:rPr>
      </w:pPr>
      <w:r w:rsidRPr="00D256CD">
        <w:rPr>
          <w:rFonts w:ascii="Times New Roman" w:hAnsi="Times New Roman"/>
          <w:sz w:val="22"/>
        </w:rPr>
        <w:t xml:space="preserve">Colui che era destinato a diventare il Buddha nacque ai piedi dell’Himalaya, nel parco di </w:t>
      </w:r>
      <w:proofErr w:type="spellStart"/>
      <w:r w:rsidRPr="00D256CD">
        <w:rPr>
          <w:rFonts w:ascii="Times New Roman" w:hAnsi="Times New Roman"/>
          <w:sz w:val="22"/>
        </w:rPr>
        <w:t>Lumbini</w:t>
      </w:r>
      <w:proofErr w:type="spellEnd"/>
      <w:r w:rsidRPr="00D256CD">
        <w:rPr>
          <w:rFonts w:ascii="Times New Roman" w:hAnsi="Times New Roman"/>
          <w:sz w:val="22"/>
        </w:rPr>
        <w:t xml:space="preserve"> presso </w:t>
      </w:r>
      <w:proofErr w:type="spellStart"/>
      <w:r w:rsidRPr="00D256CD">
        <w:rPr>
          <w:rFonts w:ascii="Times New Roman" w:hAnsi="Times New Roman"/>
          <w:sz w:val="22"/>
        </w:rPr>
        <w:t>Kapilavastu</w:t>
      </w:r>
      <w:proofErr w:type="spellEnd"/>
      <w:r w:rsidRPr="00D256CD">
        <w:rPr>
          <w:rFonts w:ascii="Times New Roman" w:hAnsi="Times New Roman"/>
          <w:sz w:val="22"/>
        </w:rPr>
        <w:t xml:space="preserve">, capitale del clan degli </w:t>
      </w:r>
      <w:proofErr w:type="spellStart"/>
      <w:r w:rsidRPr="00D256CD">
        <w:rPr>
          <w:rFonts w:ascii="Times New Roman" w:hAnsi="Times New Roman"/>
          <w:sz w:val="22"/>
        </w:rPr>
        <w:t>Shakya</w:t>
      </w:r>
      <w:proofErr w:type="spellEnd"/>
      <w:r w:rsidRPr="00D256CD">
        <w:rPr>
          <w:rFonts w:ascii="Times New Roman" w:hAnsi="Times New Roman"/>
          <w:sz w:val="22"/>
        </w:rPr>
        <w:t xml:space="preserve">. La sua nascita fu annunciata in sogno alla regina da un elefante bianco e quando il bambino venne alla luce, partorito dal fianco destro, sul suo corpo erano presenti i segni profetici dei grandi illuminati e dei sovrani universali. Il padre, capo di una stirpe guerriera, decise di adoperarsi affinché nessun turbamento spirituale venisse a risvegliare nel figlio la vocazione </w:t>
      </w:r>
      <w:r>
        <w:rPr>
          <w:rFonts w:ascii="Times New Roman" w:hAnsi="Times New Roman"/>
          <w:sz w:val="22"/>
        </w:rPr>
        <w:t xml:space="preserve">ascetica. Chiamato </w:t>
      </w:r>
      <w:proofErr w:type="spellStart"/>
      <w:r>
        <w:rPr>
          <w:rFonts w:ascii="Times New Roman" w:hAnsi="Times New Roman"/>
          <w:sz w:val="22"/>
        </w:rPr>
        <w:t>Siddhartha</w:t>
      </w:r>
      <w:proofErr w:type="spellEnd"/>
      <w:r>
        <w:rPr>
          <w:rFonts w:ascii="Times New Roman" w:hAnsi="Times New Roman"/>
          <w:sz w:val="22"/>
        </w:rPr>
        <w:t>, “</w:t>
      </w:r>
      <w:r w:rsidRPr="00D256CD">
        <w:rPr>
          <w:rFonts w:ascii="Times New Roman" w:hAnsi="Times New Roman"/>
          <w:sz w:val="22"/>
        </w:rPr>
        <w:t>colu</w:t>
      </w:r>
      <w:r>
        <w:rPr>
          <w:rFonts w:ascii="Times New Roman" w:hAnsi="Times New Roman"/>
          <w:sz w:val="22"/>
        </w:rPr>
        <w:t>i che ha raggiunto il suo scopo”</w:t>
      </w:r>
      <w:r w:rsidRPr="00D256CD">
        <w:rPr>
          <w:rFonts w:ascii="Times New Roman" w:hAnsi="Times New Roman"/>
          <w:sz w:val="22"/>
        </w:rPr>
        <w:t xml:space="preserve">, e </w:t>
      </w:r>
      <w:proofErr w:type="spellStart"/>
      <w:r w:rsidRPr="00D256CD">
        <w:rPr>
          <w:rFonts w:ascii="Times New Roman" w:hAnsi="Times New Roman"/>
          <w:sz w:val="22"/>
        </w:rPr>
        <w:t>Gautama</w:t>
      </w:r>
      <w:proofErr w:type="spellEnd"/>
      <w:r w:rsidRPr="00D256CD">
        <w:rPr>
          <w:rFonts w:ascii="Times New Roman" w:hAnsi="Times New Roman"/>
          <w:sz w:val="22"/>
        </w:rPr>
        <w:t xml:space="preserve">, patronimico che gli veniva dall’appartenere alla stirpe di </w:t>
      </w:r>
      <w:proofErr w:type="spellStart"/>
      <w:r w:rsidRPr="00D256CD">
        <w:rPr>
          <w:rFonts w:ascii="Times New Roman" w:hAnsi="Times New Roman"/>
          <w:sz w:val="22"/>
        </w:rPr>
        <w:t>Gotama</w:t>
      </w:r>
      <w:proofErr w:type="spellEnd"/>
      <w:r w:rsidRPr="00D256CD">
        <w:rPr>
          <w:rFonts w:ascii="Times New Roman" w:hAnsi="Times New Roman"/>
          <w:sz w:val="22"/>
        </w:rPr>
        <w:t xml:space="preserve">, fu cresciuto tra agi e divertimenti, in un palazzo stupendo lontano dalla vita reale, e venne sposato all’età di 16 anni con la cugina </w:t>
      </w:r>
      <w:proofErr w:type="spellStart"/>
      <w:r w:rsidRPr="00D256CD">
        <w:rPr>
          <w:rFonts w:ascii="Times New Roman" w:hAnsi="Times New Roman"/>
          <w:sz w:val="22"/>
        </w:rPr>
        <w:t>Yashodhara</w:t>
      </w:r>
      <w:proofErr w:type="spellEnd"/>
      <w:r w:rsidRPr="00D256CD">
        <w:rPr>
          <w:rFonts w:ascii="Times New Roman" w:hAnsi="Times New Roman"/>
          <w:sz w:val="22"/>
        </w:rPr>
        <w:t xml:space="preserve">. Tuttavia, indovinando ben altra realtà oltre le cortine dorate della reggia, in una sortita in incognito il principe incontrò quattro personaggi che avrebbero cambiato la sua coscienza e la sua esistenza: un vecchio, un malato, un morto e un asceta. I primi tre incontri gli rivelarono quanto la dimensione umana fosse condizionata e dolorosa mentre nel quarto, al cospetto del saggio sereno e distaccato, intravide un antidoto all’angoscia di vivere. </w:t>
      </w:r>
    </w:p>
    <w:p w:rsidR="00561D1F" w:rsidRPr="00D256CD" w:rsidRDefault="00561D1F" w:rsidP="00C22F3B">
      <w:pPr>
        <w:tabs>
          <w:tab w:val="left" w:pos="6480"/>
          <w:tab w:val="left" w:pos="8500"/>
          <w:tab w:val="left" w:pos="8840"/>
        </w:tabs>
        <w:spacing w:line="360" w:lineRule="auto"/>
        <w:ind w:right="560" w:firstLine="300"/>
        <w:contextualSpacing/>
        <w:jc w:val="both"/>
        <w:rPr>
          <w:rFonts w:ascii="Times New Roman" w:hAnsi="Times New Roman"/>
          <w:sz w:val="22"/>
        </w:rPr>
      </w:pPr>
      <w:r w:rsidRPr="00D256CD">
        <w:rPr>
          <w:rFonts w:ascii="Times New Roman" w:hAnsi="Times New Roman"/>
          <w:sz w:val="22"/>
        </w:rPr>
        <w:t xml:space="preserve">Lasciata la reggia e la giovane moglie che gli aveva appena partorito un figlio, </w:t>
      </w:r>
      <w:proofErr w:type="spellStart"/>
      <w:r w:rsidRPr="00D256CD">
        <w:rPr>
          <w:rFonts w:ascii="Times New Roman" w:hAnsi="Times New Roman"/>
          <w:sz w:val="22"/>
        </w:rPr>
        <w:t>Siddhartha</w:t>
      </w:r>
      <w:proofErr w:type="spellEnd"/>
      <w:r w:rsidRPr="00D256CD">
        <w:rPr>
          <w:rFonts w:ascii="Times New Roman" w:hAnsi="Times New Roman"/>
          <w:sz w:val="22"/>
        </w:rPr>
        <w:t xml:space="preserve"> iniziò una lunga peregrinazione alla ricerca del vero ma, non trovando alcuna risposta ai suoi quesiti esistenziali, decise di imboccare la via più nota ai pellegrini dello spirito: quella delle mortificazioni. Ben presto, però, resosi conto dell’inutilità di tormentare il corpo con privazioni e digiuni che l’avevano portato alle soglie della morte senza donargli la conoscenza, abbandonò anche questo metodo e si affidò alla ricerca interiore. Ai piedi dell’</w:t>
      </w:r>
      <w:proofErr w:type="spellStart"/>
      <w:r w:rsidRPr="00D256CD">
        <w:rPr>
          <w:rFonts w:ascii="Times New Roman" w:hAnsi="Times New Roman"/>
          <w:i/>
          <w:sz w:val="22"/>
        </w:rPr>
        <w:t>ashvattha</w:t>
      </w:r>
      <w:proofErr w:type="spellEnd"/>
      <w:r w:rsidRPr="00D256CD">
        <w:rPr>
          <w:rFonts w:ascii="Times New Roman" w:hAnsi="Times New Roman"/>
          <w:sz w:val="22"/>
        </w:rPr>
        <w:t xml:space="preserve">, la </w:t>
      </w:r>
      <w:r w:rsidRPr="00D256CD">
        <w:rPr>
          <w:rFonts w:ascii="Times New Roman" w:hAnsi="Times New Roman"/>
          <w:i/>
          <w:sz w:val="22"/>
        </w:rPr>
        <w:t>ficus religiosa</w:t>
      </w:r>
      <w:r w:rsidRPr="00D256CD">
        <w:rPr>
          <w:rFonts w:ascii="Times New Roman" w:hAnsi="Times New Roman"/>
          <w:sz w:val="22"/>
        </w:rPr>
        <w:t xml:space="preserve"> che simboleggia l’albero celeste, ideale perno attorno al quale ruota l’intero universo, si immerse in profonda meditazione e incontrò gli aspetti oscuri di se stesso. Proiettato dalle latebre dell’inconscio, apparve Mara, Signore dell’amore e della morte, pulsioni primarie, ma </w:t>
      </w:r>
      <w:proofErr w:type="spellStart"/>
      <w:r w:rsidRPr="00D256CD">
        <w:rPr>
          <w:rFonts w:ascii="Times New Roman" w:hAnsi="Times New Roman"/>
          <w:sz w:val="22"/>
        </w:rPr>
        <w:t>Siddhartha</w:t>
      </w:r>
      <w:proofErr w:type="spellEnd"/>
      <w:r w:rsidRPr="00D256CD">
        <w:rPr>
          <w:rFonts w:ascii="Times New Roman" w:hAnsi="Times New Roman"/>
          <w:sz w:val="22"/>
        </w:rPr>
        <w:t>, fermo nel suo intento di conoscere la verità e insensibile alle lusinghe e alle minacce del dio-demone, alla fine di quella lunga notte raggiunse l’illuminazione.</w:t>
      </w:r>
    </w:p>
    <w:p w:rsidR="00BA3BE9" w:rsidRPr="00C476D4" w:rsidRDefault="00561D1F" w:rsidP="00BA3BE9">
      <w:pPr>
        <w:tabs>
          <w:tab w:val="left" w:pos="6480"/>
          <w:tab w:val="left" w:pos="8500"/>
          <w:tab w:val="left" w:pos="8800"/>
        </w:tabs>
        <w:spacing w:line="360" w:lineRule="auto"/>
        <w:ind w:left="284" w:right="560" w:firstLine="284"/>
        <w:contextualSpacing/>
        <w:jc w:val="both"/>
        <w:rPr>
          <w:rFonts w:ascii="Times New Roman" w:hAnsi="Times New Roman"/>
          <w:bCs/>
          <w:sz w:val="22"/>
          <w:szCs w:val="22"/>
        </w:rPr>
      </w:pPr>
      <w:r>
        <w:rPr>
          <w:rFonts w:ascii="Times New Roman" w:hAnsi="Times New Roman"/>
          <w:sz w:val="22"/>
        </w:rPr>
        <w:t>Così divenne il Buddha, il “Risvegliato”</w:t>
      </w:r>
      <w:r w:rsidRPr="00D256CD">
        <w:rPr>
          <w:rFonts w:ascii="Times New Roman" w:hAnsi="Times New Roman"/>
          <w:sz w:val="22"/>
        </w:rPr>
        <w:t xml:space="preserve">, l’Illuminato. Incerto se adire subito al </w:t>
      </w:r>
      <w:r w:rsidRPr="00D256CD">
        <w:rPr>
          <w:rFonts w:ascii="Times New Roman" w:hAnsi="Times New Roman"/>
          <w:i/>
          <w:sz w:val="22"/>
        </w:rPr>
        <w:t>nirvana</w:t>
      </w:r>
      <w:r w:rsidRPr="00D256CD">
        <w:rPr>
          <w:rFonts w:ascii="Times New Roman" w:hAnsi="Times New Roman"/>
          <w:sz w:val="22"/>
        </w:rPr>
        <w:t>, ineffabile stato di estinzione d’ogni esistenza condizionata e dolorosa, o restare nel mondo per indicare agli altri la via dell’emancipazione, il Buddha optò per la seconda risoluzione e per più di un quarantennio predicò la sua dottrina, peregrinando attraverso i grandi regni del nord-India fino alla morte nel 480 a.C. Le conversioni si contarono numerose sia tra la casta guerriera, che mal tollerava l’arroganza e la dogmatica dei brahmani, sia tra la casta dei commercianti. Nei due secoli successivi la comunità di monaci che il Buddha aveva fondato, ormai priva di una guida autorevole e carismatica, attraversò momenti difficili. Nel III sec. a.C. venne definitivamente fissato il canone, il “</w:t>
      </w:r>
      <w:proofErr w:type="spellStart"/>
      <w:r w:rsidRPr="00D256CD">
        <w:rPr>
          <w:rFonts w:ascii="Times New Roman" w:hAnsi="Times New Roman"/>
          <w:sz w:val="22"/>
        </w:rPr>
        <w:t>Tipitaka</w:t>
      </w:r>
      <w:proofErr w:type="spellEnd"/>
      <w:r w:rsidRPr="00D256CD">
        <w:rPr>
          <w:rFonts w:ascii="Times New Roman" w:hAnsi="Times New Roman"/>
          <w:sz w:val="22"/>
        </w:rPr>
        <w:t>” o “Triplice canestro”, fondamento e guida della comunità buddhista.</w:t>
      </w:r>
      <w:r w:rsidR="00BA3BE9">
        <w:rPr>
          <w:rFonts w:ascii="Times New Roman" w:hAnsi="Times New Roman"/>
          <w:sz w:val="22"/>
        </w:rPr>
        <w:t xml:space="preserve"> Il canone era articolato in tre parti:</w:t>
      </w:r>
      <w:r w:rsidR="00F779A6">
        <w:rPr>
          <w:rFonts w:ascii="Times New Roman" w:hAnsi="Times New Roman"/>
          <w:sz w:val="22"/>
        </w:rPr>
        <w:t xml:space="preserve"> </w:t>
      </w:r>
      <w:r w:rsidR="00BA3BE9" w:rsidRPr="00C476D4">
        <w:rPr>
          <w:rFonts w:ascii="Times New Roman" w:hAnsi="Times New Roman"/>
          <w:bCs/>
          <w:sz w:val="22"/>
          <w:szCs w:val="22"/>
        </w:rPr>
        <w:t>il “Canestro della dottrina monastica” con la sezione concernente le regole per i monaci</w:t>
      </w:r>
      <w:r w:rsidR="00BA3BE9">
        <w:rPr>
          <w:rFonts w:ascii="Times New Roman" w:hAnsi="Times New Roman"/>
          <w:bCs/>
          <w:sz w:val="22"/>
          <w:szCs w:val="22"/>
        </w:rPr>
        <w:t xml:space="preserve">; </w:t>
      </w:r>
      <w:r w:rsidR="00BA3BE9" w:rsidRPr="00C476D4">
        <w:rPr>
          <w:rFonts w:ascii="Times New Roman" w:hAnsi="Times New Roman"/>
          <w:bCs/>
          <w:sz w:val="22"/>
          <w:szCs w:val="22"/>
        </w:rPr>
        <w:t xml:space="preserve">il “Canestro dei </w:t>
      </w:r>
      <w:proofErr w:type="spellStart"/>
      <w:r w:rsidR="00BA3BE9" w:rsidRPr="00C476D4">
        <w:rPr>
          <w:rFonts w:ascii="Times New Roman" w:hAnsi="Times New Roman"/>
          <w:bCs/>
          <w:i/>
          <w:iCs/>
          <w:sz w:val="22"/>
          <w:szCs w:val="22"/>
        </w:rPr>
        <w:t>sutta</w:t>
      </w:r>
      <w:proofErr w:type="spellEnd"/>
      <w:r w:rsidR="00BA3BE9" w:rsidRPr="00C476D4">
        <w:rPr>
          <w:rFonts w:ascii="Times New Roman" w:hAnsi="Times New Roman"/>
          <w:bCs/>
          <w:sz w:val="22"/>
          <w:szCs w:val="22"/>
        </w:rPr>
        <w:t>” ovvero i discorsi attribuiti al Buddha</w:t>
      </w:r>
      <w:r w:rsidR="00BA3BE9">
        <w:rPr>
          <w:rFonts w:ascii="Times New Roman" w:hAnsi="Times New Roman"/>
          <w:bCs/>
          <w:sz w:val="22"/>
          <w:szCs w:val="22"/>
        </w:rPr>
        <w:t xml:space="preserve">: </w:t>
      </w:r>
      <w:r w:rsidR="00BA3BE9" w:rsidRPr="00C476D4">
        <w:rPr>
          <w:rFonts w:ascii="Times New Roman" w:hAnsi="Times New Roman"/>
          <w:bCs/>
          <w:sz w:val="22"/>
          <w:szCs w:val="22"/>
        </w:rPr>
        <w:t>il “Canestro della dottrina” contenente i concetti fondamentali</w:t>
      </w:r>
      <w:r w:rsidR="00BA3BE9">
        <w:rPr>
          <w:rFonts w:ascii="Times New Roman" w:hAnsi="Times New Roman"/>
          <w:bCs/>
          <w:sz w:val="22"/>
          <w:szCs w:val="22"/>
        </w:rPr>
        <w:t>.</w:t>
      </w:r>
    </w:p>
    <w:p w:rsidR="00BA3BE9" w:rsidRPr="00C476D4" w:rsidRDefault="00BA3BE9" w:rsidP="00BA3BE9">
      <w:pPr>
        <w:tabs>
          <w:tab w:val="left" w:pos="0"/>
          <w:tab w:val="left" w:pos="9214"/>
        </w:tabs>
        <w:spacing w:line="360" w:lineRule="auto"/>
        <w:ind w:left="284" w:right="560" w:firstLine="284"/>
        <w:contextualSpacing/>
        <w:jc w:val="both"/>
        <w:rPr>
          <w:rFonts w:ascii="Times New Roman" w:hAnsi="Times New Roman"/>
          <w:bCs/>
          <w:sz w:val="22"/>
          <w:szCs w:val="22"/>
        </w:rPr>
      </w:pPr>
    </w:p>
    <w:p w:rsidR="00BA3BE9" w:rsidRDefault="00F779A6" w:rsidP="00C22F3B">
      <w:pPr>
        <w:pStyle w:val="Rientrocorpodeltesto2"/>
        <w:spacing w:line="360" w:lineRule="auto"/>
        <w:ind w:right="560"/>
        <w:contextualSpacing/>
        <w:rPr>
          <w:rFonts w:ascii="Times New Roman" w:hAnsi="Times New Roman"/>
          <w:bCs/>
          <w:sz w:val="22"/>
          <w:szCs w:val="22"/>
        </w:rPr>
      </w:pPr>
      <w:r>
        <w:rPr>
          <w:rFonts w:ascii="Times New Roman" w:hAnsi="Times New Roman"/>
          <w:sz w:val="22"/>
        </w:rPr>
        <w:t xml:space="preserve">Nel </w:t>
      </w:r>
      <w:r w:rsidRPr="00C476D4">
        <w:rPr>
          <w:rFonts w:ascii="Times New Roman" w:hAnsi="Times New Roman"/>
          <w:bCs/>
          <w:sz w:val="22"/>
          <w:szCs w:val="22"/>
        </w:rPr>
        <w:t xml:space="preserve">II sec. d.C. fu messo per iscritto </w:t>
      </w:r>
      <w:r>
        <w:rPr>
          <w:rFonts w:ascii="Times New Roman" w:hAnsi="Times New Roman"/>
          <w:bCs/>
          <w:sz w:val="22"/>
          <w:szCs w:val="22"/>
        </w:rPr>
        <w:t xml:space="preserve">in lingua pali </w:t>
      </w:r>
      <w:r w:rsidRPr="00C476D4">
        <w:rPr>
          <w:rFonts w:ascii="Times New Roman" w:hAnsi="Times New Roman"/>
          <w:bCs/>
          <w:sz w:val="22"/>
          <w:szCs w:val="22"/>
        </w:rPr>
        <w:t xml:space="preserve">a </w:t>
      </w:r>
      <w:proofErr w:type="spellStart"/>
      <w:r w:rsidRPr="00C476D4">
        <w:rPr>
          <w:rFonts w:ascii="Times New Roman" w:hAnsi="Times New Roman"/>
          <w:bCs/>
          <w:sz w:val="22"/>
          <w:szCs w:val="22"/>
        </w:rPr>
        <w:t>Sri</w:t>
      </w:r>
      <w:proofErr w:type="spellEnd"/>
      <w:r w:rsidRPr="00C476D4">
        <w:rPr>
          <w:rFonts w:ascii="Times New Roman" w:hAnsi="Times New Roman"/>
          <w:bCs/>
          <w:sz w:val="22"/>
          <w:szCs w:val="22"/>
        </w:rPr>
        <w:t xml:space="preserve"> Lanka dai monaci del monastero </w:t>
      </w:r>
      <w:proofErr w:type="spellStart"/>
      <w:r w:rsidRPr="00C476D4">
        <w:rPr>
          <w:rFonts w:ascii="Times New Roman" w:hAnsi="Times New Roman"/>
          <w:bCs/>
          <w:sz w:val="22"/>
          <w:szCs w:val="22"/>
        </w:rPr>
        <w:t>Mahavihara</w:t>
      </w:r>
      <w:proofErr w:type="spellEnd"/>
      <w:r w:rsidRPr="00C476D4">
        <w:rPr>
          <w:rFonts w:ascii="Times New Roman" w:hAnsi="Times New Roman"/>
          <w:bCs/>
          <w:sz w:val="22"/>
          <w:szCs w:val="22"/>
        </w:rPr>
        <w:t xml:space="preserve">, comunità fondata nel III sec. a.C., ed è il testo di riferimento per i Paesi di tradizione </w:t>
      </w:r>
      <w:proofErr w:type="spellStart"/>
      <w:r w:rsidRPr="00C476D4">
        <w:rPr>
          <w:rFonts w:ascii="Times New Roman" w:hAnsi="Times New Roman"/>
          <w:bCs/>
          <w:sz w:val="22"/>
          <w:szCs w:val="22"/>
        </w:rPr>
        <w:t>theravada</w:t>
      </w:r>
      <w:proofErr w:type="spellEnd"/>
      <w:r w:rsidRPr="00C476D4">
        <w:rPr>
          <w:rFonts w:ascii="Times New Roman" w:hAnsi="Times New Roman"/>
          <w:bCs/>
          <w:sz w:val="22"/>
          <w:szCs w:val="22"/>
        </w:rPr>
        <w:t xml:space="preserve">: </w:t>
      </w:r>
      <w:proofErr w:type="spellStart"/>
      <w:r w:rsidRPr="00C476D4">
        <w:rPr>
          <w:rFonts w:ascii="Times New Roman" w:hAnsi="Times New Roman"/>
          <w:bCs/>
          <w:sz w:val="22"/>
          <w:szCs w:val="22"/>
        </w:rPr>
        <w:t>Sri</w:t>
      </w:r>
      <w:proofErr w:type="spellEnd"/>
      <w:r w:rsidRPr="00C476D4">
        <w:rPr>
          <w:rFonts w:ascii="Times New Roman" w:hAnsi="Times New Roman"/>
          <w:bCs/>
          <w:sz w:val="22"/>
          <w:szCs w:val="22"/>
        </w:rPr>
        <w:t xml:space="preserve"> Lanka, Birmania, Laos, </w:t>
      </w:r>
      <w:proofErr w:type="spellStart"/>
      <w:r w:rsidRPr="00C476D4">
        <w:rPr>
          <w:rFonts w:ascii="Times New Roman" w:hAnsi="Times New Roman"/>
          <w:bCs/>
          <w:sz w:val="22"/>
          <w:szCs w:val="22"/>
        </w:rPr>
        <w:t>Thailandia</w:t>
      </w:r>
      <w:proofErr w:type="spellEnd"/>
      <w:r w:rsidRPr="00C476D4">
        <w:rPr>
          <w:rFonts w:ascii="Times New Roman" w:hAnsi="Times New Roman"/>
          <w:bCs/>
          <w:sz w:val="22"/>
          <w:szCs w:val="22"/>
        </w:rPr>
        <w:t xml:space="preserve">. </w:t>
      </w:r>
    </w:p>
    <w:p w:rsidR="00BF0758" w:rsidRDefault="00561D1F" w:rsidP="00C22F3B">
      <w:pPr>
        <w:pStyle w:val="Rientrocorpodeltesto2"/>
        <w:spacing w:line="360" w:lineRule="auto"/>
        <w:ind w:right="560"/>
        <w:contextualSpacing/>
        <w:rPr>
          <w:rFonts w:ascii="Times New Roman" w:hAnsi="Times New Roman"/>
          <w:sz w:val="22"/>
        </w:rPr>
      </w:pPr>
      <w:r w:rsidRPr="00D256CD">
        <w:rPr>
          <w:rFonts w:ascii="Times New Roman" w:hAnsi="Times New Roman"/>
          <w:sz w:val="22"/>
        </w:rPr>
        <w:t>Dopo secoli di prosperità e splendore, durante i quali il Buddhismo si diffuse in tutta l’Asia lungo le carovaniere e le rotte marittime, le scorrerie degli Unni e dei Mongoli, nonché l’avvento dei musulmani in India nel XII sec., ne causarono il declino. Con la scomparsa dei grandi imperi patroni dei commerci e degli insediamenti urbani la vita delle comunità monastiche si fece più difficile. Era al seguito dei mercanti che i monaci si erano spostati predicando la dottrina buddhista e costruendo lungo le vie dei traffici  monasteri che erano anche luoghi di accoglienza per i viaggiatori. Reso insicuro il commercio, quella specie di ‘borghesia’ cittadina legata a questo cominciò a declinare e proprio all’interno di essa il Buddhismo reclutava la maggior parte dei suoi sostenitori laici. La realtà determinante del Paese continuava ad essere quella rurale, non quella urbana, e nelle campagne dominava l’</w:t>
      </w:r>
      <w:r w:rsidR="00E656EA">
        <w:rPr>
          <w:rFonts w:ascii="Times New Roman" w:hAnsi="Times New Roman"/>
          <w:sz w:val="22"/>
        </w:rPr>
        <w:t>I</w:t>
      </w:r>
      <w:r w:rsidRPr="00D256CD">
        <w:rPr>
          <w:rFonts w:ascii="Times New Roman" w:hAnsi="Times New Roman"/>
          <w:sz w:val="22"/>
        </w:rPr>
        <w:t>nduismo, al quale il Buddhismo aveva finito per avvicinarsi troppo, se non nei contenuti, senz’altro nella forma. E così si avviava a scomparire dall’India.</w:t>
      </w:r>
    </w:p>
    <w:p w:rsidR="00BF0758" w:rsidRDefault="00BF0758" w:rsidP="00C22F3B">
      <w:pPr>
        <w:pStyle w:val="Rientrocorpodeltesto2"/>
        <w:spacing w:line="360" w:lineRule="auto"/>
        <w:ind w:right="560"/>
        <w:contextualSpacing/>
        <w:rPr>
          <w:rFonts w:ascii="Times New Roman" w:hAnsi="Times New Roman"/>
          <w:b/>
        </w:rPr>
      </w:pPr>
    </w:p>
    <w:p w:rsidR="00BF0758" w:rsidRDefault="00BF0758" w:rsidP="00C22F3B">
      <w:pPr>
        <w:pStyle w:val="Rientrocorpodeltesto2"/>
        <w:spacing w:line="360" w:lineRule="auto"/>
        <w:ind w:right="560"/>
        <w:contextualSpacing/>
        <w:rPr>
          <w:rFonts w:ascii="Times New Roman" w:hAnsi="Times New Roman"/>
          <w:b/>
          <w:sz w:val="22"/>
          <w:szCs w:val="22"/>
        </w:rPr>
      </w:pPr>
      <w:r w:rsidRPr="00BF0758">
        <w:rPr>
          <w:rFonts w:ascii="Times New Roman" w:hAnsi="Times New Roman"/>
          <w:b/>
          <w:sz w:val="22"/>
          <w:szCs w:val="22"/>
        </w:rPr>
        <w:t>La dottrina dell’Illuminato</w:t>
      </w:r>
    </w:p>
    <w:p w:rsidR="00EE153A" w:rsidRDefault="00BE5EE2" w:rsidP="00C22F3B">
      <w:pPr>
        <w:pStyle w:val="Rientrocorpodeltesto2"/>
        <w:spacing w:line="360" w:lineRule="auto"/>
        <w:ind w:right="560"/>
        <w:contextualSpacing/>
        <w:rPr>
          <w:rFonts w:ascii="Times New Roman" w:hAnsi="Times New Roman"/>
          <w:sz w:val="22"/>
          <w:szCs w:val="22"/>
        </w:rPr>
      </w:pPr>
      <w:r w:rsidRPr="00DC5CBE">
        <w:rPr>
          <w:rFonts w:ascii="Times New Roman" w:hAnsi="Times New Roman"/>
          <w:sz w:val="22"/>
          <w:szCs w:val="22"/>
        </w:rPr>
        <w:t xml:space="preserve">In un procedere serrato simile all’analisi clinica – e il Buddha verrà spesso celebrato come medico -, egli rileva l’universalità della sofferenza, affermando così con questa diagnosi la prima delle “Quattro </w:t>
      </w:r>
      <w:r>
        <w:rPr>
          <w:rFonts w:ascii="Times New Roman" w:hAnsi="Times New Roman"/>
          <w:sz w:val="22"/>
          <w:szCs w:val="22"/>
        </w:rPr>
        <w:t>nobili</w:t>
      </w:r>
      <w:r w:rsidRPr="00DC5CBE">
        <w:rPr>
          <w:rFonts w:ascii="Times New Roman" w:hAnsi="Times New Roman"/>
          <w:sz w:val="22"/>
          <w:szCs w:val="22"/>
        </w:rPr>
        <w:t xml:space="preserve"> verità” che costituiscono uno dei capisaldi del Buddhismo. Nella seconda individua la causa del soffrire nella sete, termine molto pregante in un paese come l’India che ben conosce l’arsura. A temperare tale sconfortante visione interviene la terza verità, la prognosi positiva sulla possibilità di estinguere la bramosia seguendo l’ottuplice sentiero di rettitudine, quarta ed ultima santa verità. </w:t>
      </w:r>
    </w:p>
    <w:p w:rsidR="00BE5EE2" w:rsidRPr="00EE153A" w:rsidRDefault="00BE5EE2" w:rsidP="00C22F3B">
      <w:pPr>
        <w:pStyle w:val="Rientrocorpodeltesto2"/>
        <w:spacing w:line="360" w:lineRule="auto"/>
        <w:ind w:right="560"/>
        <w:contextualSpacing/>
        <w:rPr>
          <w:rFonts w:ascii="Times New Roman" w:hAnsi="Times New Roman"/>
          <w:sz w:val="22"/>
        </w:rPr>
      </w:pPr>
      <w:r w:rsidRPr="00DC5CBE">
        <w:rPr>
          <w:rFonts w:ascii="Times New Roman" w:hAnsi="Times New Roman"/>
          <w:sz w:val="22"/>
          <w:szCs w:val="22"/>
        </w:rPr>
        <w:t>L’ottuplice sentiero, l’</w:t>
      </w:r>
      <w:proofErr w:type="spellStart"/>
      <w:r w:rsidRPr="00DC5CBE">
        <w:rPr>
          <w:rFonts w:ascii="Times New Roman" w:hAnsi="Times New Roman"/>
          <w:i/>
          <w:sz w:val="22"/>
          <w:szCs w:val="22"/>
        </w:rPr>
        <w:t>ashtangamarga</w:t>
      </w:r>
      <w:proofErr w:type="spellEnd"/>
      <w:r w:rsidRPr="00DC5CBE">
        <w:rPr>
          <w:rFonts w:ascii="Times New Roman" w:hAnsi="Times New Roman"/>
          <w:sz w:val="22"/>
          <w:szCs w:val="22"/>
        </w:rPr>
        <w:t xml:space="preserve">, è la via di mezzo che si tiene lontana dagli estremi e che consiste </w:t>
      </w:r>
      <w:r w:rsidR="00EE153A">
        <w:rPr>
          <w:rFonts w:ascii="Times New Roman" w:hAnsi="Times New Roman"/>
          <w:sz w:val="22"/>
          <w:szCs w:val="22"/>
        </w:rPr>
        <w:t xml:space="preserve">in </w:t>
      </w:r>
      <w:r w:rsidR="00EE153A" w:rsidRPr="00C476D4">
        <w:rPr>
          <w:rFonts w:ascii="Times New Roman" w:hAnsi="Times New Roman"/>
          <w:sz w:val="22"/>
          <w:szCs w:val="22"/>
        </w:rPr>
        <w:t>retta visione, retta risoluzione nel perseguirla, retta parola</w:t>
      </w:r>
      <w:r w:rsidR="00EE153A" w:rsidRPr="00C476D4">
        <w:rPr>
          <w:rFonts w:ascii="Times New Roman" w:hAnsi="Times New Roman"/>
          <w:i/>
          <w:iCs/>
          <w:sz w:val="22"/>
          <w:szCs w:val="22"/>
        </w:rPr>
        <w:t xml:space="preserve">, </w:t>
      </w:r>
      <w:r w:rsidR="00EE153A" w:rsidRPr="00C476D4">
        <w:rPr>
          <w:rFonts w:ascii="Times New Roman" w:hAnsi="Times New Roman"/>
          <w:sz w:val="22"/>
          <w:szCs w:val="22"/>
        </w:rPr>
        <w:t>retta azione, retti mezzi di sussistenza</w:t>
      </w:r>
      <w:r w:rsidR="00BA3BE9">
        <w:rPr>
          <w:rFonts w:ascii="Times New Roman" w:hAnsi="Times New Roman"/>
          <w:sz w:val="22"/>
          <w:szCs w:val="22"/>
        </w:rPr>
        <w:t xml:space="preserve">, </w:t>
      </w:r>
      <w:r w:rsidR="00EE153A" w:rsidRPr="00C476D4">
        <w:rPr>
          <w:rFonts w:ascii="Times New Roman" w:hAnsi="Times New Roman"/>
          <w:sz w:val="22"/>
          <w:szCs w:val="22"/>
        </w:rPr>
        <w:t xml:space="preserve">retto sforzo, retta presenza </w:t>
      </w:r>
      <w:r w:rsidR="00EE153A">
        <w:rPr>
          <w:rFonts w:ascii="Times New Roman" w:hAnsi="Times New Roman"/>
          <w:sz w:val="22"/>
          <w:szCs w:val="22"/>
        </w:rPr>
        <w:t>mentale</w:t>
      </w:r>
      <w:r w:rsidR="00EE153A" w:rsidRPr="00C476D4">
        <w:rPr>
          <w:rFonts w:ascii="Times New Roman" w:hAnsi="Times New Roman"/>
          <w:sz w:val="22"/>
          <w:szCs w:val="22"/>
        </w:rPr>
        <w:t>, retta concentrazione</w:t>
      </w:r>
      <w:r w:rsidR="00EE153A">
        <w:rPr>
          <w:rFonts w:ascii="Times New Roman" w:hAnsi="Times New Roman"/>
          <w:sz w:val="22"/>
        </w:rPr>
        <w:t xml:space="preserve">. </w:t>
      </w:r>
      <w:r w:rsidR="00EE153A">
        <w:rPr>
          <w:rFonts w:ascii="Times New Roman" w:hAnsi="Times New Roman"/>
          <w:sz w:val="22"/>
          <w:szCs w:val="22"/>
        </w:rPr>
        <w:t>All</w:t>
      </w:r>
      <w:r w:rsidR="00EE153A" w:rsidRPr="00DC5CBE">
        <w:rPr>
          <w:rFonts w:ascii="Times New Roman" w:hAnsi="Times New Roman"/>
          <w:sz w:val="22"/>
          <w:szCs w:val="22"/>
        </w:rPr>
        <w:t xml:space="preserve">’ottuplice sentiero </w:t>
      </w:r>
      <w:r w:rsidRPr="00DC5CBE">
        <w:rPr>
          <w:rFonts w:ascii="Times New Roman" w:hAnsi="Times New Roman"/>
          <w:sz w:val="22"/>
          <w:szCs w:val="22"/>
        </w:rPr>
        <w:t xml:space="preserve">rimanda il simbolo della dottrina buddhista: la ruota a otto raggi. </w:t>
      </w:r>
    </w:p>
    <w:p w:rsidR="00F31A56" w:rsidRDefault="00BF0758" w:rsidP="00F31A56">
      <w:pPr>
        <w:tabs>
          <w:tab w:val="left" w:pos="6480"/>
          <w:tab w:val="left" w:pos="8500"/>
          <w:tab w:val="left" w:pos="8800"/>
        </w:tabs>
        <w:spacing w:line="360" w:lineRule="auto"/>
        <w:ind w:left="57" w:right="560" w:firstLine="203"/>
        <w:contextualSpacing/>
        <w:jc w:val="both"/>
        <w:rPr>
          <w:rFonts w:ascii="Times New Roman" w:hAnsi="Times New Roman"/>
          <w:sz w:val="22"/>
          <w:szCs w:val="22"/>
        </w:rPr>
      </w:pPr>
      <w:r>
        <w:rPr>
          <w:rFonts w:ascii="Times New Roman" w:hAnsi="Times New Roman"/>
          <w:sz w:val="22"/>
          <w:szCs w:val="22"/>
        </w:rPr>
        <w:t>Un diverso modo di raggruppare i componenti dell’ottuplice sentiero delinea il progressivo cammino di perfezionamento e si articola in tre blocchi: il primo è volto all’osservanza della morale</w:t>
      </w:r>
      <w:r w:rsidR="00BA3BE9">
        <w:rPr>
          <w:rFonts w:ascii="Times New Roman" w:hAnsi="Times New Roman"/>
          <w:sz w:val="22"/>
          <w:szCs w:val="22"/>
        </w:rPr>
        <w:t xml:space="preserve"> </w:t>
      </w:r>
      <w:r>
        <w:rPr>
          <w:rFonts w:ascii="Times New Roman" w:hAnsi="Times New Roman"/>
          <w:sz w:val="22"/>
          <w:szCs w:val="22"/>
        </w:rPr>
        <w:t>e si articola in retta parola, retta azione e retti mezzi di sussistenza; il secondo coltiva la meditazione</w:t>
      </w:r>
      <w:r w:rsidR="00BA3BE9">
        <w:rPr>
          <w:rFonts w:ascii="Times New Roman" w:hAnsi="Times New Roman"/>
          <w:sz w:val="22"/>
          <w:szCs w:val="22"/>
        </w:rPr>
        <w:t xml:space="preserve"> </w:t>
      </w:r>
      <w:r>
        <w:rPr>
          <w:rFonts w:ascii="Times New Roman" w:hAnsi="Times New Roman"/>
          <w:sz w:val="22"/>
          <w:szCs w:val="22"/>
        </w:rPr>
        <w:t>tramite retto sforzo, retta presenza mentale e retta concentrazione; il terzo conduce al conseguimento della saggezza ed è retta visione e retta risoluzione nel perseguirla</w:t>
      </w:r>
    </w:p>
    <w:p w:rsidR="00DB68EE" w:rsidRPr="00C476D4" w:rsidRDefault="00BE5EE2" w:rsidP="00F31A56">
      <w:pPr>
        <w:tabs>
          <w:tab w:val="left" w:pos="6480"/>
          <w:tab w:val="left" w:pos="8500"/>
          <w:tab w:val="left" w:pos="8800"/>
        </w:tabs>
        <w:spacing w:line="360" w:lineRule="auto"/>
        <w:ind w:left="57" w:right="560" w:firstLine="203"/>
        <w:contextualSpacing/>
        <w:jc w:val="both"/>
        <w:rPr>
          <w:rFonts w:ascii="Times New Roman" w:hAnsi="Times New Roman"/>
          <w:sz w:val="22"/>
          <w:szCs w:val="22"/>
        </w:rPr>
      </w:pPr>
      <w:r>
        <w:rPr>
          <w:rFonts w:ascii="Times New Roman" w:hAnsi="Times New Roman"/>
          <w:sz w:val="22"/>
          <w:szCs w:val="22"/>
        </w:rPr>
        <w:t>Un altro concetto fondamentale del Buddhismo è</w:t>
      </w:r>
      <w:r w:rsidRPr="00DC5CBE">
        <w:rPr>
          <w:rFonts w:ascii="Times New Roman" w:hAnsi="Times New Roman"/>
          <w:sz w:val="22"/>
          <w:szCs w:val="22"/>
        </w:rPr>
        <w:t xml:space="preserve"> la mancanza di un essere proprio della realtà.</w:t>
      </w:r>
      <w:r w:rsidR="00F31A56">
        <w:rPr>
          <w:rFonts w:ascii="Times New Roman" w:hAnsi="Times New Roman"/>
          <w:sz w:val="22"/>
          <w:szCs w:val="22"/>
        </w:rPr>
        <w:t xml:space="preserve"> </w:t>
      </w:r>
      <w:r w:rsidRPr="00DC5CBE">
        <w:rPr>
          <w:rFonts w:ascii="Times New Roman" w:hAnsi="Times New Roman"/>
          <w:sz w:val="22"/>
          <w:szCs w:val="22"/>
        </w:rPr>
        <w:t>L’universo è travolto da un perenne divenire, ove ogni evento è formazione momentanea e sempre dipendente da altro, generata dall’aggregarsi e scomporsi di principi costitutivi “minimi” di ordine fisico e mentale, oltre i quali è impossibile risalire. L’</w:t>
      </w:r>
      <w:proofErr w:type="spellStart"/>
      <w:r w:rsidRPr="00DC5CBE">
        <w:rPr>
          <w:rFonts w:ascii="Times New Roman" w:hAnsi="Times New Roman"/>
          <w:sz w:val="22"/>
          <w:szCs w:val="22"/>
        </w:rPr>
        <w:t>impermanenza</w:t>
      </w:r>
      <w:proofErr w:type="spellEnd"/>
      <w:r w:rsidRPr="00DC5CBE">
        <w:rPr>
          <w:rFonts w:ascii="Times New Roman" w:hAnsi="Times New Roman"/>
          <w:sz w:val="22"/>
          <w:szCs w:val="22"/>
        </w:rPr>
        <w:t xml:space="preserve"> è la caratteristica dell’essere e l’incessante trascorrere dei fenomeni di stato in stato li rende dolorosi. In pieno contrasto con la concezione fondamentale del Brahmanesimo – l’insieme delle concezioni e delle modalità esistenziali dettate dalla casta dei brahmani -, che crede in un sostrato permanente, il Buddha afferma l’</w:t>
      </w:r>
      <w:proofErr w:type="spellStart"/>
      <w:r w:rsidRPr="00DC5CBE">
        <w:rPr>
          <w:rFonts w:ascii="Times New Roman" w:hAnsi="Times New Roman"/>
          <w:sz w:val="22"/>
          <w:szCs w:val="22"/>
        </w:rPr>
        <w:t>insostanzialità</w:t>
      </w:r>
      <w:proofErr w:type="spellEnd"/>
      <w:r w:rsidRPr="00DC5CBE">
        <w:rPr>
          <w:rFonts w:ascii="Times New Roman" w:hAnsi="Times New Roman"/>
          <w:sz w:val="22"/>
          <w:szCs w:val="22"/>
        </w:rPr>
        <w:t xml:space="preserve"> e l'inanità dell'esistenza. Per il Buddha non c’è alcuna sostanza, nessuna Essere, nessun noumeno, solo il divenire. Ogni fenomeno è vuoto, perché privo di un sé separato durevole e indipendente: la vacuità è la condizione universale.</w:t>
      </w:r>
      <w:r w:rsidR="00DB68EE">
        <w:rPr>
          <w:rFonts w:ascii="Times New Roman" w:hAnsi="Times New Roman"/>
          <w:sz w:val="22"/>
          <w:szCs w:val="22"/>
        </w:rPr>
        <w:t xml:space="preserve"> Pertanto le caratteristiche del mondo sono l’</w:t>
      </w:r>
      <w:proofErr w:type="spellStart"/>
      <w:r w:rsidR="00DB68EE">
        <w:rPr>
          <w:rFonts w:ascii="Times New Roman" w:hAnsi="Times New Roman"/>
          <w:sz w:val="22"/>
          <w:szCs w:val="22"/>
        </w:rPr>
        <w:t>impermanenza</w:t>
      </w:r>
      <w:proofErr w:type="spellEnd"/>
      <w:r w:rsidR="00DB68EE">
        <w:rPr>
          <w:rFonts w:ascii="Times New Roman" w:hAnsi="Times New Roman"/>
          <w:sz w:val="22"/>
          <w:szCs w:val="22"/>
        </w:rPr>
        <w:t>, la vacuità, la sofferenza e il suo essere è una catena di cause ed effetti articolata in dodici passaggi: il primo è l’i</w:t>
      </w:r>
      <w:r w:rsidR="00DB68EE" w:rsidRPr="00C476D4">
        <w:rPr>
          <w:rFonts w:ascii="Times New Roman" w:hAnsi="Times New Roman"/>
          <w:sz w:val="22"/>
          <w:szCs w:val="22"/>
        </w:rPr>
        <w:t>gnoranza</w:t>
      </w:r>
      <w:r w:rsidR="00A4296F">
        <w:rPr>
          <w:rFonts w:ascii="Times New Roman" w:hAnsi="Times New Roman"/>
          <w:sz w:val="22"/>
          <w:szCs w:val="22"/>
        </w:rPr>
        <w:t>,</w:t>
      </w:r>
      <w:r w:rsidR="00DB68EE">
        <w:rPr>
          <w:rFonts w:ascii="Times New Roman" w:hAnsi="Times New Roman"/>
          <w:sz w:val="22"/>
          <w:szCs w:val="22"/>
        </w:rPr>
        <w:t xml:space="preserve"> da cui derivano i costrutti psichici </w:t>
      </w:r>
      <w:r w:rsidR="00A4296F">
        <w:rPr>
          <w:rFonts w:ascii="Times New Roman" w:hAnsi="Times New Roman"/>
          <w:sz w:val="22"/>
          <w:szCs w:val="22"/>
        </w:rPr>
        <w:t xml:space="preserve">(2) </w:t>
      </w:r>
      <w:r w:rsidR="00DB68EE">
        <w:rPr>
          <w:rFonts w:ascii="Times New Roman" w:hAnsi="Times New Roman"/>
          <w:sz w:val="22"/>
          <w:szCs w:val="22"/>
        </w:rPr>
        <w:t xml:space="preserve">che condizionano la coscienza </w:t>
      </w:r>
      <w:r w:rsidR="00A4296F">
        <w:rPr>
          <w:rFonts w:ascii="Times New Roman" w:hAnsi="Times New Roman"/>
          <w:sz w:val="22"/>
          <w:szCs w:val="22"/>
        </w:rPr>
        <w:t>(3), collocata</w:t>
      </w:r>
      <w:r w:rsidR="00DB68EE">
        <w:rPr>
          <w:rFonts w:ascii="Times New Roman" w:hAnsi="Times New Roman"/>
          <w:sz w:val="22"/>
          <w:szCs w:val="22"/>
        </w:rPr>
        <w:t xml:space="preserve"> nell’entità psicofisica </w:t>
      </w:r>
      <w:r w:rsidR="00A4296F">
        <w:rPr>
          <w:rFonts w:ascii="Times New Roman" w:hAnsi="Times New Roman"/>
          <w:sz w:val="22"/>
          <w:szCs w:val="22"/>
        </w:rPr>
        <w:t xml:space="preserve">(4) </w:t>
      </w:r>
      <w:r w:rsidR="00DB68EE">
        <w:rPr>
          <w:rFonts w:ascii="Times New Roman" w:hAnsi="Times New Roman"/>
          <w:sz w:val="22"/>
          <w:szCs w:val="22"/>
        </w:rPr>
        <w:t xml:space="preserve">che si rapporta alla realtà tramite i sei sensi </w:t>
      </w:r>
      <w:r w:rsidR="00A4296F">
        <w:rPr>
          <w:rFonts w:ascii="Times New Roman" w:hAnsi="Times New Roman"/>
          <w:sz w:val="22"/>
          <w:szCs w:val="22"/>
        </w:rPr>
        <w:t xml:space="preserve">- </w:t>
      </w:r>
      <w:r w:rsidR="00DB68EE">
        <w:rPr>
          <w:rFonts w:ascii="Times New Roman" w:hAnsi="Times New Roman"/>
          <w:sz w:val="22"/>
          <w:szCs w:val="22"/>
        </w:rPr>
        <w:t xml:space="preserve">cinque più </w:t>
      </w:r>
      <w:r w:rsidR="00A4296F">
        <w:rPr>
          <w:rFonts w:ascii="Times New Roman" w:hAnsi="Times New Roman"/>
          <w:sz w:val="22"/>
          <w:szCs w:val="22"/>
        </w:rPr>
        <w:t>la mente – (5</w:t>
      </w:r>
      <w:r w:rsidR="00DB68EE">
        <w:rPr>
          <w:rFonts w:ascii="Times New Roman" w:hAnsi="Times New Roman"/>
          <w:sz w:val="22"/>
          <w:szCs w:val="22"/>
        </w:rPr>
        <w:t>)</w:t>
      </w:r>
      <w:r w:rsidR="00A4296F">
        <w:rPr>
          <w:rFonts w:ascii="Times New Roman" w:hAnsi="Times New Roman"/>
          <w:sz w:val="22"/>
          <w:szCs w:val="22"/>
        </w:rPr>
        <w:t>, a cui si deve il contatto (6) e la conseguente sensazione (7), da cui nascono la sete (8) e l’attaccamento (9) che sono alla base dell’esistenza (10), in cui si collocano la vita (11) e la morte (12).</w:t>
      </w:r>
    </w:p>
    <w:p w:rsidR="00BE5EE2" w:rsidRPr="00DC5CBE" w:rsidRDefault="00BE5EE2" w:rsidP="00C22F3B">
      <w:pPr>
        <w:tabs>
          <w:tab w:val="left" w:pos="6480"/>
          <w:tab w:val="left" w:pos="8500"/>
          <w:tab w:val="left" w:pos="8800"/>
        </w:tabs>
        <w:spacing w:line="360" w:lineRule="auto"/>
        <w:ind w:left="57" w:right="560" w:firstLine="203"/>
        <w:contextualSpacing/>
        <w:jc w:val="both"/>
        <w:rPr>
          <w:rFonts w:ascii="Times New Roman" w:hAnsi="Times New Roman"/>
          <w:sz w:val="22"/>
          <w:szCs w:val="22"/>
        </w:rPr>
      </w:pPr>
      <w:r>
        <w:rPr>
          <w:rFonts w:ascii="Times New Roman" w:hAnsi="Times New Roman"/>
          <w:sz w:val="22"/>
          <w:szCs w:val="22"/>
        </w:rPr>
        <w:t>Anche l</w:t>
      </w:r>
      <w:r w:rsidRPr="00DC5CBE">
        <w:rPr>
          <w:rFonts w:ascii="Times New Roman" w:hAnsi="Times New Roman"/>
          <w:sz w:val="22"/>
          <w:szCs w:val="22"/>
        </w:rPr>
        <w:t>’individuo in quanto entità sostanziale e unità psicofisica permanente non esiste; ciò che viene definito “uomo” è una personalità fenomenica in continuo divenire, un agglomerato di fattori materiali e psichici</w:t>
      </w:r>
      <w:r w:rsidR="00BA3BE9">
        <w:rPr>
          <w:rFonts w:ascii="Times New Roman" w:hAnsi="Times New Roman"/>
          <w:sz w:val="22"/>
          <w:szCs w:val="22"/>
        </w:rPr>
        <w:t xml:space="preserve"> </w:t>
      </w:r>
      <w:r w:rsidRPr="00DC5CBE">
        <w:rPr>
          <w:rFonts w:ascii="Times New Roman" w:hAnsi="Times New Roman"/>
          <w:sz w:val="22"/>
          <w:szCs w:val="22"/>
        </w:rPr>
        <w:t>collegati da un fittizio concetto di “ego”. La forma corporea costituisce il primo aggregato e determina il secondo, che si struttura con le percezioni, le sensazioni e le emozioni derivate dall'attività sensoriale del corpo. Tutto questo viene registrato dalla mente attraverso un processo di rappresentazione, discriminazione e riflessione e va a costituire le nozioni, ovvero il terzo</w:t>
      </w:r>
      <w:r w:rsidRPr="00DC5CBE">
        <w:rPr>
          <w:rFonts w:ascii="Times New Roman" w:hAnsi="Times New Roman"/>
          <w:i/>
          <w:sz w:val="22"/>
          <w:szCs w:val="22"/>
        </w:rPr>
        <w:t xml:space="preserve"> </w:t>
      </w:r>
      <w:r w:rsidRPr="00DC5CBE">
        <w:rPr>
          <w:rFonts w:ascii="Times New Roman" w:hAnsi="Times New Roman"/>
          <w:sz w:val="22"/>
          <w:szCs w:val="22"/>
        </w:rPr>
        <w:t>aggregato, a sua volta alimentante il quarto, quello dei costrutti psichici soggettivi consci e inconsci. Il quinto</w:t>
      </w:r>
      <w:r w:rsidR="00BA3BE9">
        <w:rPr>
          <w:rFonts w:ascii="Times New Roman" w:hAnsi="Times New Roman"/>
          <w:sz w:val="22"/>
          <w:szCs w:val="22"/>
        </w:rPr>
        <w:t xml:space="preserve"> aggregato</w:t>
      </w:r>
      <w:r w:rsidRPr="00DC5CBE">
        <w:rPr>
          <w:rFonts w:ascii="Times New Roman" w:hAnsi="Times New Roman"/>
          <w:sz w:val="22"/>
          <w:szCs w:val="22"/>
        </w:rPr>
        <w:t xml:space="preserve"> coordina in maniera unitaria i processi precedenti ed è la coscienza </w:t>
      </w:r>
      <w:r w:rsidR="00DB68EE">
        <w:rPr>
          <w:rFonts w:ascii="Times New Roman" w:hAnsi="Times New Roman"/>
          <w:sz w:val="22"/>
          <w:szCs w:val="22"/>
        </w:rPr>
        <w:t xml:space="preserve">o intellezione discriminativa </w:t>
      </w:r>
      <w:r w:rsidRPr="00DC5CBE">
        <w:rPr>
          <w:rFonts w:ascii="Times New Roman" w:hAnsi="Times New Roman"/>
          <w:sz w:val="22"/>
          <w:szCs w:val="22"/>
        </w:rPr>
        <w:t xml:space="preserve">che detta i comportamenti materiali, verbali e mentali. </w:t>
      </w:r>
    </w:p>
    <w:p w:rsidR="00DB68EE" w:rsidRPr="00DC5CBE" w:rsidRDefault="00BE5EE2" w:rsidP="00C22F3B">
      <w:pPr>
        <w:tabs>
          <w:tab w:val="left" w:pos="6480"/>
          <w:tab w:val="left" w:pos="8500"/>
          <w:tab w:val="left" w:pos="8800"/>
        </w:tabs>
        <w:spacing w:line="360" w:lineRule="auto"/>
        <w:ind w:left="57" w:right="560" w:firstLine="203"/>
        <w:contextualSpacing/>
        <w:jc w:val="both"/>
        <w:rPr>
          <w:rFonts w:ascii="Times New Roman" w:hAnsi="Times New Roman"/>
          <w:sz w:val="22"/>
          <w:szCs w:val="22"/>
        </w:rPr>
      </w:pPr>
      <w:r w:rsidRPr="00DC5CBE">
        <w:rPr>
          <w:rFonts w:ascii="Times New Roman" w:hAnsi="Times New Roman"/>
          <w:sz w:val="22"/>
          <w:szCs w:val="22"/>
        </w:rPr>
        <w:t>Alla dissoluzione dei cinque</w:t>
      </w:r>
      <w:r w:rsidR="00BA3BE9">
        <w:rPr>
          <w:rFonts w:ascii="Times New Roman" w:hAnsi="Times New Roman"/>
          <w:sz w:val="22"/>
          <w:szCs w:val="22"/>
        </w:rPr>
        <w:t xml:space="preserve"> aggregati</w:t>
      </w:r>
      <w:r w:rsidRPr="00DC5CBE">
        <w:rPr>
          <w:rFonts w:ascii="Times New Roman" w:hAnsi="Times New Roman"/>
          <w:sz w:val="22"/>
          <w:szCs w:val="22"/>
        </w:rPr>
        <w:t xml:space="preserve"> che formano l'apparenza dell'individualità succede una nuova serie di composti condizionata dagli effetti del </w:t>
      </w:r>
      <w:r w:rsidRPr="00DC5CBE">
        <w:rPr>
          <w:rFonts w:ascii="Times New Roman" w:hAnsi="Times New Roman"/>
          <w:i/>
          <w:sz w:val="22"/>
          <w:szCs w:val="22"/>
        </w:rPr>
        <w:t>karman</w:t>
      </w:r>
      <w:r w:rsidRPr="00DC5CBE">
        <w:rPr>
          <w:rFonts w:ascii="Times New Roman" w:hAnsi="Times New Roman"/>
          <w:sz w:val="22"/>
          <w:szCs w:val="22"/>
        </w:rPr>
        <w:t xml:space="preserve"> accumulato dal precedente insieme di aggregati, che funziona da elemento catalizzatore e da determinante per il susseguente. Non trovano posto in questo contesto i concetti brahmanici di anima permanente e immutabile, soggetto della reincarnazione, e di Assoluto, l’Essere al di là del divenire. Su questi due problemi, che maggiormente coinvolgono l'uomo e lo inducono a bramare paradisi o temere inferni e che, soprattutto, non si prestano a essere investigati con i normali processi logici, il Buddha mantenne sempre un nobile silenzio. </w:t>
      </w:r>
    </w:p>
    <w:p w:rsidR="00BE5EE2" w:rsidRDefault="00BE5EE2" w:rsidP="00C22F3B">
      <w:pPr>
        <w:spacing w:line="360" w:lineRule="auto"/>
        <w:ind w:right="560" w:firstLine="260"/>
        <w:contextualSpacing/>
        <w:jc w:val="both"/>
        <w:rPr>
          <w:rFonts w:ascii="Times New Roman" w:hAnsi="Times New Roman"/>
          <w:sz w:val="22"/>
          <w:szCs w:val="22"/>
        </w:rPr>
      </w:pPr>
      <w:r w:rsidRPr="00DC5CBE">
        <w:rPr>
          <w:rFonts w:ascii="Times New Roman" w:hAnsi="Times New Roman"/>
          <w:sz w:val="22"/>
          <w:szCs w:val="22"/>
        </w:rPr>
        <w:t xml:space="preserve">Al doloroso fenomenismo del mondo materiale si oppone il </w:t>
      </w:r>
      <w:r w:rsidRPr="00DC5CBE">
        <w:rPr>
          <w:rFonts w:ascii="Times New Roman" w:hAnsi="Times New Roman"/>
          <w:i/>
          <w:sz w:val="22"/>
          <w:szCs w:val="22"/>
        </w:rPr>
        <w:t>nirvana,</w:t>
      </w:r>
      <w:r w:rsidRPr="00DC5CBE">
        <w:rPr>
          <w:rFonts w:ascii="Times New Roman" w:hAnsi="Times New Roman"/>
          <w:sz w:val="22"/>
          <w:szCs w:val="22"/>
        </w:rPr>
        <w:t xml:space="preserve"> totale cessazione dell'esistenza empirica e della sua fittizia coscienza, stato indefinibile poiché al di là della limitata comprensione umana ed esprimibile, tutt'al più, solo negando ciò che non è. Termine complesso, oscuro e variamente interpretato, </w:t>
      </w:r>
      <w:r w:rsidRPr="00DC5CBE">
        <w:rPr>
          <w:rFonts w:ascii="Times New Roman" w:hAnsi="Times New Roman"/>
          <w:i/>
          <w:sz w:val="22"/>
          <w:szCs w:val="22"/>
        </w:rPr>
        <w:t xml:space="preserve">nirvana </w:t>
      </w:r>
      <w:r w:rsidRPr="00DC5CBE">
        <w:rPr>
          <w:rFonts w:ascii="Times New Roman" w:hAnsi="Times New Roman"/>
          <w:sz w:val="22"/>
          <w:szCs w:val="22"/>
        </w:rPr>
        <w:t xml:space="preserve">può significare sia “assenza di aria” che “estinzione tramite soffio”, alludendo comunque in entrambi i casi allo spegnersi del fuoco della vita per mancanza del combustibile del desiderio. Al tempo stesso, però, vista la tradizionale concezione indiana secondo la quale, quando la fiamma si spegne, il fuoco non si annienta, ma rientra nella sua vera e illimitata dimensione di essere, si può supporre che </w:t>
      </w:r>
      <w:r w:rsidRPr="00DC5CBE">
        <w:rPr>
          <w:rFonts w:ascii="Times New Roman" w:hAnsi="Times New Roman"/>
          <w:i/>
          <w:sz w:val="22"/>
          <w:szCs w:val="22"/>
        </w:rPr>
        <w:t>nirvana</w:t>
      </w:r>
      <w:r w:rsidRPr="00DC5CBE">
        <w:rPr>
          <w:rFonts w:ascii="Times New Roman" w:hAnsi="Times New Roman"/>
          <w:sz w:val="22"/>
          <w:szCs w:val="22"/>
        </w:rPr>
        <w:t xml:space="preserve"> intenda un ineffabile stato al di là di ogni limite e condizionamento.</w:t>
      </w:r>
    </w:p>
    <w:p w:rsidR="00561D1F" w:rsidRDefault="00561D1F" w:rsidP="00C22F3B">
      <w:pPr>
        <w:tabs>
          <w:tab w:val="left" w:pos="6480"/>
        </w:tabs>
        <w:spacing w:line="360" w:lineRule="auto"/>
        <w:ind w:right="560"/>
        <w:contextualSpacing/>
        <w:jc w:val="both"/>
        <w:rPr>
          <w:rFonts w:ascii="Times New Roman" w:hAnsi="Times New Roman"/>
          <w:sz w:val="22"/>
        </w:rPr>
      </w:pPr>
    </w:p>
    <w:p w:rsidR="000707DF" w:rsidRDefault="000707DF" w:rsidP="00F31A56">
      <w:pPr>
        <w:tabs>
          <w:tab w:val="left" w:pos="6480"/>
        </w:tabs>
        <w:spacing w:line="360" w:lineRule="auto"/>
        <w:ind w:right="560" w:firstLine="300"/>
        <w:contextualSpacing/>
        <w:jc w:val="both"/>
        <w:rPr>
          <w:rFonts w:ascii="Times New Roman" w:hAnsi="Times New Roman"/>
          <w:b/>
          <w:sz w:val="22"/>
          <w:szCs w:val="22"/>
        </w:rPr>
      </w:pPr>
    </w:p>
    <w:p w:rsidR="00F31A56" w:rsidRDefault="00561D1F" w:rsidP="00F31A56">
      <w:pPr>
        <w:tabs>
          <w:tab w:val="left" w:pos="6480"/>
        </w:tabs>
        <w:spacing w:line="360" w:lineRule="auto"/>
        <w:ind w:right="560" w:firstLine="300"/>
        <w:contextualSpacing/>
        <w:jc w:val="both"/>
        <w:rPr>
          <w:rFonts w:ascii="Times New Roman" w:hAnsi="Times New Roman"/>
          <w:b/>
          <w:sz w:val="22"/>
          <w:szCs w:val="22"/>
        </w:rPr>
      </w:pPr>
      <w:r w:rsidRPr="00BF09D7">
        <w:rPr>
          <w:rFonts w:ascii="Times New Roman" w:hAnsi="Times New Roman"/>
          <w:b/>
          <w:sz w:val="22"/>
          <w:szCs w:val="22"/>
        </w:rPr>
        <w:t>Le tre correnti</w:t>
      </w:r>
    </w:p>
    <w:p w:rsidR="00A4296F" w:rsidRPr="00F31A56" w:rsidRDefault="00561D1F" w:rsidP="00F31A56">
      <w:pPr>
        <w:tabs>
          <w:tab w:val="left" w:pos="6480"/>
        </w:tabs>
        <w:spacing w:line="360" w:lineRule="auto"/>
        <w:ind w:right="560" w:firstLine="300"/>
        <w:contextualSpacing/>
        <w:jc w:val="both"/>
        <w:rPr>
          <w:rFonts w:ascii="Times New Roman" w:hAnsi="Times New Roman"/>
          <w:b/>
          <w:sz w:val="22"/>
          <w:szCs w:val="22"/>
        </w:rPr>
      </w:pPr>
      <w:r w:rsidRPr="00D256CD">
        <w:rPr>
          <w:rFonts w:ascii="Times New Roman" w:hAnsi="Times New Roman"/>
          <w:sz w:val="22"/>
        </w:rPr>
        <w:t>Privilegiando l’ammaestramento morale e la regola monastica piuttosto che le speculazioni metafisiche e le realizzazioni mistiche, il Buddha propose modalità esistenziali di estrema semplicità che costituiron</w:t>
      </w:r>
      <w:r>
        <w:rPr>
          <w:rFonts w:ascii="Times New Roman" w:hAnsi="Times New Roman"/>
          <w:sz w:val="22"/>
        </w:rPr>
        <w:t xml:space="preserve">o il cardine del </w:t>
      </w:r>
      <w:proofErr w:type="spellStart"/>
      <w:r>
        <w:rPr>
          <w:rFonts w:ascii="Times New Roman" w:hAnsi="Times New Roman"/>
          <w:sz w:val="22"/>
        </w:rPr>
        <w:t>Theravada</w:t>
      </w:r>
      <w:proofErr w:type="spellEnd"/>
      <w:r>
        <w:rPr>
          <w:rFonts w:ascii="Times New Roman" w:hAnsi="Times New Roman"/>
          <w:sz w:val="22"/>
        </w:rPr>
        <w:t>, la “Dottrina degli Anziani”</w:t>
      </w:r>
      <w:r w:rsidRPr="00D256CD">
        <w:rPr>
          <w:rFonts w:ascii="Times New Roman" w:hAnsi="Times New Roman"/>
          <w:sz w:val="22"/>
        </w:rPr>
        <w:t xml:space="preserve">. </w:t>
      </w:r>
      <w:r w:rsidR="00A6044C" w:rsidRPr="00D256CD">
        <w:rPr>
          <w:rFonts w:ascii="Times New Roman" w:hAnsi="Times New Roman"/>
          <w:sz w:val="22"/>
        </w:rPr>
        <w:t xml:space="preserve">La scarna ed essenziale dottrina trasmessa dal Buddha è sintetizzata dalle “quattro sante verità”: l’universalità del dolore in un mondo ove tutto è </w:t>
      </w:r>
      <w:proofErr w:type="spellStart"/>
      <w:r w:rsidR="00A6044C" w:rsidRPr="00D256CD">
        <w:rPr>
          <w:rFonts w:ascii="Times New Roman" w:hAnsi="Times New Roman"/>
          <w:sz w:val="22"/>
        </w:rPr>
        <w:t>impermanente</w:t>
      </w:r>
      <w:proofErr w:type="spellEnd"/>
      <w:r w:rsidR="00A6044C" w:rsidRPr="00D256CD">
        <w:rPr>
          <w:rFonts w:ascii="Times New Roman" w:hAnsi="Times New Roman"/>
          <w:sz w:val="22"/>
        </w:rPr>
        <w:t xml:space="preserve">, doloroso e privo di senso; l’origine della sofferenza dalla sete, che è bramosia e attaccamento; la possibilità di estirpare tale sete insaziabile che lega alla vita; l’ottuplice sentiero come programma esistenziale che estingue il desiderio e conduce alla liberazione. Al fenomenismo del mondo materiale si oppone il </w:t>
      </w:r>
      <w:r w:rsidR="00A6044C" w:rsidRPr="00D256CD">
        <w:rPr>
          <w:rFonts w:ascii="Times New Roman" w:hAnsi="Times New Roman"/>
          <w:i/>
          <w:sz w:val="22"/>
        </w:rPr>
        <w:t>nirvana</w:t>
      </w:r>
      <w:r w:rsidR="00A6044C" w:rsidRPr="00D256CD">
        <w:rPr>
          <w:rFonts w:ascii="Times New Roman" w:hAnsi="Times New Roman"/>
          <w:sz w:val="22"/>
        </w:rPr>
        <w:t xml:space="preserve"> - indefinibile poiché al di là della limitata comprensione umana -, totale estinzione dell’esistenza empirica e della sua fittizia coscienza. Solo il monaco </w:t>
      </w:r>
      <w:r w:rsidR="00A4296F">
        <w:rPr>
          <w:rFonts w:ascii="Times New Roman" w:hAnsi="Times New Roman"/>
          <w:sz w:val="22"/>
        </w:rPr>
        <w:t xml:space="preserve">che ha realizzato i quattro livelli del cammino spirituale lo può conseguire: </w:t>
      </w:r>
      <w:r w:rsidR="00A4296F">
        <w:rPr>
          <w:rFonts w:ascii="Times New Roman" w:hAnsi="Times New Roman"/>
          <w:sz w:val="22"/>
          <w:szCs w:val="22"/>
        </w:rPr>
        <w:t>s</w:t>
      </w:r>
      <w:r w:rsidR="00A4296F" w:rsidRPr="00C476D4">
        <w:rPr>
          <w:rFonts w:ascii="Times New Roman" w:hAnsi="Times New Roman"/>
          <w:sz w:val="22"/>
          <w:szCs w:val="22"/>
        </w:rPr>
        <w:t>i entra nella corrente della pratica buddhista e si diventa una “persona nobile”</w:t>
      </w:r>
      <w:r w:rsidR="00A4296F">
        <w:rPr>
          <w:rFonts w:ascii="Times New Roman" w:hAnsi="Times New Roman"/>
          <w:sz w:val="22"/>
          <w:szCs w:val="22"/>
        </w:rPr>
        <w:t>; s</w:t>
      </w:r>
      <w:r w:rsidR="00A4296F" w:rsidRPr="00A4296F">
        <w:rPr>
          <w:rFonts w:ascii="Times New Roman" w:hAnsi="Times New Roman"/>
          <w:sz w:val="22"/>
          <w:szCs w:val="22"/>
        </w:rPr>
        <w:t>i ritorna in vita una sola volta</w:t>
      </w:r>
      <w:r w:rsidR="00A4296F">
        <w:rPr>
          <w:rFonts w:ascii="Times New Roman" w:hAnsi="Times New Roman"/>
          <w:sz w:val="22"/>
          <w:szCs w:val="22"/>
        </w:rPr>
        <w:t>; s</w:t>
      </w:r>
      <w:r w:rsidR="00A4296F" w:rsidRPr="00A4296F">
        <w:rPr>
          <w:rFonts w:ascii="Times New Roman" w:hAnsi="Times New Roman"/>
          <w:sz w:val="22"/>
          <w:szCs w:val="22"/>
        </w:rPr>
        <w:t>i giunge allo stadio del “senza ritorno”</w:t>
      </w:r>
      <w:r w:rsidR="00A4296F">
        <w:rPr>
          <w:rFonts w:ascii="Times New Roman" w:hAnsi="Times New Roman"/>
          <w:sz w:val="22"/>
          <w:szCs w:val="22"/>
        </w:rPr>
        <w:t xml:space="preserve">; si consegue </w:t>
      </w:r>
      <w:r w:rsidR="00A4296F" w:rsidRPr="00A4296F">
        <w:rPr>
          <w:rFonts w:ascii="Times New Roman" w:hAnsi="Times New Roman"/>
          <w:sz w:val="22"/>
          <w:szCs w:val="22"/>
        </w:rPr>
        <w:t xml:space="preserve">l’illuminazione e lo stato di </w:t>
      </w:r>
      <w:proofErr w:type="spellStart"/>
      <w:r w:rsidR="00A4296F" w:rsidRPr="00A4296F">
        <w:rPr>
          <w:rFonts w:ascii="Times New Roman" w:hAnsi="Times New Roman"/>
          <w:i/>
          <w:iCs/>
          <w:sz w:val="22"/>
          <w:szCs w:val="22"/>
        </w:rPr>
        <w:t>arhat</w:t>
      </w:r>
      <w:proofErr w:type="spellEnd"/>
      <w:r w:rsidR="00A4296F" w:rsidRPr="00A4296F">
        <w:rPr>
          <w:rFonts w:ascii="Times New Roman" w:hAnsi="Times New Roman"/>
          <w:sz w:val="22"/>
          <w:szCs w:val="22"/>
        </w:rPr>
        <w:t xml:space="preserve">, “degno di venerazione”, in cui ogni passione è estinta e il legame con il </w:t>
      </w:r>
      <w:proofErr w:type="spellStart"/>
      <w:r w:rsidR="00A4296F" w:rsidRPr="00A4296F">
        <w:rPr>
          <w:rFonts w:ascii="Times New Roman" w:hAnsi="Times New Roman"/>
          <w:i/>
          <w:iCs/>
          <w:sz w:val="22"/>
          <w:szCs w:val="22"/>
        </w:rPr>
        <w:t>samsara</w:t>
      </w:r>
      <w:proofErr w:type="spellEnd"/>
      <w:r w:rsidR="00A4296F" w:rsidRPr="00A4296F">
        <w:rPr>
          <w:rFonts w:ascii="Times New Roman" w:hAnsi="Times New Roman"/>
          <w:sz w:val="22"/>
          <w:szCs w:val="22"/>
        </w:rPr>
        <w:t xml:space="preserve"> disciolto. Alla morte l’</w:t>
      </w:r>
      <w:proofErr w:type="spellStart"/>
      <w:r w:rsidR="00A4296F" w:rsidRPr="00A4296F">
        <w:rPr>
          <w:rFonts w:ascii="Times New Roman" w:hAnsi="Times New Roman"/>
          <w:i/>
          <w:iCs/>
          <w:sz w:val="22"/>
          <w:szCs w:val="22"/>
        </w:rPr>
        <w:t>arhat</w:t>
      </w:r>
      <w:proofErr w:type="spellEnd"/>
      <w:r w:rsidR="00A4296F" w:rsidRPr="00A4296F">
        <w:rPr>
          <w:rFonts w:ascii="Times New Roman" w:hAnsi="Times New Roman"/>
          <w:sz w:val="22"/>
          <w:szCs w:val="22"/>
        </w:rPr>
        <w:t xml:space="preserve"> consegue il </w:t>
      </w:r>
      <w:r w:rsidR="00A4296F" w:rsidRPr="00A4296F">
        <w:rPr>
          <w:rFonts w:ascii="Times New Roman" w:hAnsi="Times New Roman"/>
          <w:i/>
          <w:iCs/>
          <w:sz w:val="22"/>
          <w:szCs w:val="22"/>
        </w:rPr>
        <w:t>nirvana</w:t>
      </w:r>
      <w:r w:rsidR="00A4296F" w:rsidRPr="00A4296F">
        <w:rPr>
          <w:rFonts w:ascii="Times New Roman" w:hAnsi="Times New Roman"/>
          <w:sz w:val="22"/>
          <w:szCs w:val="22"/>
        </w:rPr>
        <w:t xml:space="preserve">. </w:t>
      </w:r>
    </w:p>
    <w:p w:rsidR="00A6044C" w:rsidRDefault="00A6044C" w:rsidP="00C22F3B">
      <w:pPr>
        <w:tabs>
          <w:tab w:val="left" w:pos="6480"/>
        </w:tabs>
        <w:spacing w:line="360" w:lineRule="auto"/>
        <w:ind w:right="560" w:firstLine="300"/>
        <w:contextualSpacing/>
        <w:jc w:val="both"/>
        <w:rPr>
          <w:rFonts w:ascii="Times New Roman" w:hAnsi="Times New Roman"/>
          <w:sz w:val="22"/>
        </w:rPr>
      </w:pPr>
      <w:r w:rsidRPr="00D256CD">
        <w:rPr>
          <w:rFonts w:ascii="Times New Roman" w:hAnsi="Times New Roman"/>
          <w:sz w:val="22"/>
        </w:rPr>
        <w:t>La comunità monastica</w:t>
      </w:r>
      <w:r w:rsidR="005F35A0">
        <w:rPr>
          <w:rFonts w:ascii="Times New Roman" w:hAnsi="Times New Roman"/>
          <w:sz w:val="22"/>
        </w:rPr>
        <w:t xml:space="preserve"> </w:t>
      </w:r>
      <w:r w:rsidRPr="00D256CD">
        <w:rPr>
          <w:rFonts w:ascii="Times New Roman" w:hAnsi="Times New Roman"/>
          <w:sz w:val="22"/>
        </w:rPr>
        <w:t xml:space="preserve"> costituisce l’espressione fondamentale del Bud</w:t>
      </w:r>
      <w:r>
        <w:rPr>
          <w:rFonts w:ascii="Times New Roman" w:hAnsi="Times New Roman"/>
          <w:sz w:val="22"/>
        </w:rPr>
        <w:t>dhismo ed è uno dei cosiddetti “tre gioielli”</w:t>
      </w:r>
      <w:r w:rsidRPr="00D256CD">
        <w:rPr>
          <w:rFonts w:ascii="Times New Roman" w:hAnsi="Times New Roman"/>
          <w:sz w:val="22"/>
        </w:rPr>
        <w:t xml:space="preserve"> di questo: il Buddha, il </w:t>
      </w:r>
      <w:r w:rsidRPr="00D256CD">
        <w:rPr>
          <w:rFonts w:ascii="Times New Roman" w:hAnsi="Times New Roman"/>
          <w:i/>
          <w:sz w:val="22"/>
        </w:rPr>
        <w:t xml:space="preserve">Dharma, </w:t>
      </w:r>
      <w:r w:rsidRPr="00D256CD">
        <w:rPr>
          <w:rFonts w:ascii="Times New Roman" w:hAnsi="Times New Roman"/>
          <w:sz w:val="22"/>
        </w:rPr>
        <w:t>ovvero</w:t>
      </w:r>
      <w:r w:rsidRPr="00D256CD">
        <w:rPr>
          <w:rFonts w:ascii="Times New Roman" w:hAnsi="Times New Roman"/>
          <w:i/>
          <w:sz w:val="22"/>
        </w:rPr>
        <w:t xml:space="preserve"> </w:t>
      </w:r>
      <w:r w:rsidRPr="00D256CD">
        <w:rPr>
          <w:rFonts w:ascii="Times New Roman" w:hAnsi="Times New Roman"/>
          <w:sz w:val="22"/>
        </w:rPr>
        <w:t xml:space="preserve">la sua dottrina, e il </w:t>
      </w:r>
      <w:r w:rsidRPr="00D256CD">
        <w:rPr>
          <w:rFonts w:ascii="Times New Roman" w:hAnsi="Times New Roman"/>
          <w:i/>
          <w:sz w:val="22"/>
        </w:rPr>
        <w:t>Sangha</w:t>
      </w:r>
      <w:r w:rsidRPr="00D256CD">
        <w:rPr>
          <w:rFonts w:ascii="Times New Roman" w:hAnsi="Times New Roman"/>
          <w:sz w:val="22"/>
        </w:rPr>
        <w:t>, l’insieme di coloro che la seguono e la professano.</w:t>
      </w:r>
    </w:p>
    <w:p w:rsidR="00230159" w:rsidRPr="003C40AA" w:rsidRDefault="00230159" w:rsidP="00C22F3B">
      <w:pPr>
        <w:tabs>
          <w:tab w:val="left" w:pos="6480"/>
          <w:tab w:val="left" w:pos="8500"/>
          <w:tab w:val="left" w:pos="8800"/>
        </w:tabs>
        <w:spacing w:line="360" w:lineRule="auto"/>
        <w:ind w:right="560" w:firstLine="284"/>
        <w:contextualSpacing/>
        <w:jc w:val="both"/>
        <w:rPr>
          <w:rFonts w:ascii="Times New Roman" w:hAnsi="Times New Roman"/>
          <w:sz w:val="22"/>
          <w:szCs w:val="22"/>
        </w:rPr>
      </w:pPr>
      <w:r>
        <w:rPr>
          <w:rFonts w:ascii="Times New Roman" w:hAnsi="Times New Roman"/>
          <w:sz w:val="22"/>
          <w:szCs w:val="22"/>
        </w:rPr>
        <w:t>L’ingresso nella comunità monastica comporta d</w:t>
      </w:r>
      <w:r w:rsidRPr="00C476D4">
        <w:rPr>
          <w:rFonts w:ascii="Times New Roman" w:hAnsi="Times New Roman"/>
          <w:sz w:val="22"/>
          <w:szCs w:val="22"/>
        </w:rPr>
        <w:t xml:space="preserve">ue tipi di ordinazione: minore quando si diventa novizi, completa quando si prendono i voti e si diventa </w:t>
      </w:r>
      <w:proofErr w:type="spellStart"/>
      <w:r w:rsidRPr="00C476D4">
        <w:rPr>
          <w:rFonts w:ascii="Times New Roman" w:hAnsi="Times New Roman"/>
          <w:i/>
          <w:iCs/>
          <w:sz w:val="22"/>
          <w:szCs w:val="22"/>
        </w:rPr>
        <w:t>bhikku</w:t>
      </w:r>
      <w:proofErr w:type="spellEnd"/>
      <w:r w:rsidRPr="00C476D4">
        <w:rPr>
          <w:rFonts w:ascii="Times New Roman" w:hAnsi="Times New Roman"/>
          <w:sz w:val="22"/>
          <w:szCs w:val="22"/>
        </w:rPr>
        <w:t>, impegnandosi a rispettare 250 regole. Dieci sono i precetti fondamentali: astenersi dalla violenza, dal furto, dalla sessualità, dalla menzogna, dalle bevande alcoliche, d</w:t>
      </w:r>
      <w:r w:rsidR="00F31A56">
        <w:rPr>
          <w:rFonts w:ascii="Times New Roman" w:hAnsi="Times New Roman"/>
          <w:sz w:val="22"/>
          <w:szCs w:val="22"/>
        </w:rPr>
        <w:t>a</w:t>
      </w:r>
      <w:r w:rsidRPr="00C476D4">
        <w:rPr>
          <w:rFonts w:ascii="Times New Roman" w:hAnsi="Times New Roman"/>
          <w:sz w:val="22"/>
          <w:szCs w:val="22"/>
        </w:rPr>
        <w:t>i pasti pomeridiani, dai divertimenti mondani, dagli ornamenti, dai mobili di lusso, dall’uso di oro e argento.</w:t>
      </w:r>
      <w:r>
        <w:rPr>
          <w:rFonts w:ascii="Times New Roman" w:hAnsi="Times New Roman"/>
          <w:sz w:val="22"/>
          <w:szCs w:val="22"/>
        </w:rPr>
        <w:t xml:space="preserve"> </w:t>
      </w:r>
      <w:r w:rsidRPr="00C476D4">
        <w:rPr>
          <w:rFonts w:ascii="Times New Roman" w:hAnsi="Times New Roman"/>
          <w:sz w:val="22"/>
          <w:szCs w:val="22"/>
        </w:rPr>
        <w:t>La vita del monaco è scandita da moralità</w:t>
      </w:r>
      <w:r>
        <w:rPr>
          <w:rFonts w:ascii="Times New Roman" w:hAnsi="Times New Roman"/>
          <w:sz w:val="22"/>
          <w:szCs w:val="22"/>
        </w:rPr>
        <w:t xml:space="preserve"> ovvero retta parola, azione, mezzi di sussistenza; </w:t>
      </w:r>
      <w:r w:rsidRPr="00C476D4">
        <w:rPr>
          <w:rFonts w:ascii="Times New Roman" w:hAnsi="Times New Roman"/>
          <w:sz w:val="22"/>
          <w:szCs w:val="22"/>
        </w:rPr>
        <w:t>saggezza</w:t>
      </w:r>
      <w:r>
        <w:rPr>
          <w:rFonts w:ascii="Times New Roman" w:hAnsi="Times New Roman"/>
          <w:sz w:val="22"/>
          <w:szCs w:val="22"/>
        </w:rPr>
        <w:t xml:space="preserve"> ovvero retta visione e determinazione;</w:t>
      </w:r>
      <w:r w:rsidRPr="00C476D4">
        <w:rPr>
          <w:rFonts w:ascii="Times New Roman" w:hAnsi="Times New Roman"/>
          <w:sz w:val="22"/>
          <w:szCs w:val="22"/>
        </w:rPr>
        <w:t xml:space="preserve"> meditazione </w:t>
      </w:r>
      <w:r>
        <w:rPr>
          <w:rFonts w:ascii="Times New Roman" w:hAnsi="Times New Roman"/>
          <w:sz w:val="22"/>
          <w:szCs w:val="22"/>
        </w:rPr>
        <w:t xml:space="preserve">ovvero </w:t>
      </w:r>
      <w:r w:rsidRPr="00C476D4">
        <w:rPr>
          <w:rFonts w:ascii="Times New Roman" w:hAnsi="Times New Roman"/>
          <w:sz w:val="22"/>
          <w:szCs w:val="22"/>
        </w:rPr>
        <w:t>retto sforzo, retta presenza di spirito, retta concentrazione</w:t>
      </w:r>
      <w:r>
        <w:rPr>
          <w:rFonts w:ascii="Times New Roman" w:hAnsi="Times New Roman"/>
          <w:sz w:val="22"/>
          <w:szCs w:val="22"/>
        </w:rPr>
        <w:t xml:space="preserve"> </w:t>
      </w:r>
      <w:r w:rsidRPr="003C40AA">
        <w:rPr>
          <w:rFonts w:ascii="Times New Roman" w:hAnsi="Times New Roman"/>
          <w:sz w:val="22"/>
          <w:szCs w:val="22"/>
        </w:rPr>
        <w:t>ed è l’unica che conduce alla salvezza.</w:t>
      </w:r>
    </w:p>
    <w:p w:rsidR="00230159" w:rsidRPr="00C476D4" w:rsidRDefault="00230159" w:rsidP="00C22F3B">
      <w:pPr>
        <w:tabs>
          <w:tab w:val="left" w:pos="6480"/>
          <w:tab w:val="left" w:pos="8500"/>
          <w:tab w:val="left" w:pos="8800"/>
        </w:tabs>
        <w:spacing w:line="360" w:lineRule="auto"/>
        <w:ind w:right="560" w:firstLine="284"/>
        <w:contextualSpacing/>
        <w:jc w:val="both"/>
        <w:rPr>
          <w:rFonts w:ascii="Times New Roman" w:hAnsi="Times New Roman"/>
          <w:sz w:val="22"/>
          <w:szCs w:val="22"/>
        </w:rPr>
      </w:pPr>
      <w:r w:rsidRPr="00C476D4">
        <w:rPr>
          <w:rFonts w:ascii="Times New Roman" w:hAnsi="Times New Roman"/>
          <w:sz w:val="22"/>
          <w:szCs w:val="22"/>
        </w:rPr>
        <w:t xml:space="preserve">Vige l’obbligo della questua del cibo e l’unico pasto della giornata va consumato entro mezzogiorno. Il novilunio e il plenilunio i monaci si riuniscono per recitare </w:t>
      </w:r>
      <w:r w:rsidR="000707DF">
        <w:rPr>
          <w:rFonts w:ascii="Times New Roman" w:hAnsi="Times New Roman"/>
          <w:sz w:val="22"/>
          <w:szCs w:val="22"/>
        </w:rPr>
        <w:t>la Regola</w:t>
      </w:r>
      <w:r w:rsidRPr="00C476D4">
        <w:rPr>
          <w:rFonts w:ascii="Times New Roman" w:hAnsi="Times New Roman"/>
          <w:sz w:val="22"/>
          <w:szCs w:val="22"/>
        </w:rPr>
        <w:t xml:space="preserve"> e confessare le trasgressioni. I tre mesi delle piogge vanno trascorsi in ritiro stanziale.</w:t>
      </w:r>
    </w:p>
    <w:p w:rsidR="00230159" w:rsidRDefault="00230159" w:rsidP="00C22F3B">
      <w:pPr>
        <w:tabs>
          <w:tab w:val="left" w:pos="6480"/>
        </w:tabs>
        <w:spacing w:line="360" w:lineRule="auto"/>
        <w:ind w:right="560" w:firstLine="300"/>
        <w:contextualSpacing/>
        <w:jc w:val="both"/>
        <w:rPr>
          <w:rFonts w:ascii="Times New Roman" w:hAnsi="Times New Roman"/>
          <w:sz w:val="22"/>
        </w:rPr>
      </w:pPr>
      <w:r w:rsidRPr="00C476D4">
        <w:rPr>
          <w:rFonts w:ascii="Times New Roman" w:hAnsi="Times New Roman"/>
          <w:sz w:val="22"/>
          <w:szCs w:val="22"/>
        </w:rPr>
        <w:t xml:space="preserve">Totalmente subordinate ai monaci, le monache dovevano rispettare un numero maggiore di regole. Il lignaggio delle ordinazioni femminili nel </w:t>
      </w:r>
      <w:proofErr w:type="spellStart"/>
      <w:r w:rsidRPr="00C476D4">
        <w:rPr>
          <w:rFonts w:ascii="Times New Roman" w:hAnsi="Times New Roman"/>
          <w:sz w:val="22"/>
          <w:szCs w:val="22"/>
        </w:rPr>
        <w:t>Theravada</w:t>
      </w:r>
      <w:proofErr w:type="spellEnd"/>
      <w:r w:rsidRPr="00C476D4">
        <w:rPr>
          <w:rFonts w:ascii="Times New Roman" w:hAnsi="Times New Roman"/>
          <w:sz w:val="22"/>
          <w:szCs w:val="22"/>
        </w:rPr>
        <w:t xml:space="preserve"> si è estinto nell’XI sec</w:t>
      </w:r>
    </w:p>
    <w:p w:rsidR="00C22F3B" w:rsidRDefault="00230159" w:rsidP="00C22F3B">
      <w:pPr>
        <w:spacing w:line="360" w:lineRule="auto"/>
        <w:ind w:right="560" w:firstLine="284"/>
        <w:contextualSpacing/>
        <w:jc w:val="both"/>
        <w:rPr>
          <w:rFonts w:ascii="Times New Roman" w:hAnsi="Times New Roman"/>
          <w:sz w:val="22"/>
          <w:szCs w:val="22"/>
        </w:rPr>
      </w:pPr>
      <w:r w:rsidRPr="00C476D4">
        <w:rPr>
          <w:rFonts w:ascii="Times New Roman" w:hAnsi="Times New Roman"/>
          <w:sz w:val="22"/>
          <w:szCs w:val="22"/>
        </w:rPr>
        <w:t>Il laico coltiva le virtù della fede, della moralità e della generosità e osserva cinque precetti: astenersi dalla violenza, dal furto, dalla promiscuità sessuale, dalla menzogna, dalle bevande alcoliche. Donare alla comunità monastica fa acquisire meriti spirituali e favorisce una rinascita che port</w:t>
      </w:r>
      <w:r w:rsidR="00F31A56">
        <w:rPr>
          <w:rFonts w:ascii="Times New Roman" w:hAnsi="Times New Roman"/>
          <w:sz w:val="22"/>
          <w:szCs w:val="22"/>
        </w:rPr>
        <w:t>a</w:t>
      </w:r>
      <w:r w:rsidRPr="00C476D4">
        <w:rPr>
          <w:rFonts w:ascii="Times New Roman" w:hAnsi="Times New Roman"/>
          <w:sz w:val="22"/>
          <w:szCs w:val="22"/>
        </w:rPr>
        <w:t xml:space="preserve"> a farsi monaco.</w:t>
      </w:r>
    </w:p>
    <w:p w:rsidR="00421829" w:rsidRPr="00C22F3B" w:rsidRDefault="00561D1F" w:rsidP="00C22F3B">
      <w:pPr>
        <w:spacing w:line="360" w:lineRule="auto"/>
        <w:ind w:right="560" w:firstLine="284"/>
        <w:contextualSpacing/>
        <w:jc w:val="both"/>
        <w:rPr>
          <w:rFonts w:ascii="Times New Roman" w:hAnsi="Times New Roman"/>
          <w:sz w:val="22"/>
          <w:szCs w:val="22"/>
        </w:rPr>
      </w:pPr>
      <w:r w:rsidRPr="00D256CD">
        <w:rPr>
          <w:rFonts w:ascii="Times New Roman" w:hAnsi="Times New Roman"/>
          <w:sz w:val="22"/>
        </w:rPr>
        <w:t>Ma i silenzi dell’Illuminato sui fondamentali quesiti in merito all’anima e a Dio e il bisogno di una struttura filosofica e religiosa portarono all’insorgere</w:t>
      </w:r>
      <w:r>
        <w:rPr>
          <w:rFonts w:ascii="Times New Roman" w:hAnsi="Times New Roman"/>
          <w:sz w:val="22"/>
        </w:rPr>
        <w:t xml:space="preserve"> delle scuole del </w:t>
      </w:r>
      <w:proofErr w:type="spellStart"/>
      <w:r>
        <w:rPr>
          <w:rFonts w:ascii="Times New Roman" w:hAnsi="Times New Roman"/>
          <w:sz w:val="22"/>
        </w:rPr>
        <w:t>Mahayana</w:t>
      </w:r>
      <w:proofErr w:type="spellEnd"/>
      <w:r>
        <w:rPr>
          <w:rFonts w:ascii="Times New Roman" w:hAnsi="Times New Roman"/>
          <w:sz w:val="22"/>
        </w:rPr>
        <w:t>, il “</w:t>
      </w:r>
      <w:r w:rsidRPr="00D256CD">
        <w:rPr>
          <w:rFonts w:ascii="Times New Roman" w:hAnsi="Times New Roman"/>
          <w:sz w:val="22"/>
        </w:rPr>
        <w:t>Grande ve</w:t>
      </w:r>
      <w:r>
        <w:rPr>
          <w:rFonts w:ascii="Times New Roman" w:hAnsi="Times New Roman"/>
          <w:sz w:val="22"/>
        </w:rPr>
        <w:t>icolo (di salvezza)”</w:t>
      </w:r>
      <w:r w:rsidRPr="00D256CD">
        <w:rPr>
          <w:rFonts w:ascii="Times New Roman" w:hAnsi="Times New Roman"/>
          <w:sz w:val="22"/>
        </w:rPr>
        <w:t>, che andò a soddisfare le esigenze di un laicato buddhista sempre più forte e cosciente del proprio ruolo.</w:t>
      </w:r>
    </w:p>
    <w:p w:rsidR="00561D1F" w:rsidRPr="00D256CD" w:rsidRDefault="00561D1F" w:rsidP="00C22F3B">
      <w:pPr>
        <w:tabs>
          <w:tab w:val="left" w:pos="6480"/>
        </w:tabs>
        <w:spacing w:line="360" w:lineRule="auto"/>
        <w:ind w:right="560" w:firstLine="300"/>
        <w:contextualSpacing/>
        <w:jc w:val="both"/>
        <w:rPr>
          <w:rFonts w:ascii="Times New Roman" w:hAnsi="Times New Roman"/>
          <w:sz w:val="22"/>
        </w:rPr>
      </w:pPr>
      <w:r w:rsidRPr="00D256CD">
        <w:rPr>
          <w:rFonts w:ascii="Times New Roman" w:hAnsi="Times New Roman"/>
          <w:sz w:val="22"/>
        </w:rPr>
        <w:t xml:space="preserve">Definito il </w:t>
      </w:r>
      <w:proofErr w:type="spellStart"/>
      <w:r w:rsidRPr="00D256CD">
        <w:rPr>
          <w:rFonts w:ascii="Times New Roman" w:hAnsi="Times New Roman"/>
          <w:sz w:val="22"/>
        </w:rPr>
        <w:t>Theravada</w:t>
      </w:r>
      <w:proofErr w:type="spellEnd"/>
      <w:r w:rsidRPr="00D256CD">
        <w:rPr>
          <w:rFonts w:ascii="Times New Roman" w:hAnsi="Times New Roman"/>
          <w:sz w:val="22"/>
        </w:rPr>
        <w:t xml:space="preserve"> con il </w:t>
      </w:r>
      <w:r>
        <w:rPr>
          <w:rFonts w:ascii="Times New Roman" w:hAnsi="Times New Roman"/>
          <w:sz w:val="22"/>
        </w:rPr>
        <w:t xml:space="preserve">termine riduttivo di </w:t>
      </w:r>
      <w:proofErr w:type="spellStart"/>
      <w:r>
        <w:rPr>
          <w:rFonts w:ascii="Times New Roman" w:hAnsi="Times New Roman"/>
          <w:sz w:val="22"/>
        </w:rPr>
        <w:t>Hinayana</w:t>
      </w:r>
      <w:proofErr w:type="spellEnd"/>
      <w:r>
        <w:rPr>
          <w:rFonts w:ascii="Times New Roman" w:hAnsi="Times New Roman"/>
          <w:sz w:val="22"/>
        </w:rPr>
        <w:t>, “Piccolo veicolo (di salvezza)”</w:t>
      </w:r>
      <w:r w:rsidRPr="00D256CD">
        <w:rPr>
          <w:rFonts w:ascii="Times New Roman" w:hAnsi="Times New Roman"/>
          <w:sz w:val="22"/>
        </w:rPr>
        <w:t xml:space="preserve">, i </w:t>
      </w:r>
      <w:r>
        <w:rPr>
          <w:rFonts w:ascii="Times New Roman" w:hAnsi="Times New Roman"/>
          <w:sz w:val="22"/>
        </w:rPr>
        <w:t xml:space="preserve">seguaci del </w:t>
      </w:r>
      <w:proofErr w:type="spellStart"/>
      <w:r>
        <w:rPr>
          <w:rFonts w:ascii="Times New Roman" w:hAnsi="Times New Roman"/>
          <w:sz w:val="22"/>
        </w:rPr>
        <w:t>Mahayana</w:t>
      </w:r>
      <w:proofErr w:type="spellEnd"/>
      <w:r w:rsidRPr="00D256CD">
        <w:rPr>
          <w:rFonts w:ascii="Times New Roman" w:hAnsi="Times New Roman"/>
          <w:sz w:val="22"/>
        </w:rPr>
        <w:t xml:space="preserve"> si proposero come i detentori della vera dottrina buddhista, i cui aspetti esoterici non erano stati compresi dai </w:t>
      </w:r>
      <w:proofErr w:type="spellStart"/>
      <w:r w:rsidRPr="00D256CD">
        <w:rPr>
          <w:rFonts w:ascii="Times New Roman" w:hAnsi="Times New Roman"/>
          <w:i/>
          <w:sz w:val="22"/>
        </w:rPr>
        <w:t>theravadin</w:t>
      </w:r>
      <w:proofErr w:type="spellEnd"/>
      <w:r w:rsidRPr="00D256CD">
        <w:rPr>
          <w:rFonts w:ascii="Times New Roman" w:hAnsi="Times New Roman"/>
          <w:sz w:val="22"/>
        </w:rPr>
        <w:t xml:space="preserve">. Dal I al IV sec. le due correnti fiorirono contemporaneamente, ma dal IV al VII sec. fu il </w:t>
      </w:r>
      <w:proofErr w:type="spellStart"/>
      <w:r w:rsidRPr="00D256CD">
        <w:rPr>
          <w:rFonts w:ascii="Times New Roman" w:hAnsi="Times New Roman"/>
          <w:sz w:val="22"/>
        </w:rPr>
        <w:t>Mahayana</w:t>
      </w:r>
      <w:proofErr w:type="spellEnd"/>
      <w:r w:rsidRPr="00D256CD">
        <w:rPr>
          <w:rFonts w:ascii="Times New Roman" w:hAnsi="Times New Roman"/>
          <w:sz w:val="22"/>
        </w:rPr>
        <w:t xml:space="preserve"> a prevalere. Meno intransigenti nell’interpretazione delle norme disciplinari, avversi al freddo e solitario ideale del monaco santo e convinti che la possibilità di salvezza fosse appannaggio di tutti gli esseri, i seguaci del </w:t>
      </w:r>
      <w:proofErr w:type="spellStart"/>
      <w:r w:rsidRPr="00D256CD">
        <w:rPr>
          <w:rFonts w:ascii="Times New Roman" w:hAnsi="Times New Roman"/>
          <w:sz w:val="22"/>
        </w:rPr>
        <w:t>Mahayana</w:t>
      </w:r>
      <w:proofErr w:type="spellEnd"/>
      <w:r w:rsidRPr="00D256CD">
        <w:rPr>
          <w:rFonts w:ascii="Times New Roman" w:hAnsi="Times New Roman"/>
          <w:sz w:val="22"/>
        </w:rPr>
        <w:t xml:space="preserve"> elaborarono la figura del </w:t>
      </w:r>
      <w:proofErr w:type="spellStart"/>
      <w:r w:rsidRPr="00D256CD">
        <w:rPr>
          <w:rFonts w:ascii="Times New Roman" w:hAnsi="Times New Roman"/>
          <w:i/>
          <w:sz w:val="22"/>
        </w:rPr>
        <w:t>bodhisattva</w:t>
      </w:r>
      <w:proofErr w:type="spellEnd"/>
      <w:r>
        <w:rPr>
          <w:rFonts w:ascii="Times New Roman" w:hAnsi="Times New Roman"/>
          <w:sz w:val="22"/>
        </w:rPr>
        <w:t>, “</w:t>
      </w:r>
      <w:r w:rsidRPr="00D256CD">
        <w:rPr>
          <w:rFonts w:ascii="Times New Roman" w:hAnsi="Times New Roman"/>
          <w:sz w:val="22"/>
        </w:rPr>
        <w:t>colui la cui essenza è la</w:t>
      </w:r>
      <w:r w:rsidRPr="00D256CD">
        <w:rPr>
          <w:rFonts w:ascii="Times New Roman" w:hAnsi="Times New Roman"/>
          <w:i/>
          <w:sz w:val="22"/>
        </w:rPr>
        <w:t xml:space="preserve"> </w:t>
      </w:r>
      <w:proofErr w:type="spellStart"/>
      <w:r w:rsidRPr="00D256CD">
        <w:rPr>
          <w:rFonts w:ascii="Times New Roman" w:hAnsi="Times New Roman"/>
          <w:i/>
          <w:sz w:val="22"/>
        </w:rPr>
        <w:t>bodhi</w:t>
      </w:r>
      <w:proofErr w:type="spellEnd"/>
      <w:r w:rsidRPr="0038438D">
        <w:rPr>
          <w:rFonts w:ascii="Times New Roman" w:hAnsi="Times New Roman"/>
          <w:sz w:val="22"/>
        </w:rPr>
        <w:t>”,</w:t>
      </w:r>
      <w:r w:rsidRPr="00D256CD">
        <w:rPr>
          <w:rFonts w:ascii="Times New Roman" w:hAnsi="Times New Roman"/>
          <w:i/>
          <w:sz w:val="22"/>
        </w:rPr>
        <w:t xml:space="preserve"> </w:t>
      </w:r>
      <w:r w:rsidRPr="00D256CD">
        <w:rPr>
          <w:rFonts w:ascii="Times New Roman" w:hAnsi="Times New Roman"/>
          <w:sz w:val="22"/>
        </w:rPr>
        <w:t>cioè l’illuminazione. Questi, benché illuminato, rinuncia alla propria immediata liberazione per indicare il cammino della salvezza agli altri, nel perfetto compimento della benevolenza e della co</w:t>
      </w:r>
      <w:r>
        <w:rPr>
          <w:rFonts w:ascii="Times New Roman" w:hAnsi="Times New Roman"/>
          <w:sz w:val="22"/>
        </w:rPr>
        <w:t>mpassione, virtù cardinali del Grande veicolo</w:t>
      </w:r>
      <w:r w:rsidRPr="00D256CD">
        <w:rPr>
          <w:rFonts w:ascii="Times New Roman" w:hAnsi="Times New Roman"/>
          <w:sz w:val="22"/>
        </w:rPr>
        <w:t>. Il misticismo e la devozione dilatarono così il mondo religioso buddhista, non solo creando coorti celesti attorno al Buddha ormai divinizzato, ma addirittura moltiplicandone la figura all’infinito.</w:t>
      </w:r>
    </w:p>
    <w:p w:rsidR="00561D1F" w:rsidRDefault="00561D1F" w:rsidP="00C22F3B">
      <w:pPr>
        <w:spacing w:line="360" w:lineRule="auto"/>
        <w:ind w:right="560" w:firstLine="300"/>
        <w:contextualSpacing/>
        <w:jc w:val="both"/>
        <w:rPr>
          <w:rFonts w:ascii="Times New Roman" w:hAnsi="Times New Roman"/>
          <w:sz w:val="22"/>
        </w:rPr>
      </w:pPr>
      <w:r w:rsidRPr="00D256CD">
        <w:rPr>
          <w:rFonts w:ascii="Times New Roman" w:hAnsi="Times New Roman"/>
          <w:sz w:val="22"/>
        </w:rPr>
        <w:t>Con l’inserimento di divinità femminili si delineò dal V/VI sec. in p</w:t>
      </w:r>
      <w:r>
        <w:rPr>
          <w:rFonts w:ascii="Times New Roman" w:hAnsi="Times New Roman"/>
          <w:sz w:val="22"/>
        </w:rPr>
        <w:t xml:space="preserve">oi l’avvento del </w:t>
      </w:r>
      <w:proofErr w:type="spellStart"/>
      <w:r>
        <w:rPr>
          <w:rFonts w:ascii="Times New Roman" w:hAnsi="Times New Roman"/>
          <w:sz w:val="22"/>
        </w:rPr>
        <w:t>Vajrayana</w:t>
      </w:r>
      <w:proofErr w:type="spellEnd"/>
      <w:r>
        <w:rPr>
          <w:rFonts w:ascii="Times New Roman" w:hAnsi="Times New Roman"/>
          <w:sz w:val="22"/>
        </w:rPr>
        <w:t>, il “Veicolo di diamante”</w:t>
      </w:r>
      <w:r w:rsidRPr="00D256CD">
        <w:rPr>
          <w:rFonts w:ascii="Times New Roman" w:hAnsi="Times New Roman"/>
          <w:sz w:val="22"/>
        </w:rPr>
        <w:t xml:space="preserve">, basato su interpretazioni e rituali esoterici che includevano numerosi elementi erotici. Le varie dee simboleggiano la </w:t>
      </w:r>
      <w:proofErr w:type="spellStart"/>
      <w:r w:rsidRPr="00D256CD">
        <w:rPr>
          <w:rFonts w:ascii="Times New Roman" w:hAnsi="Times New Roman"/>
          <w:i/>
          <w:sz w:val="22"/>
        </w:rPr>
        <w:t>prajna</w:t>
      </w:r>
      <w:proofErr w:type="spellEnd"/>
      <w:r>
        <w:rPr>
          <w:rFonts w:ascii="Times New Roman" w:hAnsi="Times New Roman"/>
          <w:sz w:val="22"/>
        </w:rPr>
        <w:t>, la “perfetta saggezza intuitiva”</w:t>
      </w:r>
      <w:r w:rsidRPr="00D256CD">
        <w:rPr>
          <w:rFonts w:ascii="Times New Roman" w:hAnsi="Times New Roman"/>
          <w:sz w:val="22"/>
        </w:rPr>
        <w:t>, conseguita tramite l’</w:t>
      </w:r>
      <w:proofErr w:type="spellStart"/>
      <w:r w:rsidRPr="00D256CD">
        <w:rPr>
          <w:rFonts w:ascii="Times New Roman" w:hAnsi="Times New Roman"/>
          <w:i/>
          <w:sz w:val="22"/>
        </w:rPr>
        <w:t>upaya</w:t>
      </w:r>
      <w:proofErr w:type="spellEnd"/>
      <w:r w:rsidRPr="00D256CD">
        <w:rPr>
          <w:rFonts w:ascii="Times New Roman" w:hAnsi="Times New Roman"/>
          <w:sz w:val="22"/>
        </w:rPr>
        <w:t>,</w:t>
      </w:r>
      <w:r w:rsidRPr="00D256CD">
        <w:rPr>
          <w:rFonts w:ascii="Times New Roman" w:hAnsi="Times New Roman"/>
          <w:i/>
          <w:sz w:val="22"/>
        </w:rPr>
        <w:t xml:space="preserve"> </w:t>
      </w:r>
      <w:r>
        <w:rPr>
          <w:rFonts w:ascii="Times New Roman" w:hAnsi="Times New Roman"/>
          <w:sz w:val="22"/>
        </w:rPr>
        <w:t>il giusto “mezzo”</w:t>
      </w:r>
      <w:r w:rsidRPr="00D256CD">
        <w:rPr>
          <w:rFonts w:ascii="Times New Roman" w:hAnsi="Times New Roman"/>
          <w:sz w:val="22"/>
        </w:rPr>
        <w:t xml:space="preserve"> costituito dalla compassione e dall’amore per tutti gli esseri. Dall’unione di </w:t>
      </w:r>
      <w:proofErr w:type="spellStart"/>
      <w:r w:rsidRPr="00D256CD">
        <w:rPr>
          <w:rFonts w:ascii="Times New Roman" w:hAnsi="Times New Roman"/>
          <w:i/>
          <w:sz w:val="22"/>
        </w:rPr>
        <w:t>prajna</w:t>
      </w:r>
      <w:proofErr w:type="spellEnd"/>
      <w:r w:rsidRPr="00D256CD">
        <w:rPr>
          <w:rFonts w:ascii="Times New Roman" w:hAnsi="Times New Roman"/>
          <w:sz w:val="22"/>
        </w:rPr>
        <w:t xml:space="preserve"> e </w:t>
      </w:r>
      <w:proofErr w:type="spellStart"/>
      <w:r w:rsidRPr="00D256CD">
        <w:rPr>
          <w:rFonts w:ascii="Times New Roman" w:hAnsi="Times New Roman"/>
          <w:i/>
          <w:sz w:val="22"/>
        </w:rPr>
        <w:t>upaya</w:t>
      </w:r>
      <w:proofErr w:type="spellEnd"/>
      <w:r w:rsidRPr="00D256CD">
        <w:rPr>
          <w:rFonts w:ascii="Times New Roman" w:hAnsi="Times New Roman"/>
          <w:i/>
          <w:sz w:val="22"/>
        </w:rPr>
        <w:t xml:space="preserve"> </w:t>
      </w:r>
      <w:r w:rsidRPr="00D256CD">
        <w:rPr>
          <w:rFonts w:ascii="Times New Roman" w:hAnsi="Times New Roman"/>
          <w:sz w:val="22"/>
        </w:rPr>
        <w:t>scaturisce la</w:t>
      </w:r>
      <w:r w:rsidRPr="00D256CD">
        <w:rPr>
          <w:rFonts w:ascii="Times New Roman" w:hAnsi="Times New Roman"/>
          <w:i/>
          <w:sz w:val="22"/>
        </w:rPr>
        <w:t xml:space="preserve"> </w:t>
      </w:r>
      <w:r w:rsidRPr="00D256CD">
        <w:rPr>
          <w:rFonts w:ascii="Times New Roman" w:hAnsi="Times New Roman"/>
          <w:sz w:val="22"/>
        </w:rPr>
        <w:t xml:space="preserve">coscienza del vero, pura e adamantina, di cui il </w:t>
      </w:r>
      <w:proofErr w:type="spellStart"/>
      <w:r w:rsidRPr="00D256CD">
        <w:rPr>
          <w:rFonts w:ascii="Times New Roman" w:hAnsi="Times New Roman"/>
          <w:i/>
          <w:sz w:val="22"/>
        </w:rPr>
        <w:t>vajra</w:t>
      </w:r>
      <w:proofErr w:type="spellEnd"/>
      <w:r>
        <w:rPr>
          <w:rFonts w:ascii="Times New Roman" w:hAnsi="Times New Roman"/>
          <w:sz w:val="22"/>
        </w:rPr>
        <w:t>, lo “scettro di diamante”</w:t>
      </w:r>
      <w:r w:rsidRPr="00D256CD">
        <w:rPr>
          <w:rFonts w:ascii="Times New Roman" w:hAnsi="Times New Roman"/>
          <w:sz w:val="22"/>
        </w:rPr>
        <w:t>, è l’emblema</w:t>
      </w:r>
      <w:r w:rsidRPr="00D256CD">
        <w:rPr>
          <w:rFonts w:ascii="Times New Roman" w:hAnsi="Times New Roman"/>
          <w:i/>
          <w:sz w:val="22"/>
        </w:rPr>
        <w:t>.</w:t>
      </w:r>
      <w:r w:rsidRPr="00D256CD">
        <w:rPr>
          <w:rFonts w:ascii="Times New Roman" w:hAnsi="Times New Roman"/>
          <w:sz w:val="22"/>
        </w:rPr>
        <w:t xml:space="preserve"> Tale corrente, diffusasi soprattutto in Tibet e nei paesi limitrofi, è anche nota come “Buddhismo himalayano”.</w:t>
      </w:r>
    </w:p>
    <w:p w:rsidR="008D0FE2" w:rsidRPr="008D0FE2" w:rsidRDefault="008D0FE2" w:rsidP="00C22F3B">
      <w:pPr>
        <w:pStyle w:val="Rientrocorpodeltesto2"/>
        <w:spacing w:line="360" w:lineRule="auto"/>
        <w:ind w:right="560" w:firstLine="0"/>
        <w:contextualSpacing/>
        <w:rPr>
          <w:rFonts w:ascii="Times New Roman" w:hAnsi="Times New Roman"/>
          <w:b/>
          <w:sz w:val="22"/>
          <w:szCs w:val="22"/>
        </w:rPr>
      </w:pPr>
    </w:p>
    <w:p w:rsidR="00421829" w:rsidRPr="00421829" w:rsidRDefault="00421829" w:rsidP="00C22F3B">
      <w:pPr>
        <w:tabs>
          <w:tab w:val="left" w:pos="6480"/>
        </w:tabs>
        <w:spacing w:line="360" w:lineRule="auto"/>
        <w:ind w:right="560" w:firstLine="284"/>
        <w:contextualSpacing/>
        <w:jc w:val="both"/>
        <w:rPr>
          <w:rFonts w:ascii="Times New Roman" w:hAnsi="Times New Roman"/>
          <w:b/>
          <w:sz w:val="22"/>
          <w:szCs w:val="22"/>
        </w:rPr>
      </w:pPr>
      <w:r w:rsidRPr="00421829">
        <w:rPr>
          <w:rFonts w:ascii="Times New Roman" w:hAnsi="Times New Roman"/>
          <w:b/>
          <w:sz w:val="22"/>
          <w:szCs w:val="22"/>
        </w:rPr>
        <w:t xml:space="preserve">I concetti fondamentali del </w:t>
      </w:r>
      <w:proofErr w:type="spellStart"/>
      <w:r w:rsidRPr="00421829">
        <w:rPr>
          <w:rFonts w:ascii="Times New Roman" w:hAnsi="Times New Roman"/>
          <w:b/>
          <w:sz w:val="22"/>
          <w:szCs w:val="22"/>
        </w:rPr>
        <w:t>Mahayana</w:t>
      </w:r>
      <w:proofErr w:type="spellEnd"/>
    </w:p>
    <w:p w:rsidR="008D0FE2" w:rsidRPr="008D0FE2" w:rsidRDefault="008D0FE2" w:rsidP="00C22F3B">
      <w:pPr>
        <w:tabs>
          <w:tab w:val="left" w:pos="6480"/>
        </w:tabs>
        <w:spacing w:line="360" w:lineRule="auto"/>
        <w:ind w:right="560" w:firstLine="284"/>
        <w:contextualSpacing/>
        <w:jc w:val="both"/>
        <w:rPr>
          <w:rFonts w:ascii="Times New Roman" w:hAnsi="Times New Roman"/>
          <w:sz w:val="22"/>
          <w:szCs w:val="22"/>
        </w:rPr>
      </w:pPr>
      <w:r w:rsidRPr="008D0FE2">
        <w:rPr>
          <w:rFonts w:ascii="Times New Roman" w:hAnsi="Times New Roman"/>
          <w:sz w:val="22"/>
          <w:szCs w:val="22"/>
        </w:rPr>
        <w:t xml:space="preserve">Pur attingendo alle stesse fonti tradizionali a cui attinge il </w:t>
      </w:r>
      <w:proofErr w:type="spellStart"/>
      <w:r w:rsidRPr="008D0FE2">
        <w:rPr>
          <w:rFonts w:ascii="Times New Roman" w:hAnsi="Times New Roman"/>
          <w:sz w:val="22"/>
          <w:szCs w:val="22"/>
        </w:rPr>
        <w:t>Theravada</w:t>
      </w:r>
      <w:proofErr w:type="spellEnd"/>
      <w:r w:rsidRPr="008D0FE2">
        <w:rPr>
          <w:rFonts w:ascii="Times New Roman" w:hAnsi="Times New Roman"/>
          <w:sz w:val="22"/>
          <w:szCs w:val="22"/>
        </w:rPr>
        <w:t xml:space="preserve">, il </w:t>
      </w:r>
      <w:proofErr w:type="spellStart"/>
      <w:r w:rsidRPr="008D0FE2">
        <w:rPr>
          <w:rFonts w:ascii="Times New Roman" w:hAnsi="Times New Roman"/>
          <w:sz w:val="22"/>
          <w:szCs w:val="22"/>
        </w:rPr>
        <w:t>Mahayana</w:t>
      </w:r>
      <w:proofErr w:type="spellEnd"/>
      <w:r w:rsidRPr="008D0FE2">
        <w:rPr>
          <w:rFonts w:ascii="Times New Roman" w:hAnsi="Times New Roman"/>
          <w:sz w:val="22"/>
          <w:szCs w:val="22"/>
        </w:rPr>
        <w:t xml:space="preserve"> ne sviluppa i molti concetti in </w:t>
      </w:r>
      <w:proofErr w:type="spellStart"/>
      <w:r w:rsidRPr="008D0FE2">
        <w:rPr>
          <w:rFonts w:ascii="Times New Roman" w:hAnsi="Times New Roman"/>
          <w:sz w:val="22"/>
          <w:szCs w:val="22"/>
        </w:rPr>
        <w:t>nuce</w:t>
      </w:r>
      <w:proofErr w:type="spellEnd"/>
      <w:r w:rsidRPr="008D0FE2">
        <w:rPr>
          <w:rFonts w:ascii="Times New Roman" w:hAnsi="Times New Roman"/>
          <w:sz w:val="22"/>
          <w:szCs w:val="22"/>
        </w:rPr>
        <w:t xml:space="preserve"> e li esplicita in una letteratura </w:t>
      </w:r>
      <w:proofErr w:type="spellStart"/>
      <w:r w:rsidRPr="008D0FE2">
        <w:rPr>
          <w:rFonts w:ascii="Times New Roman" w:hAnsi="Times New Roman"/>
          <w:sz w:val="22"/>
          <w:szCs w:val="22"/>
        </w:rPr>
        <w:t>paracanonica</w:t>
      </w:r>
      <w:proofErr w:type="spellEnd"/>
      <w:r w:rsidRPr="008D0FE2">
        <w:rPr>
          <w:rFonts w:ascii="Times New Roman" w:hAnsi="Times New Roman"/>
          <w:sz w:val="22"/>
          <w:szCs w:val="22"/>
        </w:rPr>
        <w:t xml:space="preserve"> ed </w:t>
      </w:r>
      <w:proofErr w:type="spellStart"/>
      <w:r w:rsidRPr="008D0FE2">
        <w:rPr>
          <w:rFonts w:ascii="Times New Roman" w:hAnsi="Times New Roman"/>
          <w:sz w:val="22"/>
          <w:szCs w:val="22"/>
        </w:rPr>
        <w:t>extracanonica</w:t>
      </w:r>
      <w:proofErr w:type="spellEnd"/>
      <w:r w:rsidRPr="008D0FE2">
        <w:rPr>
          <w:rFonts w:ascii="Times New Roman" w:hAnsi="Times New Roman"/>
          <w:sz w:val="22"/>
          <w:szCs w:val="22"/>
        </w:rPr>
        <w:t xml:space="preserve"> iniziata nel I sec. a.C. e destinata ad avere grandissima fortuna.  Molti testi sono anonimi e di difficile datazione e alcuni si sono salvati solo nelle traduzioni cinesi e tibetane. Fra i più importanti si annoverano</w:t>
      </w:r>
      <w:r w:rsidRPr="008D0FE2">
        <w:rPr>
          <w:rFonts w:ascii="Times New Roman" w:eastAsia="MS Mincho" w:hAnsi="Times New Roman"/>
          <w:sz w:val="22"/>
          <w:szCs w:val="22"/>
        </w:rPr>
        <w:t xml:space="preserve"> i</w:t>
      </w:r>
      <w:r w:rsidR="00D63B7F">
        <w:rPr>
          <w:rFonts w:ascii="Times New Roman" w:eastAsia="MS Mincho" w:hAnsi="Times New Roman"/>
          <w:sz w:val="22"/>
          <w:szCs w:val="22"/>
        </w:rPr>
        <w:t xml:space="preserve"> testi</w:t>
      </w:r>
      <w:r w:rsidRPr="008D0FE2">
        <w:rPr>
          <w:rFonts w:ascii="Times New Roman" w:eastAsia="MS Mincho" w:hAnsi="Times New Roman"/>
          <w:sz w:val="22"/>
          <w:szCs w:val="22"/>
        </w:rPr>
        <w:t xml:space="preserve"> della </w:t>
      </w:r>
      <w:proofErr w:type="spellStart"/>
      <w:r w:rsidRPr="008D0FE2">
        <w:rPr>
          <w:rFonts w:ascii="Times New Roman" w:eastAsia="MS Mincho" w:hAnsi="Times New Roman"/>
          <w:i/>
          <w:sz w:val="22"/>
          <w:szCs w:val="22"/>
        </w:rPr>
        <w:t>Prajnaparamita</w:t>
      </w:r>
      <w:proofErr w:type="spellEnd"/>
      <w:r w:rsidRPr="008D0FE2">
        <w:rPr>
          <w:rFonts w:ascii="Times New Roman" w:eastAsia="MS Mincho" w:hAnsi="Times New Roman"/>
          <w:sz w:val="22"/>
          <w:szCs w:val="22"/>
        </w:rPr>
        <w:t>, "La perfezione della saggezza” (una saggezza</w:t>
      </w:r>
      <w:r w:rsidR="00421829">
        <w:rPr>
          <w:rFonts w:ascii="Times New Roman" w:eastAsia="MS Mincho" w:hAnsi="Times New Roman"/>
          <w:sz w:val="22"/>
          <w:szCs w:val="22"/>
        </w:rPr>
        <w:t xml:space="preserve">, </w:t>
      </w:r>
      <w:proofErr w:type="spellStart"/>
      <w:r w:rsidR="00421829" w:rsidRPr="00421829">
        <w:rPr>
          <w:rFonts w:ascii="Times New Roman" w:eastAsia="MS Mincho" w:hAnsi="Times New Roman"/>
          <w:i/>
          <w:sz w:val="22"/>
          <w:szCs w:val="22"/>
        </w:rPr>
        <w:t>prajna</w:t>
      </w:r>
      <w:proofErr w:type="spellEnd"/>
      <w:r w:rsidR="00421829">
        <w:rPr>
          <w:rFonts w:ascii="Times New Roman" w:eastAsia="MS Mincho" w:hAnsi="Times New Roman"/>
          <w:sz w:val="22"/>
          <w:szCs w:val="22"/>
        </w:rPr>
        <w:t>,</w:t>
      </w:r>
      <w:r w:rsidRPr="008D0FE2">
        <w:rPr>
          <w:rFonts w:ascii="Times New Roman" w:eastAsia="MS Mincho" w:hAnsi="Times New Roman"/>
          <w:sz w:val="22"/>
          <w:szCs w:val="22"/>
        </w:rPr>
        <w:t xml:space="preserve"> che è </w:t>
      </w:r>
      <w:proofErr w:type="spellStart"/>
      <w:r w:rsidRPr="008D0FE2">
        <w:rPr>
          <w:rFonts w:ascii="Times New Roman" w:eastAsia="MS Mincho" w:hAnsi="Times New Roman"/>
          <w:i/>
          <w:sz w:val="22"/>
          <w:szCs w:val="22"/>
        </w:rPr>
        <w:t>paramita</w:t>
      </w:r>
      <w:proofErr w:type="spellEnd"/>
      <w:r w:rsidRPr="008D0FE2">
        <w:rPr>
          <w:rFonts w:ascii="Times New Roman" w:eastAsia="MS Mincho" w:hAnsi="Times New Roman"/>
          <w:i/>
          <w:sz w:val="22"/>
          <w:szCs w:val="22"/>
        </w:rPr>
        <w:t>,</w:t>
      </w:r>
      <w:r w:rsidRPr="008D0FE2">
        <w:rPr>
          <w:rFonts w:ascii="Times New Roman" w:eastAsia="MS Mincho" w:hAnsi="Times New Roman"/>
          <w:sz w:val="22"/>
          <w:szCs w:val="22"/>
        </w:rPr>
        <w:t xml:space="preserve"> “andata al di là, ovvero trascendente” e quindi “perfetta”), che sono di estensione estremamente variabile: da settecento strofe a venticinquemila, perfino centomila, </w:t>
      </w:r>
      <w:r w:rsidRPr="008D0FE2">
        <w:rPr>
          <w:rFonts w:ascii="Times New Roman" w:hAnsi="Times New Roman"/>
          <w:sz w:val="22"/>
          <w:szCs w:val="22"/>
        </w:rPr>
        <w:t>compilati fra il I sec. a.C. e il XIII sec.</w:t>
      </w:r>
    </w:p>
    <w:p w:rsidR="008D0FE2" w:rsidRPr="008D0FE2" w:rsidRDefault="00421829" w:rsidP="00C22F3B">
      <w:pPr>
        <w:pStyle w:val="Rientrocorpodeltesto2"/>
        <w:spacing w:line="360" w:lineRule="auto"/>
        <w:ind w:right="560" w:firstLine="284"/>
        <w:contextualSpacing/>
        <w:rPr>
          <w:rFonts w:ascii="Times New Roman" w:hAnsi="Times New Roman"/>
          <w:sz w:val="22"/>
          <w:szCs w:val="22"/>
        </w:rPr>
      </w:pPr>
      <w:r>
        <w:rPr>
          <w:rFonts w:ascii="Times New Roman" w:hAnsi="Times New Roman"/>
          <w:sz w:val="22"/>
          <w:szCs w:val="22"/>
        </w:rPr>
        <w:t xml:space="preserve">I </w:t>
      </w:r>
      <w:r w:rsidR="008D0FE2" w:rsidRPr="008D0FE2">
        <w:rPr>
          <w:rFonts w:ascii="Times New Roman" w:hAnsi="Times New Roman"/>
          <w:sz w:val="22"/>
          <w:szCs w:val="22"/>
        </w:rPr>
        <w:t xml:space="preserve">seguaci del </w:t>
      </w:r>
      <w:proofErr w:type="spellStart"/>
      <w:r w:rsidR="008D0FE2" w:rsidRPr="008D0FE2">
        <w:rPr>
          <w:rFonts w:ascii="Times New Roman" w:hAnsi="Times New Roman"/>
          <w:sz w:val="22"/>
          <w:szCs w:val="22"/>
        </w:rPr>
        <w:t>Mahayana</w:t>
      </w:r>
      <w:proofErr w:type="spellEnd"/>
      <w:r w:rsidR="008D0FE2" w:rsidRPr="008D0FE2">
        <w:rPr>
          <w:rFonts w:ascii="Times New Roman" w:hAnsi="Times New Roman"/>
          <w:sz w:val="22"/>
          <w:szCs w:val="22"/>
        </w:rPr>
        <w:t xml:space="preserve"> </w:t>
      </w:r>
      <w:r w:rsidR="00A42132">
        <w:rPr>
          <w:rFonts w:ascii="Times New Roman" w:hAnsi="Times New Roman"/>
          <w:sz w:val="22"/>
          <w:szCs w:val="22"/>
        </w:rPr>
        <w:t xml:space="preserve">si dedicarono alla ricerca speculativa e al contempo elaborarono un apparato mistico molto lontano dalla scarna visione religiosa dei </w:t>
      </w:r>
      <w:proofErr w:type="spellStart"/>
      <w:r w:rsidR="00A42132">
        <w:rPr>
          <w:rFonts w:ascii="Times New Roman" w:hAnsi="Times New Roman"/>
          <w:sz w:val="22"/>
          <w:szCs w:val="22"/>
        </w:rPr>
        <w:t>Theravadin</w:t>
      </w:r>
      <w:proofErr w:type="spellEnd"/>
      <w:r w:rsidR="00A42132">
        <w:rPr>
          <w:rFonts w:ascii="Times New Roman" w:hAnsi="Times New Roman"/>
          <w:sz w:val="22"/>
          <w:szCs w:val="22"/>
        </w:rPr>
        <w:t xml:space="preserve">. </w:t>
      </w:r>
      <w:r w:rsidR="008D0FE2" w:rsidRPr="008D0FE2">
        <w:rPr>
          <w:rFonts w:ascii="Times New Roman" w:hAnsi="Times New Roman"/>
          <w:sz w:val="22"/>
          <w:szCs w:val="22"/>
        </w:rPr>
        <w:t xml:space="preserve">Oltre a ribadire la totale illusorietà dell’io - concetto negativo alimentato da quelli che sono i “tre veleni”, l’attaccamento, l’avversione, l’ignoranza - e la necessità di annullarlo, venne proclamata con maggior enfasi la transitorietà di ogni fenomeno, che è privo di qualsiasi fondamento spirituale, vuoto. Proprio i concetti di </w:t>
      </w:r>
      <w:proofErr w:type="spellStart"/>
      <w:r w:rsidR="008D0FE2" w:rsidRPr="008D0FE2">
        <w:rPr>
          <w:rFonts w:ascii="Times New Roman" w:hAnsi="Times New Roman"/>
          <w:i/>
          <w:sz w:val="22"/>
          <w:szCs w:val="22"/>
        </w:rPr>
        <w:t>shunya</w:t>
      </w:r>
      <w:proofErr w:type="spellEnd"/>
      <w:r w:rsidR="008D0FE2" w:rsidRPr="008D0FE2">
        <w:rPr>
          <w:rFonts w:ascii="Times New Roman" w:hAnsi="Times New Roman"/>
          <w:i/>
          <w:sz w:val="22"/>
          <w:szCs w:val="22"/>
        </w:rPr>
        <w:t>,</w:t>
      </w:r>
      <w:r w:rsidR="008D0FE2" w:rsidRPr="008D0FE2">
        <w:rPr>
          <w:rFonts w:ascii="Times New Roman" w:hAnsi="Times New Roman"/>
          <w:sz w:val="22"/>
          <w:szCs w:val="22"/>
        </w:rPr>
        <w:t xml:space="preserve"> “vuoto”, e di </w:t>
      </w:r>
      <w:proofErr w:type="spellStart"/>
      <w:r w:rsidR="008D0FE2" w:rsidRPr="008D0FE2">
        <w:rPr>
          <w:rFonts w:ascii="Times New Roman" w:hAnsi="Times New Roman"/>
          <w:i/>
          <w:sz w:val="22"/>
          <w:szCs w:val="22"/>
        </w:rPr>
        <w:t>shunyata</w:t>
      </w:r>
      <w:proofErr w:type="spellEnd"/>
      <w:r w:rsidR="008D0FE2" w:rsidRPr="008D0FE2">
        <w:rPr>
          <w:rFonts w:ascii="Times New Roman" w:hAnsi="Times New Roman"/>
          <w:i/>
          <w:sz w:val="22"/>
          <w:szCs w:val="22"/>
        </w:rPr>
        <w:t xml:space="preserve">, </w:t>
      </w:r>
      <w:r w:rsidR="008D0FE2" w:rsidRPr="008D0FE2">
        <w:rPr>
          <w:rFonts w:ascii="Times New Roman" w:hAnsi="Times New Roman"/>
          <w:sz w:val="22"/>
          <w:szCs w:val="22"/>
        </w:rPr>
        <w:t xml:space="preserve">“vacuità”, finirono per costituire il fulcro delle più famose scuole filosofiche del </w:t>
      </w:r>
      <w:proofErr w:type="spellStart"/>
      <w:r w:rsidR="008D0FE2" w:rsidRPr="008D0FE2">
        <w:rPr>
          <w:rFonts w:ascii="Times New Roman" w:hAnsi="Times New Roman"/>
          <w:sz w:val="22"/>
          <w:szCs w:val="22"/>
        </w:rPr>
        <w:t>Mahayana</w:t>
      </w:r>
      <w:proofErr w:type="spellEnd"/>
      <w:r w:rsidR="008D0FE2" w:rsidRPr="008D0FE2">
        <w:rPr>
          <w:rFonts w:ascii="Times New Roman" w:hAnsi="Times New Roman"/>
          <w:sz w:val="22"/>
          <w:szCs w:val="22"/>
        </w:rPr>
        <w:t xml:space="preserve">, che vedono in questo </w:t>
      </w:r>
      <w:r w:rsidR="008D0FE2" w:rsidRPr="008D0FE2">
        <w:rPr>
          <w:rFonts w:ascii="Times New Roman" w:hAnsi="Times New Roman"/>
          <w:i/>
          <w:sz w:val="22"/>
          <w:szCs w:val="22"/>
        </w:rPr>
        <w:t>quid</w:t>
      </w:r>
      <w:r w:rsidR="008D0FE2" w:rsidRPr="008D0FE2">
        <w:rPr>
          <w:rFonts w:ascii="Times New Roman" w:hAnsi="Times New Roman"/>
          <w:sz w:val="22"/>
          <w:szCs w:val="22"/>
        </w:rPr>
        <w:t xml:space="preserve"> inafferrabile e inspiegabile l’unica vera essenza di tutti i fenomeni, la sola Realtà assoluta. </w:t>
      </w:r>
    </w:p>
    <w:p w:rsidR="008D0FE2" w:rsidRPr="008D0FE2" w:rsidRDefault="008D0FE2" w:rsidP="00C22F3B">
      <w:pPr>
        <w:pStyle w:val="Rientrocorpodeltesto2"/>
        <w:spacing w:line="360" w:lineRule="auto"/>
        <w:ind w:right="560" w:firstLine="284"/>
        <w:contextualSpacing/>
        <w:rPr>
          <w:rFonts w:ascii="Times New Roman" w:hAnsi="Times New Roman"/>
          <w:sz w:val="22"/>
          <w:szCs w:val="22"/>
        </w:rPr>
      </w:pPr>
      <w:r w:rsidRPr="008D0FE2">
        <w:rPr>
          <w:rFonts w:ascii="Times New Roman" w:hAnsi="Times New Roman"/>
          <w:sz w:val="22"/>
          <w:szCs w:val="22"/>
        </w:rPr>
        <w:t xml:space="preserve">Il Reale non è né cessazione né produzione, né unità né molteplicità, né moto né stasi; è al di là di ogni definizione e può essere colto solo attraverso il processo dialettico che nega tutte le nozioni empiriche e le teorie speculative. In quanto identità e superamento dei contrari, la vacuità è la vera </w:t>
      </w:r>
      <w:proofErr w:type="spellStart"/>
      <w:r w:rsidRPr="008D0FE2">
        <w:rPr>
          <w:rFonts w:ascii="Times New Roman" w:hAnsi="Times New Roman"/>
          <w:i/>
          <w:sz w:val="22"/>
          <w:szCs w:val="22"/>
        </w:rPr>
        <w:t>madhyamaka</w:t>
      </w:r>
      <w:proofErr w:type="spellEnd"/>
      <w:r w:rsidRPr="008D0FE2">
        <w:rPr>
          <w:rFonts w:ascii="Times New Roman" w:hAnsi="Times New Roman"/>
          <w:sz w:val="22"/>
          <w:szCs w:val="22"/>
        </w:rPr>
        <w:t>, la “dottrina mediana” insegnata dal Buddha, compresa attraverso l’intuizione illuminata. Meditare sulla vacuità è il metodo più perfetto per liberare la mente da tutti i condizionamenti del pensiero, purificandola dalle false nozioni e dissipando le illusioni, per giungere alla suprema saggezza: l’intuizione dell’</w:t>
      </w:r>
      <w:proofErr w:type="spellStart"/>
      <w:r w:rsidRPr="008D0FE2">
        <w:rPr>
          <w:rFonts w:ascii="Times New Roman" w:hAnsi="Times New Roman"/>
          <w:sz w:val="22"/>
          <w:szCs w:val="22"/>
        </w:rPr>
        <w:t>insostanzialità</w:t>
      </w:r>
      <w:proofErr w:type="spellEnd"/>
      <w:r w:rsidRPr="008D0FE2">
        <w:rPr>
          <w:rFonts w:ascii="Times New Roman" w:hAnsi="Times New Roman"/>
          <w:sz w:val="22"/>
          <w:szCs w:val="22"/>
        </w:rPr>
        <w:t xml:space="preserve"> del mondo, ovvero della sua vacuità.</w:t>
      </w:r>
    </w:p>
    <w:p w:rsidR="008D0FE2" w:rsidRPr="008D0FE2" w:rsidRDefault="008D0FE2" w:rsidP="00C22F3B">
      <w:pPr>
        <w:pStyle w:val="Rientrocorpodeltesto2"/>
        <w:spacing w:line="360" w:lineRule="auto"/>
        <w:ind w:right="560" w:firstLine="284"/>
        <w:contextualSpacing/>
        <w:rPr>
          <w:rFonts w:ascii="Times New Roman" w:hAnsi="Times New Roman"/>
          <w:sz w:val="22"/>
          <w:szCs w:val="22"/>
        </w:rPr>
      </w:pPr>
      <w:r w:rsidRPr="008D0FE2">
        <w:rPr>
          <w:rFonts w:ascii="Times New Roman" w:hAnsi="Times New Roman"/>
          <w:sz w:val="22"/>
          <w:szCs w:val="22"/>
        </w:rPr>
        <w:t xml:space="preserve">In tale panorama il </w:t>
      </w:r>
      <w:proofErr w:type="spellStart"/>
      <w:r w:rsidRPr="008D0FE2">
        <w:rPr>
          <w:rFonts w:ascii="Times New Roman" w:hAnsi="Times New Roman"/>
          <w:i/>
          <w:sz w:val="22"/>
          <w:szCs w:val="22"/>
        </w:rPr>
        <w:t>samsara</w:t>
      </w:r>
      <w:proofErr w:type="spellEnd"/>
      <w:r w:rsidRPr="008D0FE2">
        <w:rPr>
          <w:rFonts w:ascii="Times New Roman" w:hAnsi="Times New Roman"/>
          <w:i/>
          <w:sz w:val="22"/>
          <w:szCs w:val="22"/>
        </w:rPr>
        <w:t>,</w:t>
      </w:r>
      <w:r w:rsidRPr="008D0FE2">
        <w:rPr>
          <w:rFonts w:ascii="Times New Roman" w:hAnsi="Times New Roman"/>
          <w:sz w:val="22"/>
          <w:szCs w:val="22"/>
        </w:rPr>
        <w:t xml:space="preserve"> l'esistenza condizionata e dolorosa, e il </w:t>
      </w:r>
      <w:r w:rsidRPr="008D0FE2">
        <w:rPr>
          <w:rFonts w:ascii="Times New Roman" w:hAnsi="Times New Roman"/>
          <w:i/>
          <w:sz w:val="22"/>
          <w:szCs w:val="22"/>
        </w:rPr>
        <w:t xml:space="preserve">nirvana, </w:t>
      </w:r>
      <w:r w:rsidRPr="008D0FE2">
        <w:rPr>
          <w:rFonts w:ascii="Times New Roman" w:hAnsi="Times New Roman"/>
          <w:sz w:val="22"/>
          <w:szCs w:val="22"/>
        </w:rPr>
        <w:t>la sua estinzione, non si oppongono più in un irriducibile antagonismo, ma divengono i due aspetti interdipendenti della stessa realtà interiore, quella della coscienza, ora mare in tempesta sotto l'impulso del desiderio, ora specchio sereno che riflette solo se stessa.</w:t>
      </w:r>
      <w:bookmarkStart w:id="0" w:name="_Toc143789294"/>
    </w:p>
    <w:p w:rsidR="008D0FE2" w:rsidRPr="008D0FE2" w:rsidRDefault="008D0FE2" w:rsidP="00C22F3B">
      <w:pPr>
        <w:pStyle w:val="Rientrocorpodeltesto2"/>
        <w:spacing w:line="360" w:lineRule="auto"/>
        <w:ind w:right="560" w:firstLine="284"/>
        <w:contextualSpacing/>
        <w:rPr>
          <w:rFonts w:ascii="Times New Roman" w:hAnsi="Times New Roman"/>
          <w:sz w:val="22"/>
          <w:szCs w:val="22"/>
        </w:rPr>
      </w:pPr>
    </w:p>
    <w:p w:rsidR="008D0FE2" w:rsidRPr="008D0FE2" w:rsidRDefault="008D0FE2" w:rsidP="00C22F3B">
      <w:pPr>
        <w:pStyle w:val="Rientrocorpodeltesto2"/>
        <w:spacing w:line="360" w:lineRule="auto"/>
        <w:ind w:right="560" w:firstLine="284"/>
        <w:contextualSpacing/>
        <w:rPr>
          <w:rFonts w:ascii="Times New Roman" w:eastAsia="MS Mincho" w:hAnsi="Times New Roman"/>
          <w:b/>
          <w:sz w:val="22"/>
          <w:szCs w:val="22"/>
        </w:rPr>
      </w:pPr>
      <w:proofErr w:type="spellStart"/>
      <w:r w:rsidRPr="008D0FE2">
        <w:rPr>
          <w:rFonts w:ascii="Times New Roman" w:eastAsia="MS Mincho" w:hAnsi="Times New Roman"/>
          <w:b/>
          <w:i/>
          <w:sz w:val="22"/>
          <w:szCs w:val="22"/>
        </w:rPr>
        <w:t>Madhyamaka</w:t>
      </w:r>
      <w:bookmarkEnd w:id="0"/>
      <w:proofErr w:type="spellEnd"/>
      <w:r w:rsidRPr="008D0FE2">
        <w:rPr>
          <w:rFonts w:ascii="Times New Roman" w:eastAsia="MS Mincho" w:hAnsi="Times New Roman"/>
          <w:b/>
          <w:sz w:val="22"/>
          <w:szCs w:val="22"/>
        </w:rPr>
        <w:t>, la “via di mezzo”</w:t>
      </w:r>
    </w:p>
    <w:p w:rsidR="008D0FE2" w:rsidRPr="008D0FE2" w:rsidRDefault="008D0FE2" w:rsidP="00C22F3B">
      <w:pPr>
        <w:pStyle w:val="Rientrocorpodeltesto2"/>
        <w:spacing w:line="360" w:lineRule="auto"/>
        <w:ind w:right="560" w:firstLine="284"/>
        <w:contextualSpacing/>
        <w:rPr>
          <w:rFonts w:ascii="Times New Roman" w:hAnsi="Times New Roman"/>
          <w:sz w:val="22"/>
          <w:szCs w:val="22"/>
        </w:rPr>
      </w:pPr>
      <w:proofErr w:type="spellStart"/>
      <w:r w:rsidRPr="008D0FE2">
        <w:rPr>
          <w:rFonts w:ascii="Times New Roman" w:eastAsia="MS Mincho" w:hAnsi="Times New Roman"/>
          <w:sz w:val="22"/>
          <w:szCs w:val="22"/>
        </w:rPr>
        <w:t>Nagarjuna</w:t>
      </w:r>
      <w:proofErr w:type="spellEnd"/>
      <w:r w:rsidRPr="008D0FE2">
        <w:rPr>
          <w:rFonts w:ascii="Times New Roman" w:eastAsia="MS Mincho" w:hAnsi="Times New Roman"/>
          <w:sz w:val="22"/>
          <w:szCs w:val="22"/>
        </w:rPr>
        <w:t xml:space="preserve">, di nebulosa e controversa biografia, visse tra il I e il II secolo della nostra era probabilmente nell'India meridionale e fu un brahmano che aderì alla visione buddhista </w:t>
      </w:r>
      <w:proofErr w:type="spellStart"/>
      <w:r w:rsidR="00A42132">
        <w:rPr>
          <w:rFonts w:ascii="Times New Roman" w:eastAsia="MS Mincho" w:hAnsi="Times New Roman"/>
          <w:sz w:val="22"/>
          <w:szCs w:val="22"/>
        </w:rPr>
        <w:t>mahayanica</w:t>
      </w:r>
      <w:proofErr w:type="spellEnd"/>
      <w:r w:rsidR="00A42132">
        <w:rPr>
          <w:rFonts w:ascii="Times New Roman" w:eastAsia="MS Mincho" w:hAnsi="Times New Roman"/>
          <w:sz w:val="22"/>
          <w:szCs w:val="22"/>
        </w:rPr>
        <w:t xml:space="preserve"> </w:t>
      </w:r>
      <w:r w:rsidRPr="008D0FE2">
        <w:rPr>
          <w:rFonts w:ascii="Times New Roman" w:eastAsia="MS Mincho" w:hAnsi="Times New Roman"/>
          <w:sz w:val="22"/>
          <w:szCs w:val="22"/>
        </w:rPr>
        <w:t xml:space="preserve">e si fece monaco dopo una vita giovanile dedita alla magia e </w:t>
      </w:r>
      <w:r w:rsidR="00A42132">
        <w:rPr>
          <w:rFonts w:ascii="Times New Roman" w:eastAsia="MS Mincho" w:hAnsi="Times New Roman"/>
          <w:sz w:val="22"/>
          <w:szCs w:val="22"/>
        </w:rPr>
        <w:t>alla dissipazione</w:t>
      </w:r>
      <w:r w:rsidRPr="008D0FE2">
        <w:rPr>
          <w:rFonts w:ascii="Times New Roman" w:eastAsia="MS Mincho" w:hAnsi="Times New Roman"/>
          <w:sz w:val="22"/>
          <w:szCs w:val="22"/>
        </w:rPr>
        <w:t xml:space="preserve">. Le </w:t>
      </w:r>
      <w:proofErr w:type="spellStart"/>
      <w:r w:rsidRPr="008D0FE2">
        <w:rPr>
          <w:rFonts w:ascii="Times New Roman" w:eastAsia="MS Mincho" w:hAnsi="Times New Roman"/>
          <w:i/>
          <w:sz w:val="22"/>
          <w:szCs w:val="22"/>
        </w:rPr>
        <w:t>Madhyamakakarika</w:t>
      </w:r>
      <w:proofErr w:type="spellEnd"/>
      <w:r w:rsidRPr="008D0FE2">
        <w:rPr>
          <w:rFonts w:ascii="Times New Roman" w:eastAsia="MS Mincho" w:hAnsi="Times New Roman"/>
          <w:sz w:val="22"/>
          <w:szCs w:val="22"/>
        </w:rPr>
        <w:t xml:space="preserve">, le “Strofe mnemoniche sulla via di mezzo”, sono l’opera principale del celebre filosofo e includono nel titolo il nome della scuola di cui sono manifesto: il </w:t>
      </w:r>
      <w:proofErr w:type="spellStart"/>
      <w:r w:rsidRPr="008D0FE2">
        <w:rPr>
          <w:rFonts w:ascii="Times New Roman" w:eastAsia="MS Mincho" w:hAnsi="Times New Roman"/>
          <w:sz w:val="22"/>
          <w:szCs w:val="22"/>
        </w:rPr>
        <w:t>Madhyamaka</w:t>
      </w:r>
      <w:proofErr w:type="spellEnd"/>
      <w:r w:rsidRPr="008D0FE2">
        <w:rPr>
          <w:rFonts w:ascii="Times New Roman" w:eastAsia="MS Mincho" w:hAnsi="Times New Roman"/>
          <w:sz w:val="22"/>
          <w:szCs w:val="22"/>
        </w:rPr>
        <w:t xml:space="preserve">. In esso è celebrata </w:t>
      </w:r>
      <w:r w:rsidR="00A42132">
        <w:rPr>
          <w:rFonts w:ascii="Times New Roman" w:eastAsia="MS Mincho" w:hAnsi="Times New Roman"/>
          <w:sz w:val="22"/>
          <w:szCs w:val="22"/>
        </w:rPr>
        <w:t>l’affermazione cardinale</w:t>
      </w:r>
      <w:r w:rsidRPr="008D0FE2">
        <w:rPr>
          <w:rFonts w:ascii="Times New Roman" w:eastAsia="MS Mincho" w:hAnsi="Times New Roman"/>
          <w:sz w:val="22"/>
          <w:szCs w:val="22"/>
        </w:rPr>
        <w:t xml:space="preserve"> del Buddha che indicava nel procedere intermedio tra gli estremi di qualunque genere la via della salvezza. </w:t>
      </w:r>
    </w:p>
    <w:p w:rsidR="008D0FE2" w:rsidRPr="008D0FE2" w:rsidRDefault="008D0FE2" w:rsidP="00C22F3B">
      <w:pPr>
        <w:spacing w:line="360" w:lineRule="auto"/>
        <w:ind w:right="560" w:firstLine="284"/>
        <w:contextualSpacing/>
        <w:jc w:val="both"/>
        <w:rPr>
          <w:rFonts w:ascii="Times New Roman" w:eastAsia="MS Mincho" w:hAnsi="Times New Roman"/>
          <w:sz w:val="22"/>
          <w:szCs w:val="22"/>
        </w:rPr>
      </w:pPr>
      <w:r w:rsidRPr="008D0FE2">
        <w:rPr>
          <w:rFonts w:ascii="Times New Roman" w:eastAsia="MS Mincho" w:hAnsi="Times New Roman"/>
          <w:sz w:val="22"/>
          <w:szCs w:val="22"/>
        </w:rPr>
        <w:t xml:space="preserve">Con incalzante dialettica </w:t>
      </w:r>
      <w:proofErr w:type="spellStart"/>
      <w:r w:rsidRPr="008D0FE2">
        <w:rPr>
          <w:rFonts w:ascii="Times New Roman" w:eastAsia="MS Mincho" w:hAnsi="Times New Roman"/>
          <w:sz w:val="22"/>
          <w:szCs w:val="22"/>
        </w:rPr>
        <w:t>Nagarjuna</w:t>
      </w:r>
      <w:proofErr w:type="spellEnd"/>
      <w:r w:rsidRPr="008D0FE2">
        <w:rPr>
          <w:rFonts w:ascii="Times New Roman" w:eastAsia="MS Mincho" w:hAnsi="Times New Roman"/>
          <w:sz w:val="22"/>
          <w:szCs w:val="22"/>
        </w:rPr>
        <w:t>, che si pone in maniera equidistante dall’</w:t>
      </w:r>
      <w:proofErr w:type="spellStart"/>
      <w:r w:rsidRPr="008D0FE2">
        <w:rPr>
          <w:rFonts w:ascii="Times New Roman" w:eastAsia="MS Mincho" w:hAnsi="Times New Roman"/>
          <w:sz w:val="22"/>
          <w:szCs w:val="22"/>
        </w:rPr>
        <w:t>eternalismo</w:t>
      </w:r>
      <w:proofErr w:type="spellEnd"/>
      <w:r w:rsidRPr="008D0FE2">
        <w:rPr>
          <w:rFonts w:ascii="Times New Roman" w:eastAsia="MS Mincho" w:hAnsi="Times New Roman"/>
          <w:sz w:val="22"/>
          <w:szCs w:val="22"/>
        </w:rPr>
        <w:t xml:space="preserve"> e dal nichilismo, riduce all’assurdo ogni affermazione e ogni negazione e tale processo è un metodo potentissimo di scardinamento e dissoluzione dei costrutti mentali che generano l’attaccamento al fittizio concetto di ego. Partendo dall’evidenza dell’interconnessione dei fenomeni e dalla loro interdipendenza che esclude qualsiasi autonomia, </w:t>
      </w:r>
      <w:proofErr w:type="spellStart"/>
      <w:r w:rsidRPr="008D0FE2">
        <w:rPr>
          <w:rFonts w:ascii="Times New Roman" w:eastAsia="MS Mincho" w:hAnsi="Times New Roman"/>
          <w:sz w:val="22"/>
          <w:szCs w:val="22"/>
        </w:rPr>
        <w:t>Nagarjuna</w:t>
      </w:r>
      <w:proofErr w:type="spellEnd"/>
      <w:r w:rsidRPr="008D0FE2">
        <w:rPr>
          <w:rFonts w:ascii="Times New Roman" w:eastAsia="MS Mincho" w:hAnsi="Times New Roman"/>
          <w:sz w:val="22"/>
          <w:szCs w:val="22"/>
        </w:rPr>
        <w:t xml:space="preserve"> afferma che essi sono vuoti e che l'unica realtà è la vacuità, </w:t>
      </w:r>
      <w:proofErr w:type="spellStart"/>
      <w:r w:rsidRPr="008D0FE2">
        <w:rPr>
          <w:rFonts w:ascii="Times New Roman" w:eastAsia="MS Mincho" w:hAnsi="Times New Roman"/>
          <w:i/>
          <w:sz w:val="22"/>
          <w:szCs w:val="22"/>
        </w:rPr>
        <w:t>shunyata</w:t>
      </w:r>
      <w:proofErr w:type="spellEnd"/>
      <w:r w:rsidRPr="008D0FE2">
        <w:rPr>
          <w:rFonts w:ascii="Times New Roman" w:eastAsia="MS Mincho" w:hAnsi="Times New Roman"/>
          <w:sz w:val="22"/>
          <w:szCs w:val="22"/>
        </w:rPr>
        <w:t>: “</w:t>
      </w:r>
      <w:r w:rsidRPr="008D0FE2">
        <w:rPr>
          <w:rFonts w:ascii="Times New Roman" w:eastAsia="MS Mincho" w:hAnsi="Times New Roman"/>
          <w:i/>
          <w:sz w:val="22"/>
          <w:szCs w:val="22"/>
        </w:rPr>
        <w:t xml:space="preserve">Tutti gli esseri sono privi di natura propria come si ricava dalla vista del loro continuo mutare. Un essere privo di natura propria, a sua volta, non esiste in quanto tutti gli esseri sono vuoti” </w:t>
      </w:r>
      <w:r w:rsidRPr="008D0FE2">
        <w:rPr>
          <w:rFonts w:ascii="Times New Roman" w:eastAsia="MS Mincho" w:hAnsi="Times New Roman"/>
          <w:sz w:val="22"/>
          <w:szCs w:val="22"/>
        </w:rPr>
        <w:t>(</w:t>
      </w:r>
      <w:proofErr w:type="spellStart"/>
      <w:r w:rsidRPr="008D0FE2">
        <w:rPr>
          <w:rFonts w:ascii="Times New Roman" w:eastAsia="MS Mincho" w:hAnsi="Times New Roman"/>
          <w:i/>
          <w:sz w:val="22"/>
          <w:szCs w:val="22"/>
        </w:rPr>
        <w:t>Madhyamakakarika</w:t>
      </w:r>
      <w:proofErr w:type="spellEnd"/>
      <w:r w:rsidRPr="008D0FE2">
        <w:rPr>
          <w:rFonts w:ascii="Times New Roman" w:eastAsia="MS Mincho" w:hAnsi="Times New Roman"/>
          <w:sz w:val="22"/>
          <w:szCs w:val="22"/>
        </w:rPr>
        <w:t xml:space="preserve">, cap. XIII,  strofa 3, dalla traduzione di Raniero </w:t>
      </w:r>
      <w:proofErr w:type="spellStart"/>
      <w:r w:rsidRPr="008D0FE2">
        <w:rPr>
          <w:rFonts w:ascii="Times New Roman" w:eastAsia="MS Mincho" w:hAnsi="Times New Roman"/>
          <w:sz w:val="22"/>
          <w:szCs w:val="22"/>
        </w:rPr>
        <w:t>Gnoli</w:t>
      </w:r>
      <w:proofErr w:type="spellEnd"/>
      <w:r w:rsidRPr="008D0FE2">
        <w:rPr>
          <w:rFonts w:ascii="Times New Roman" w:eastAsia="MS Mincho" w:hAnsi="Times New Roman"/>
          <w:sz w:val="22"/>
          <w:szCs w:val="22"/>
        </w:rPr>
        <w:t xml:space="preserve">, ed. </w:t>
      </w:r>
      <w:proofErr w:type="spellStart"/>
      <w:r w:rsidRPr="008D0FE2">
        <w:rPr>
          <w:rFonts w:ascii="Times New Roman" w:eastAsia="MS Mincho" w:hAnsi="Times New Roman"/>
          <w:sz w:val="22"/>
          <w:szCs w:val="22"/>
        </w:rPr>
        <w:t>Boringhieri</w:t>
      </w:r>
      <w:proofErr w:type="spellEnd"/>
      <w:r w:rsidRPr="008D0FE2">
        <w:rPr>
          <w:rFonts w:ascii="Times New Roman" w:eastAsia="MS Mincho" w:hAnsi="Times New Roman"/>
          <w:sz w:val="22"/>
          <w:szCs w:val="22"/>
        </w:rPr>
        <w:t>, Torino 1979)</w:t>
      </w:r>
      <w:r w:rsidRPr="008D0FE2">
        <w:rPr>
          <w:rFonts w:ascii="Times New Roman" w:eastAsia="MS Mincho" w:hAnsi="Times New Roman"/>
          <w:i/>
          <w:sz w:val="22"/>
          <w:szCs w:val="22"/>
        </w:rPr>
        <w:t>.</w:t>
      </w:r>
    </w:p>
    <w:p w:rsidR="008D0FE2" w:rsidRPr="008D0FE2" w:rsidRDefault="008D0FE2" w:rsidP="00C22F3B">
      <w:pPr>
        <w:spacing w:line="360" w:lineRule="auto"/>
        <w:ind w:right="560" w:firstLine="284"/>
        <w:contextualSpacing/>
        <w:jc w:val="both"/>
        <w:rPr>
          <w:rFonts w:ascii="Times New Roman" w:eastAsia="MS Mincho" w:hAnsi="Times New Roman"/>
          <w:i/>
          <w:sz w:val="22"/>
          <w:szCs w:val="22"/>
        </w:rPr>
      </w:pPr>
      <w:r w:rsidRPr="008D0FE2">
        <w:rPr>
          <w:rFonts w:ascii="Times New Roman" w:eastAsia="MS Mincho" w:hAnsi="Times New Roman"/>
          <w:sz w:val="22"/>
          <w:szCs w:val="22"/>
        </w:rPr>
        <w:t xml:space="preserve">Il vuoto di </w:t>
      </w:r>
      <w:proofErr w:type="spellStart"/>
      <w:r w:rsidRPr="008D0FE2">
        <w:rPr>
          <w:rFonts w:ascii="Times New Roman" w:eastAsia="MS Mincho" w:hAnsi="Times New Roman"/>
          <w:sz w:val="22"/>
          <w:szCs w:val="22"/>
        </w:rPr>
        <w:t>Nagarjuna</w:t>
      </w:r>
      <w:proofErr w:type="spellEnd"/>
      <w:r w:rsidRPr="008D0FE2">
        <w:rPr>
          <w:rFonts w:ascii="Times New Roman" w:eastAsia="MS Mincho" w:hAnsi="Times New Roman"/>
          <w:sz w:val="22"/>
          <w:szCs w:val="22"/>
        </w:rPr>
        <w:t xml:space="preserve"> non è il tentativo di alludere a una realtà ineffabile attraverso la negazione di tutti i suoi attributi e tanto meno è un essere ontologico a sé stante. “</w:t>
      </w:r>
      <w:r w:rsidRPr="008D0FE2">
        <w:rPr>
          <w:rFonts w:ascii="Times New Roman" w:eastAsia="MS Mincho" w:hAnsi="Times New Roman"/>
          <w:i/>
          <w:sz w:val="22"/>
          <w:szCs w:val="22"/>
        </w:rPr>
        <w:t xml:space="preserve">La vacuità – hanno detto i Vittoriosi </w:t>
      </w:r>
      <w:r w:rsidRPr="008D0FE2">
        <w:rPr>
          <w:rFonts w:ascii="Times New Roman" w:eastAsia="MS Mincho" w:hAnsi="Times New Roman"/>
          <w:sz w:val="22"/>
          <w:szCs w:val="22"/>
        </w:rPr>
        <w:t xml:space="preserve">(i Buddha) - </w:t>
      </w:r>
      <w:r w:rsidRPr="008D0FE2">
        <w:rPr>
          <w:rFonts w:ascii="Times New Roman" w:eastAsia="MS Mincho" w:hAnsi="Times New Roman"/>
          <w:i/>
          <w:sz w:val="22"/>
          <w:szCs w:val="22"/>
        </w:rPr>
        <w:t xml:space="preserve">è l’eliminazione di tutte le opinioni. Coloro poi per cui anche la vacuità è un’opinione, questi li han detti inguaribili”. </w:t>
      </w:r>
      <w:r w:rsidRPr="008D0FE2">
        <w:rPr>
          <w:rFonts w:ascii="Times New Roman" w:eastAsia="MS Mincho" w:hAnsi="Times New Roman"/>
          <w:sz w:val="22"/>
          <w:szCs w:val="22"/>
        </w:rPr>
        <w:t>(</w:t>
      </w:r>
      <w:proofErr w:type="spellStart"/>
      <w:r w:rsidRPr="008D0FE2">
        <w:rPr>
          <w:rFonts w:ascii="Times New Roman" w:eastAsia="MS Mincho" w:hAnsi="Times New Roman"/>
          <w:i/>
          <w:sz w:val="22"/>
          <w:szCs w:val="22"/>
        </w:rPr>
        <w:t>Madhyamakakarika</w:t>
      </w:r>
      <w:proofErr w:type="spellEnd"/>
      <w:r w:rsidRPr="008D0FE2">
        <w:rPr>
          <w:rFonts w:ascii="Times New Roman" w:eastAsia="MS Mincho" w:hAnsi="Times New Roman"/>
          <w:sz w:val="22"/>
          <w:szCs w:val="22"/>
        </w:rPr>
        <w:t>, cap. XIII, strofa 8, ibid.)</w:t>
      </w:r>
      <w:r w:rsidRPr="008D0FE2">
        <w:rPr>
          <w:rFonts w:ascii="Times New Roman" w:eastAsia="MS Mincho" w:hAnsi="Times New Roman"/>
          <w:i/>
          <w:sz w:val="22"/>
          <w:szCs w:val="22"/>
        </w:rPr>
        <w:t xml:space="preserve">. </w:t>
      </w:r>
    </w:p>
    <w:p w:rsidR="008D0FE2" w:rsidRPr="008D0FE2" w:rsidRDefault="008D0FE2" w:rsidP="00C22F3B">
      <w:pPr>
        <w:spacing w:line="360" w:lineRule="auto"/>
        <w:ind w:right="560" w:firstLine="284"/>
        <w:contextualSpacing/>
        <w:jc w:val="both"/>
        <w:rPr>
          <w:rFonts w:ascii="Times New Roman" w:eastAsia="MS Mincho" w:hAnsi="Times New Roman"/>
          <w:sz w:val="22"/>
          <w:szCs w:val="22"/>
        </w:rPr>
      </w:pPr>
      <w:r w:rsidRPr="008D0FE2">
        <w:rPr>
          <w:rFonts w:ascii="Times New Roman" w:eastAsia="MS Mincho" w:hAnsi="Times New Roman"/>
          <w:sz w:val="22"/>
          <w:szCs w:val="22"/>
        </w:rPr>
        <w:t xml:space="preserve">Il </w:t>
      </w:r>
      <w:proofErr w:type="spellStart"/>
      <w:r w:rsidRPr="008D0FE2">
        <w:rPr>
          <w:rFonts w:ascii="Times New Roman" w:eastAsia="MS Mincho" w:hAnsi="Times New Roman"/>
          <w:sz w:val="22"/>
          <w:szCs w:val="22"/>
        </w:rPr>
        <w:t>Madhyamaka</w:t>
      </w:r>
      <w:proofErr w:type="spellEnd"/>
      <w:r w:rsidRPr="008D0FE2">
        <w:rPr>
          <w:rFonts w:ascii="Times New Roman" w:eastAsia="MS Mincho" w:hAnsi="Times New Roman"/>
          <w:sz w:val="22"/>
          <w:szCs w:val="22"/>
        </w:rPr>
        <w:t xml:space="preserve"> realizza l’esperienza della mente libera da tutte le categorie di pensiero e vuota di ogni rappresentazione soggettiva. La teoria di </w:t>
      </w:r>
      <w:proofErr w:type="spellStart"/>
      <w:r w:rsidRPr="008D0FE2">
        <w:rPr>
          <w:rFonts w:ascii="Times New Roman" w:eastAsia="MS Mincho" w:hAnsi="Times New Roman"/>
          <w:sz w:val="22"/>
          <w:szCs w:val="22"/>
        </w:rPr>
        <w:t>Nagarjuna</w:t>
      </w:r>
      <w:proofErr w:type="spellEnd"/>
      <w:r w:rsidRPr="008D0FE2">
        <w:rPr>
          <w:rFonts w:ascii="Times New Roman" w:eastAsia="MS Mincho" w:hAnsi="Times New Roman"/>
          <w:sz w:val="22"/>
          <w:szCs w:val="22"/>
        </w:rPr>
        <w:t xml:space="preserve"> può essere spinta a estreme conclusioni: se tutta la realtà è vuota ed è solo una rete di relazioni, allora la contrapposizione tra </w:t>
      </w:r>
      <w:proofErr w:type="spellStart"/>
      <w:r w:rsidRPr="008D0FE2">
        <w:rPr>
          <w:rFonts w:ascii="Times New Roman" w:eastAsia="MS Mincho" w:hAnsi="Times New Roman"/>
          <w:i/>
          <w:sz w:val="22"/>
          <w:szCs w:val="22"/>
        </w:rPr>
        <w:t>samsara</w:t>
      </w:r>
      <w:proofErr w:type="spellEnd"/>
      <w:r w:rsidRPr="008D0FE2">
        <w:rPr>
          <w:rFonts w:ascii="Times New Roman" w:eastAsia="MS Mincho" w:hAnsi="Times New Roman"/>
          <w:sz w:val="22"/>
          <w:szCs w:val="22"/>
        </w:rPr>
        <w:t xml:space="preserve"> e </w:t>
      </w:r>
      <w:r w:rsidRPr="008D0FE2">
        <w:rPr>
          <w:rFonts w:ascii="Times New Roman" w:eastAsia="MS Mincho" w:hAnsi="Times New Roman"/>
          <w:i/>
          <w:sz w:val="22"/>
          <w:szCs w:val="22"/>
        </w:rPr>
        <w:t>nirvana</w:t>
      </w:r>
      <w:r w:rsidRPr="008D0FE2">
        <w:rPr>
          <w:rFonts w:ascii="Times New Roman" w:eastAsia="MS Mincho" w:hAnsi="Times New Roman"/>
          <w:sz w:val="22"/>
          <w:szCs w:val="22"/>
        </w:rPr>
        <w:t xml:space="preserve"> non sussiste, poiché sono entrambi privi di realtà in sé. Addirittura lo stesso insegnamento del Buddha è vano. </w:t>
      </w:r>
    </w:p>
    <w:p w:rsidR="008D0FE2" w:rsidRPr="008D0FE2" w:rsidRDefault="008D0FE2" w:rsidP="00C22F3B">
      <w:pPr>
        <w:spacing w:line="360" w:lineRule="auto"/>
        <w:ind w:right="560" w:firstLine="284"/>
        <w:contextualSpacing/>
        <w:jc w:val="both"/>
        <w:rPr>
          <w:rFonts w:ascii="Times New Roman" w:eastAsia="MS Mincho" w:hAnsi="Times New Roman"/>
          <w:sz w:val="22"/>
          <w:szCs w:val="22"/>
        </w:rPr>
      </w:pPr>
      <w:r w:rsidRPr="008D0FE2">
        <w:rPr>
          <w:rFonts w:ascii="Times New Roman" w:eastAsia="MS Mincho" w:hAnsi="Times New Roman"/>
          <w:sz w:val="22"/>
          <w:szCs w:val="22"/>
        </w:rPr>
        <w:t xml:space="preserve">Per ricomporre il paradosso </w:t>
      </w:r>
      <w:proofErr w:type="spellStart"/>
      <w:r w:rsidRPr="008D0FE2">
        <w:rPr>
          <w:rFonts w:ascii="Times New Roman" w:eastAsia="MS Mincho" w:hAnsi="Times New Roman"/>
          <w:sz w:val="22"/>
          <w:szCs w:val="22"/>
        </w:rPr>
        <w:t>Nagarjuna</w:t>
      </w:r>
      <w:proofErr w:type="spellEnd"/>
      <w:r w:rsidRPr="008D0FE2">
        <w:rPr>
          <w:rFonts w:ascii="Times New Roman" w:eastAsia="MS Mincho" w:hAnsi="Times New Roman"/>
          <w:sz w:val="22"/>
          <w:szCs w:val="22"/>
        </w:rPr>
        <w:t xml:space="preserve"> postula due piani di verità: una verità assoluta</w:t>
      </w:r>
      <w:r w:rsidR="00D63B7F">
        <w:rPr>
          <w:rFonts w:ascii="Times New Roman" w:eastAsia="MS Mincho" w:hAnsi="Times New Roman"/>
          <w:sz w:val="22"/>
          <w:szCs w:val="22"/>
        </w:rPr>
        <w:t xml:space="preserve">, </w:t>
      </w:r>
      <w:r w:rsidRPr="008D0FE2">
        <w:rPr>
          <w:rFonts w:ascii="Times New Roman" w:eastAsia="MS Mincho" w:hAnsi="Times New Roman"/>
          <w:sz w:val="22"/>
          <w:szCs w:val="22"/>
        </w:rPr>
        <w:t>che è quella della vacuità universale, e una verità relativa o convenzionale</w:t>
      </w:r>
      <w:r w:rsidR="00D63B7F">
        <w:rPr>
          <w:rFonts w:ascii="Times New Roman" w:eastAsia="MS Mincho" w:hAnsi="Times New Roman"/>
          <w:sz w:val="22"/>
          <w:szCs w:val="22"/>
        </w:rPr>
        <w:t xml:space="preserve">, </w:t>
      </w:r>
      <w:r w:rsidRPr="008D0FE2">
        <w:rPr>
          <w:rFonts w:ascii="Times New Roman" w:eastAsia="MS Mincho" w:hAnsi="Times New Roman"/>
          <w:sz w:val="22"/>
          <w:szCs w:val="22"/>
        </w:rPr>
        <w:t xml:space="preserve">che è quella dell'esperienza quotidiana, quando ancora non è avvenuto il risveglio alla verità più alta e persistono le contrapposizioni (ad esempio fra </w:t>
      </w:r>
      <w:proofErr w:type="spellStart"/>
      <w:r w:rsidRPr="008D0FE2">
        <w:rPr>
          <w:rFonts w:ascii="Times New Roman" w:eastAsia="MS Mincho" w:hAnsi="Times New Roman"/>
          <w:i/>
          <w:sz w:val="22"/>
          <w:szCs w:val="22"/>
        </w:rPr>
        <w:t>samsara</w:t>
      </w:r>
      <w:proofErr w:type="spellEnd"/>
      <w:r w:rsidRPr="008D0FE2">
        <w:rPr>
          <w:rFonts w:ascii="Times New Roman" w:eastAsia="MS Mincho" w:hAnsi="Times New Roman"/>
          <w:sz w:val="22"/>
          <w:szCs w:val="22"/>
        </w:rPr>
        <w:t xml:space="preserve"> e </w:t>
      </w:r>
      <w:r w:rsidRPr="008D0FE2">
        <w:rPr>
          <w:rFonts w:ascii="Times New Roman" w:eastAsia="MS Mincho" w:hAnsi="Times New Roman"/>
          <w:i/>
          <w:sz w:val="22"/>
          <w:szCs w:val="22"/>
        </w:rPr>
        <w:t>nirvana</w:t>
      </w:r>
      <w:r w:rsidRPr="008D0FE2">
        <w:rPr>
          <w:rFonts w:ascii="Times New Roman" w:eastAsia="MS Mincho" w:hAnsi="Times New Roman"/>
          <w:sz w:val="22"/>
          <w:szCs w:val="22"/>
        </w:rPr>
        <w:t xml:space="preserve">). Finché si è in tale condizione, si soffre e si anela alla liberazione. Lo stesso </w:t>
      </w:r>
      <w:proofErr w:type="spellStart"/>
      <w:r w:rsidRPr="008D0FE2">
        <w:rPr>
          <w:rFonts w:ascii="Times New Roman" w:eastAsia="MS Mincho" w:hAnsi="Times New Roman"/>
          <w:sz w:val="22"/>
          <w:szCs w:val="22"/>
        </w:rPr>
        <w:t>Nagarjuna</w:t>
      </w:r>
      <w:proofErr w:type="spellEnd"/>
      <w:r w:rsidRPr="008D0FE2">
        <w:rPr>
          <w:rFonts w:ascii="Times New Roman" w:eastAsia="MS Mincho" w:hAnsi="Times New Roman"/>
          <w:sz w:val="22"/>
          <w:szCs w:val="22"/>
        </w:rPr>
        <w:t xml:space="preserve"> viveva i due piani, insegnando la vacuità del reale, ma comportandosi al tempo stesso come un monaco devoto. I due livelli della realtà sono indissolubilmente congiunti, poiché uno non esiste senza l’altro ed è proprio il piano relativo il punto di partenza per esperire la vacuità. L’esistenza effimera delle cose è lo strumento indispensabile per la conoscenza intuitiva del Vero. </w:t>
      </w:r>
    </w:p>
    <w:p w:rsidR="008D0FE2" w:rsidRPr="008D0FE2" w:rsidRDefault="008D0FE2" w:rsidP="00C22F3B">
      <w:pPr>
        <w:tabs>
          <w:tab w:val="left" w:pos="6480"/>
        </w:tabs>
        <w:spacing w:line="360" w:lineRule="auto"/>
        <w:ind w:right="560" w:firstLine="284"/>
        <w:contextualSpacing/>
        <w:jc w:val="both"/>
        <w:rPr>
          <w:rFonts w:ascii="Times New Roman" w:hAnsi="Times New Roman"/>
          <w:sz w:val="22"/>
          <w:szCs w:val="22"/>
        </w:rPr>
      </w:pPr>
    </w:p>
    <w:p w:rsidR="008D0FE2" w:rsidRPr="008D0FE2" w:rsidRDefault="008D0FE2" w:rsidP="00C22F3B">
      <w:pPr>
        <w:tabs>
          <w:tab w:val="left" w:pos="6480"/>
        </w:tabs>
        <w:spacing w:line="360" w:lineRule="auto"/>
        <w:ind w:right="560" w:firstLine="284"/>
        <w:contextualSpacing/>
        <w:jc w:val="both"/>
        <w:rPr>
          <w:rFonts w:ascii="Times New Roman" w:hAnsi="Times New Roman"/>
          <w:b/>
          <w:sz w:val="22"/>
          <w:szCs w:val="22"/>
        </w:rPr>
      </w:pPr>
      <w:r w:rsidRPr="008D0FE2">
        <w:rPr>
          <w:rFonts w:ascii="Times New Roman" w:hAnsi="Times New Roman"/>
          <w:b/>
          <w:sz w:val="22"/>
          <w:szCs w:val="22"/>
        </w:rPr>
        <w:t xml:space="preserve">Il </w:t>
      </w:r>
      <w:proofErr w:type="spellStart"/>
      <w:r w:rsidRPr="008D0FE2">
        <w:rPr>
          <w:rFonts w:ascii="Times New Roman" w:hAnsi="Times New Roman"/>
          <w:b/>
          <w:i/>
          <w:sz w:val="22"/>
          <w:szCs w:val="22"/>
        </w:rPr>
        <w:t>bodhisattva</w:t>
      </w:r>
      <w:proofErr w:type="spellEnd"/>
    </w:p>
    <w:p w:rsidR="008D0FE2" w:rsidRPr="008D0FE2" w:rsidRDefault="008D0FE2" w:rsidP="00C22F3B">
      <w:pPr>
        <w:tabs>
          <w:tab w:val="left" w:pos="6480"/>
        </w:tabs>
        <w:spacing w:line="360" w:lineRule="auto"/>
        <w:ind w:right="560" w:firstLine="284"/>
        <w:contextualSpacing/>
        <w:jc w:val="both"/>
        <w:rPr>
          <w:rFonts w:ascii="Times New Roman" w:eastAsia="MS Mincho" w:hAnsi="Times New Roman"/>
          <w:sz w:val="22"/>
          <w:szCs w:val="22"/>
        </w:rPr>
      </w:pPr>
      <w:r w:rsidRPr="008D0FE2">
        <w:rPr>
          <w:rFonts w:ascii="Times New Roman" w:hAnsi="Times New Roman"/>
          <w:sz w:val="22"/>
          <w:szCs w:val="22"/>
        </w:rPr>
        <w:t xml:space="preserve">Anche in ambito mistico il </w:t>
      </w:r>
      <w:proofErr w:type="spellStart"/>
      <w:r w:rsidRPr="008D0FE2">
        <w:rPr>
          <w:rFonts w:ascii="Times New Roman" w:hAnsi="Times New Roman"/>
          <w:sz w:val="22"/>
          <w:szCs w:val="22"/>
        </w:rPr>
        <w:t>Mahayana</w:t>
      </w:r>
      <w:proofErr w:type="spellEnd"/>
      <w:r w:rsidRPr="008D0FE2">
        <w:rPr>
          <w:rFonts w:ascii="Times New Roman" w:hAnsi="Times New Roman"/>
          <w:sz w:val="22"/>
          <w:szCs w:val="22"/>
        </w:rPr>
        <w:t xml:space="preserve"> elaborò nuove teorie. L'ideale del monaco che si estranea dagli altri e dal mondo, che tende esclusivamente alla propria salvezza e che è l'unico ad avere la possibilità di realizzare il </w:t>
      </w:r>
      <w:r w:rsidRPr="008D0FE2">
        <w:rPr>
          <w:rFonts w:ascii="Times New Roman" w:hAnsi="Times New Roman"/>
          <w:i/>
          <w:sz w:val="22"/>
          <w:szCs w:val="22"/>
        </w:rPr>
        <w:t>nirvana,</w:t>
      </w:r>
      <w:r w:rsidRPr="008D0FE2">
        <w:rPr>
          <w:rFonts w:ascii="Times New Roman" w:hAnsi="Times New Roman"/>
          <w:sz w:val="22"/>
          <w:szCs w:val="22"/>
        </w:rPr>
        <w:t xml:space="preserve"> non poteva soddisfare la comunità laica che cresceva di giorno in giorno, acquistando sempre maggiore coscienza del proprio ruolo nel consesso buddhista. Al freddo e solitario ideale dell’</w:t>
      </w:r>
      <w:proofErr w:type="spellStart"/>
      <w:r w:rsidRPr="008D0FE2">
        <w:rPr>
          <w:rFonts w:ascii="Times New Roman" w:hAnsi="Times New Roman"/>
          <w:i/>
          <w:sz w:val="22"/>
          <w:szCs w:val="22"/>
        </w:rPr>
        <w:t>arhat</w:t>
      </w:r>
      <w:proofErr w:type="spellEnd"/>
      <w:r w:rsidRPr="008D0FE2">
        <w:rPr>
          <w:rFonts w:ascii="Times New Roman" w:hAnsi="Times New Roman"/>
          <w:sz w:val="22"/>
          <w:szCs w:val="22"/>
        </w:rPr>
        <w:t xml:space="preserve">, il monaco venerabile, i seguaci del </w:t>
      </w:r>
      <w:proofErr w:type="spellStart"/>
      <w:r w:rsidRPr="008D0FE2">
        <w:rPr>
          <w:rFonts w:ascii="Times New Roman" w:hAnsi="Times New Roman"/>
          <w:sz w:val="22"/>
          <w:szCs w:val="22"/>
        </w:rPr>
        <w:t>Mahayana</w:t>
      </w:r>
      <w:proofErr w:type="spellEnd"/>
      <w:r w:rsidRPr="008D0FE2">
        <w:rPr>
          <w:rFonts w:ascii="Times New Roman" w:hAnsi="Times New Roman"/>
          <w:sz w:val="22"/>
          <w:szCs w:val="22"/>
        </w:rPr>
        <w:t xml:space="preserve"> opposero la figura del </w:t>
      </w:r>
      <w:proofErr w:type="spellStart"/>
      <w:r w:rsidRPr="008D0FE2">
        <w:rPr>
          <w:rFonts w:ascii="Times New Roman" w:hAnsi="Times New Roman"/>
          <w:i/>
          <w:sz w:val="22"/>
          <w:szCs w:val="22"/>
        </w:rPr>
        <w:t>bodhisattva</w:t>
      </w:r>
      <w:proofErr w:type="spellEnd"/>
      <w:r w:rsidRPr="008D0FE2">
        <w:rPr>
          <w:rFonts w:ascii="Times New Roman" w:hAnsi="Times New Roman"/>
          <w:sz w:val="22"/>
          <w:szCs w:val="22"/>
        </w:rPr>
        <w:t xml:space="preserve"> e affermarono che anche i laici </w:t>
      </w:r>
      <w:r w:rsidRPr="008D0FE2">
        <w:rPr>
          <w:rFonts w:ascii="Times New Roman" w:eastAsia="MS Mincho" w:hAnsi="Times New Roman"/>
          <w:sz w:val="22"/>
          <w:szCs w:val="22"/>
        </w:rPr>
        <w:t xml:space="preserve">potevano giungere alla </w:t>
      </w:r>
      <w:proofErr w:type="spellStart"/>
      <w:r w:rsidRPr="008D0FE2">
        <w:rPr>
          <w:rFonts w:ascii="Times New Roman" w:hAnsi="Times New Roman"/>
          <w:i/>
          <w:sz w:val="22"/>
          <w:szCs w:val="22"/>
        </w:rPr>
        <w:t>bodhi</w:t>
      </w:r>
      <w:proofErr w:type="spellEnd"/>
      <w:r w:rsidRPr="008D0FE2">
        <w:rPr>
          <w:rFonts w:ascii="Times New Roman" w:eastAsia="MS Mincho" w:hAnsi="Times New Roman"/>
          <w:sz w:val="22"/>
          <w:szCs w:val="22"/>
        </w:rPr>
        <w:t xml:space="preserve">, il risveglio, grazie alla devozione e alla generosità. </w:t>
      </w:r>
    </w:p>
    <w:p w:rsidR="008D0FE2" w:rsidRPr="008D0FE2" w:rsidRDefault="008D0FE2" w:rsidP="00C22F3B">
      <w:pPr>
        <w:tabs>
          <w:tab w:val="left" w:pos="6480"/>
        </w:tabs>
        <w:spacing w:line="360" w:lineRule="auto"/>
        <w:ind w:right="560" w:firstLine="284"/>
        <w:contextualSpacing/>
        <w:jc w:val="both"/>
        <w:rPr>
          <w:rFonts w:ascii="Times New Roman" w:eastAsia="MS Mincho" w:hAnsi="Times New Roman"/>
          <w:sz w:val="22"/>
          <w:szCs w:val="22"/>
        </w:rPr>
      </w:pPr>
      <w:r w:rsidRPr="008D0FE2">
        <w:rPr>
          <w:rFonts w:ascii="Times New Roman" w:eastAsia="MS Mincho" w:hAnsi="Times New Roman"/>
          <w:sz w:val="22"/>
          <w:szCs w:val="22"/>
        </w:rPr>
        <w:t xml:space="preserve">Il termine </w:t>
      </w:r>
      <w:proofErr w:type="spellStart"/>
      <w:r w:rsidRPr="008D0FE2">
        <w:rPr>
          <w:rFonts w:ascii="Times New Roman" w:eastAsia="MS Mincho" w:hAnsi="Times New Roman"/>
          <w:i/>
          <w:sz w:val="22"/>
          <w:szCs w:val="22"/>
        </w:rPr>
        <w:t>bodhisattva</w:t>
      </w:r>
      <w:proofErr w:type="spellEnd"/>
      <w:r w:rsidRPr="008D0FE2">
        <w:rPr>
          <w:rFonts w:ascii="Times New Roman" w:eastAsia="MS Mincho" w:hAnsi="Times New Roman"/>
          <w:sz w:val="22"/>
          <w:szCs w:val="22"/>
        </w:rPr>
        <w:t xml:space="preserve">, </w:t>
      </w:r>
      <w:r w:rsidRPr="008D0FE2">
        <w:rPr>
          <w:rFonts w:ascii="Times New Roman" w:hAnsi="Times New Roman"/>
          <w:sz w:val="22"/>
          <w:szCs w:val="22"/>
        </w:rPr>
        <w:t>“colui la cui essenza è la</w:t>
      </w:r>
      <w:r w:rsidRPr="008D0FE2">
        <w:rPr>
          <w:rFonts w:ascii="Times New Roman" w:hAnsi="Times New Roman"/>
          <w:i/>
          <w:sz w:val="22"/>
          <w:szCs w:val="22"/>
        </w:rPr>
        <w:t xml:space="preserve"> </w:t>
      </w:r>
      <w:proofErr w:type="spellStart"/>
      <w:r w:rsidRPr="008D0FE2">
        <w:rPr>
          <w:rFonts w:ascii="Times New Roman" w:hAnsi="Times New Roman"/>
          <w:i/>
          <w:sz w:val="22"/>
          <w:szCs w:val="22"/>
        </w:rPr>
        <w:t>bodhi</w:t>
      </w:r>
      <w:proofErr w:type="spellEnd"/>
      <w:r w:rsidRPr="008D0FE2">
        <w:rPr>
          <w:rFonts w:ascii="Times New Roman" w:hAnsi="Times New Roman"/>
          <w:i/>
          <w:sz w:val="22"/>
          <w:szCs w:val="22"/>
        </w:rPr>
        <w:t>”</w:t>
      </w:r>
      <w:r w:rsidRPr="008D0FE2">
        <w:rPr>
          <w:rFonts w:ascii="Times New Roman" w:hAnsi="Times New Roman"/>
          <w:sz w:val="22"/>
          <w:szCs w:val="22"/>
        </w:rPr>
        <w:t>,</w:t>
      </w:r>
      <w:r w:rsidRPr="008D0FE2">
        <w:rPr>
          <w:rFonts w:ascii="Times New Roman" w:hAnsi="Times New Roman"/>
          <w:i/>
          <w:sz w:val="22"/>
          <w:szCs w:val="22"/>
        </w:rPr>
        <w:t xml:space="preserve"> </w:t>
      </w:r>
      <w:r w:rsidRPr="008D0FE2">
        <w:rPr>
          <w:rFonts w:ascii="Times New Roman" w:eastAsia="MS Mincho" w:hAnsi="Times New Roman"/>
          <w:sz w:val="22"/>
          <w:szCs w:val="22"/>
        </w:rPr>
        <w:t xml:space="preserve">era noto anche al Buddhismo antico che lo usava per designare </w:t>
      </w:r>
      <w:proofErr w:type="spellStart"/>
      <w:r w:rsidRPr="008D0FE2">
        <w:rPr>
          <w:rFonts w:ascii="Times New Roman" w:eastAsia="MS Mincho" w:hAnsi="Times New Roman"/>
          <w:sz w:val="22"/>
          <w:szCs w:val="22"/>
        </w:rPr>
        <w:t>Siddhartha</w:t>
      </w:r>
      <w:proofErr w:type="spellEnd"/>
      <w:r w:rsidRPr="008D0FE2">
        <w:rPr>
          <w:rFonts w:ascii="Times New Roman" w:eastAsia="MS Mincho" w:hAnsi="Times New Roman"/>
          <w:sz w:val="22"/>
          <w:szCs w:val="22"/>
        </w:rPr>
        <w:t xml:space="preserve"> in quanto prossimo alla </w:t>
      </w:r>
      <w:proofErr w:type="spellStart"/>
      <w:r w:rsidRPr="008D0FE2">
        <w:rPr>
          <w:rFonts w:ascii="Times New Roman" w:eastAsia="MS Mincho" w:hAnsi="Times New Roman"/>
          <w:i/>
          <w:sz w:val="22"/>
          <w:szCs w:val="22"/>
        </w:rPr>
        <w:t>bodhi</w:t>
      </w:r>
      <w:proofErr w:type="spellEnd"/>
      <w:r w:rsidRPr="008D0FE2">
        <w:rPr>
          <w:rFonts w:ascii="Times New Roman" w:eastAsia="MS Mincho" w:hAnsi="Times New Roman"/>
          <w:sz w:val="22"/>
          <w:szCs w:val="22"/>
        </w:rPr>
        <w:t xml:space="preserve">, ma nel </w:t>
      </w:r>
      <w:proofErr w:type="spellStart"/>
      <w:r w:rsidRPr="008D0FE2">
        <w:rPr>
          <w:rFonts w:ascii="Times New Roman" w:eastAsia="MS Mincho" w:hAnsi="Times New Roman"/>
          <w:sz w:val="22"/>
          <w:szCs w:val="22"/>
        </w:rPr>
        <w:t>Mahayana</w:t>
      </w:r>
      <w:proofErr w:type="spellEnd"/>
      <w:r w:rsidRPr="008D0FE2">
        <w:rPr>
          <w:rFonts w:ascii="Times New Roman" w:eastAsia="MS Mincho" w:hAnsi="Times New Roman"/>
          <w:sz w:val="22"/>
          <w:szCs w:val="22"/>
        </w:rPr>
        <w:t xml:space="preserve"> assume un ruolo centrale.</w:t>
      </w:r>
    </w:p>
    <w:p w:rsidR="008D0FE2" w:rsidRPr="008D0FE2" w:rsidRDefault="008D0FE2" w:rsidP="00C22F3B">
      <w:pPr>
        <w:tabs>
          <w:tab w:val="left" w:pos="6480"/>
        </w:tabs>
        <w:spacing w:line="360" w:lineRule="auto"/>
        <w:ind w:right="560" w:firstLine="284"/>
        <w:contextualSpacing/>
        <w:jc w:val="both"/>
        <w:rPr>
          <w:rFonts w:ascii="Times New Roman" w:hAnsi="Times New Roman"/>
          <w:sz w:val="22"/>
          <w:szCs w:val="22"/>
        </w:rPr>
      </w:pPr>
      <w:r w:rsidRPr="008D0FE2">
        <w:rPr>
          <w:rFonts w:ascii="Times New Roman" w:hAnsi="Times New Roman"/>
          <w:sz w:val="22"/>
          <w:szCs w:val="22"/>
        </w:rPr>
        <w:t xml:space="preserve">Il </w:t>
      </w:r>
      <w:proofErr w:type="spellStart"/>
      <w:r w:rsidRPr="008D0FE2">
        <w:rPr>
          <w:rFonts w:ascii="Times New Roman" w:hAnsi="Times New Roman"/>
          <w:i/>
          <w:sz w:val="22"/>
          <w:szCs w:val="22"/>
        </w:rPr>
        <w:t>bodhisattva</w:t>
      </w:r>
      <w:proofErr w:type="spellEnd"/>
      <w:r w:rsidRPr="008D0FE2">
        <w:rPr>
          <w:rFonts w:ascii="Times New Roman" w:hAnsi="Times New Roman"/>
          <w:i/>
          <w:sz w:val="22"/>
          <w:szCs w:val="22"/>
        </w:rPr>
        <w:t xml:space="preserve"> </w:t>
      </w:r>
      <w:r w:rsidRPr="008D0FE2">
        <w:rPr>
          <w:rFonts w:ascii="Times New Roman" w:hAnsi="Times New Roman"/>
          <w:sz w:val="22"/>
          <w:szCs w:val="22"/>
        </w:rPr>
        <w:t xml:space="preserve">raggiunge tale condizione in un tempo spesso lunghissimo, ascendendo i vari gradi dell'emancipazione spirituale tramite la pratica delle sei “perfezioni”: l’esercizio della generosità che implica l’aiuto materiale e quello spirituale, illuminati dalla consapevolezza che non c’è distinzione fra donatore, ricevente e dono; la moralità, che consiste nell’agire correttamente e devolvere agli altri i meriti delle proprie azioni; la pazienza, che è la serena sopportazione delle avversità; il vigore, ovvero la capacità di mantenere l’atteggiamento vigile e la pratica costante; la concentrazione; la saggezza, che scaturisce dalla visione illuminante della vacuità del reale. Questa saggezza, </w:t>
      </w:r>
      <w:proofErr w:type="spellStart"/>
      <w:r w:rsidRPr="008D0FE2">
        <w:rPr>
          <w:rFonts w:ascii="Times New Roman" w:hAnsi="Times New Roman"/>
          <w:i/>
          <w:sz w:val="22"/>
          <w:szCs w:val="22"/>
        </w:rPr>
        <w:t>prajna</w:t>
      </w:r>
      <w:proofErr w:type="spellEnd"/>
      <w:r w:rsidRPr="008D0FE2">
        <w:rPr>
          <w:rFonts w:ascii="Times New Roman" w:hAnsi="Times New Roman"/>
          <w:sz w:val="22"/>
          <w:szCs w:val="22"/>
        </w:rPr>
        <w:t>, è il fine ultimo della realizzazione spirituale.  In seguito si aggiunsero la risoluzione, la benevolenza, l’equanimità e la fiducia/autenticità.</w:t>
      </w:r>
    </w:p>
    <w:p w:rsidR="008D0FE2" w:rsidRPr="008D0FE2" w:rsidRDefault="008D0FE2" w:rsidP="00C22F3B">
      <w:pPr>
        <w:tabs>
          <w:tab w:val="left" w:pos="6480"/>
        </w:tabs>
        <w:spacing w:line="360" w:lineRule="auto"/>
        <w:ind w:right="560" w:firstLine="284"/>
        <w:contextualSpacing/>
        <w:jc w:val="both"/>
        <w:rPr>
          <w:rFonts w:ascii="Times New Roman" w:hAnsi="Times New Roman"/>
          <w:sz w:val="22"/>
          <w:szCs w:val="22"/>
        </w:rPr>
      </w:pPr>
      <w:r w:rsidRPr="008D0FE2">
        <w:rPr>
          <w:rFonts w:ascii="Times New Roman" w:hAnsi="Times New Roman"/>
          <w:sz w:val="22"/>
          <w:szCs w:val="22"/>
        </w:rPr>
        <w:t>Il disgusto</w:t>
      </w:r>
      <w:r w:rsidR="00D63B7F">
        <w:rPr>
          <w:rFonts w:ascii="Times New Roman" w:hAnsi="Times New Roman"/>
          <w:sz w:val="22"/>
          <w:szCs w:val="22"/>
        </w:rPr>
        <w:t xml:space="preserve"> per tutto ciò che è materiale </w:t>
      </w:r>
      <w:r w:rsidRPr="008D0FE2">
        <w:rPr>
          <w:rFonts w:ascii="Times New Roman" w:hAnsi="Times New Roman"/>
          <w:sz w:val="22"/>
          <w:szCs w:val="22"/>
        </w:rPr>
        <w:t xml:space="preserve">è il punto di partenza del </w:t>
      </w:r>
      <w:proofErr w:type="spellStart"/>
      <w:r w:rsidRPr="008D0FE2">
        <w:rPr>
          <w:rFonts w:ascii="Times New Roman" w:hAnsi="Times New Roman"/>
          <w:i/>
          <w:sz w:val="22"/>
          <w:szCs w:val="22"/>
        </w:rPr>
        <w:t>bodhisattva</w:t>
      </w:r>
      <w:proofErr w:type="spellEnd"/>
      <w:r w:rsidRPr="008D0FE2">
        <w:rPr>
          <w:rFonts w:ascii="Times New Roman" w:hAnsi="Times New Roman"/>
          <w:sz w:val="22"/>
          <w:szCs w:val="22"/>
        </w:rPr>
        <w:t xml:space="preserve"> e si traduce in umiltà e distacco; allora insorge il pensiero del risveglio, la compassione e la vacuità. Coltivare il pensiero della vacuità combatte il sostanzialismo e l’</w:t>
      </w:r>
      <w:proofErr w:type="spellStart"/>
      <w:r w:rsidRPr="008D0FE2">
        <w:rPr>
          <w:rFonts w:ascii="Times New Roman" w:hAnsi="Times New Roman"/>
          <w:sz w:val="22"/>
          <w:szCs w:val="22"/>
        </w:rPr>
        <w:t>eternalismo</w:t>
      </w:r>
      <w:proofErr w:type="spellEnd"/>
      <w:r w:rsidRPr="008D0FE2">
        <w:rPr>
          <w:rFonts w:ascii="Times New Roman" w:hAnsi="Times New Roman"/>
          <w:sz w:val="22"/>
          <w:szCs w:val="22"/>
        </w:rPr>
        <w:t xml:space="preserve">; praticare la compassione combatte il nichilismo. </w:t>
      </w:r>
    </w:p>
    <w:p w:rsidR="008D0FE2" w:rsidRPr="008D0FE2" w:rsidRDefault="008D0FE2" w:rsidP="00C22F3B">
      <w:pPr>
        <w:tabs>
          <w:tab w:val="left" w:pos="6480"/>
        </w:tabs>
        <w:spacing w:line="360" w:lineRule="auto"/>
        <w:ind w:right="560" w:firstLine="284"/>
        <w:contextualSpacing/>
        <w:jc w:val="both"/>
        <w:rPr>
          <w:rFonts w:ascii="Times New Roman" w:hAnsi="Times New Roman"/>
          <w:sz w:val="22"/>
          <w:szCs w:val="22"/>
        </w:rPr>
      </w:pPr>
      <w:r w:rsidRPr="008D0FE2">
        <w:rPr>
          <w:rFonts w:ascii="Times New Roman" w:hAnsi="Times New Roman"/>
          <w:sz w:val="22"/>
          <w:szCs w:val="22"/>
        </w:rPr>
        <w:t xml:space="preserve">Benché illuminato e quindi pronto per il </w:t>
      </w:r>
      <w:r w:rsidRPr="008D0FE2">
        <w:rPr>
          <w:rFonts w:ascii="Times New Roman" w:hAnsi="Times New Roman"/>
          <w:i/>
          <w:sz w:val="22"/>
          <w:szCs w:val="22"/>
        </w:rPr>
        <w:t>nirvana,</w:t>
      </w:r>
      <w:r w:rsidRPr="008D0FE2">
        <w:rPr>
          <w:rFonts w:ascii="Times New Roman" w:hAnsi="Times New Roman"/>
          <w:sz w:val="22"/>
          <w:szCs w:val="22"/>
        </w:rPr>
        <w:t xml:space="preserve"> il </w:t>
      </w:r>
      <w:proofErr w:type="spellStart"/>
      <w:r w:rsidRPr="008D0FE2">
        <w:rPr>
          <w:rFonts w:ascii="Times New Roman" w:hAnsi="Times New Roman"/>
          <w:i/>
          <w:sz w:val="22"/>
          <w:szCs w:val="22"/>
        </w:rPr>
        <w:t>bodhisattva</w:t>
      </w:r>
      <w:proofErr w:type="spellEnd"/>
      <w:r w:rsidRPr="008D0FE2">
        <w:rPr>
          <w:rFonts w:ascii="Times New Roman" w:hAnsi="Times New Roman"/>
          <w:i/>
          <w:sz w:val="22"/>
          <w:szCs w:val="22"/>
        </w:rPr>
        <w:t xml:space="preserve"> </w:t>
      </w:r>
      <w:r w:rsidRPr="008D0FE2">
        <w:rPr>
          <w:rFonts w:ascii="Times New Roman" w:hAnsi="Times New Roman"/>
          <w:sz w:val="22"/>
          <w:szCs w:val="22"/>
        </w:rPr>
        <w:t>rinuncia alla propria immediata liberazione per aiutare ogni essere a realizzare la “</w:t>
      </w:r>
      <w:proofErr w:type="spellStart"/>
      <w:r w:rsidRPr="008D0FE2">
        <w:rPr>
          <w:rFonts w:ascii="Times New Roman" w:hAnsi="Times New Roman"/>
          <w:sz w:val="22"/>
          <w:szCs w:val="22"/>
        </w:rPr>
        <w:t>buddhità</w:t>
      </w:r>
      <w:proofErr w:type="spellEnd"/>
      <w:r w:rsidRPr="008D0FE2">
        <w:rPr>
          <w:rFonts w:ascii="Times New Roman" w:hAnsi="Times New Roman"/>
          <w:sz w:val="22"/>
          <w:szCs w:val="22"/>
        </w:rPr>
        <w:t>” che è insita in ciascuno. Egli</w:t>
      </w:r>
      <w:r w:rsidRPr="008D0FE2">
        <w:rPr>
          <w:rFonts w:ascii="Times New Roman" w:hAnsi="Times New Roman"/>
          <w:i/>
          <w:sz w:val="22"/>
          <w:szCs w:val="22"/>
        </w:rPr>
        <w:t xml:space="preserve"> </w:t>
      </w:r>
      <w:r w:rsidRPr="008D0FE2">
        <w:rPr>
          <w:rFonts w:ascii="Times New Roman" w:hAnsi="Times New Roman"/>
          <w:sz w:val="22"/>
          <w:szCs w:val="22"/>
        </w:rPr>
        <w:t xml:space="preserve">assume su di sé la sofferenza universale nel tentativo di riscattarla, esercitando benevolenza e compassione, virtù cardinali del Buddhismo </w:t>
      </w:r>
      <w:proofErr w:type="spellStart"/>
      <w:r w:rsidRPr="008D0FE2">
        <w:rPr>
          <w:rFonts w:ascii="Times New Roman" w:hAnsi="Times New Roman"/>
          <w:sz w:val="22"/>
          <w:szCs w:val="22"/>
        </w:rPr>
        <w:t>mahayana</w:t>
      </w:r>
      <w:proofErr w:type="spellEnd"/>
      <w:r w:rsidRPr="008D0FE2">
        <w:rPr>
          <w:rFonts w:ascii="Times New Roman" w:hAnsi="Times New Roman"/>
          <w:sz w:val="22"/>
          <w:szCs w:val="22"/>
        </w:rPr>
        <w:t xml:space="preserve"> che pone l’accento non più sull’estinzione del dolore, ma sulla sua sublimazione. La benevolenza e la compassione costituiscono insieme alla letizia e all’equanimità il </w:t>
      </w:r>
      <w:proofErr w:type="spellStart"/>
      <w:r w:rsidRPr="008D0FE2">
        <w:rPr>
          <w:rFonts w:ascii="Times New Roman" w:hAnsi="Times New Roman"/>
          <w:i/>
          <w:sz w:val="22"/>
          <w:szCs w:val="22"/>
        </w:rPr>
        <w:t>brahmavihara</w:t>
      </w:r>
      <w:proofErr w:type="spellEnd"/>
      <w:r w:rsidRPr="008D0FE2">
        <w:rPr>
          <w:rFonts w:ascii="Times New Roman" w:hAnsi="Times New Roman"/>
          <w:sz w:val="22"/>
          <w:szCs w:val="22"/>
        </w:rPr>
        <w:t xml:space="preserve">, la “dimora (simile a quella) del dio </w:t>
      </w:r>
      <w:proofErr w:type="spellStart"/>
      <w:r w:rsidRPr="008D0FE2">
        <w:rPr>
          <w:rFonts w:ascii="Times New Roman" w:hAnsi="Times New Roman"/>
          <w:sz w:val="22"/>
          <w:szCs w:val="22"/>
        </w:rPr>
        <w:t>Brahma</w:t>
      </w:r>
      <w:proofErr w:type="spellEnd"/>
      <w:r w:rsidRPr="008D0FE2">
        <w:rPr>
          <w:rFonts w:ascii="Times New Roman" w:hAnsi="Times New Roman"/>
          <w:sz w:val="22"/>
          <w:szCs w:val="22"/>
        </w:rPr>
        <w:t xml:space="preserve">”, cioè lo stato sublime della mente illuminata. La benevolenza è la comprensione del comune destino umano: ogni essere ha conosciuto il dolore almeno una volta nella sua vita e anela a estirparlo. Pertanto ogni essere va guardato con sguardo benevolente. L’esercizio della benevolenza induce a partecipare del dolore altrui, in piena apertura del cuore: fiorisce così la compassione. A essa si accompagna la contentezza interiore che nasce dal compiacimento per la gioia altrui. Ne consegue l’equanimità: non vi è più alcuna differenza fra sé e l’altro (in-differenza, che non significa aridità di cuore, ma riconoscimento dell’uguaglianza). </w:t>
      </w:r>
    </w:p>
    <w:p w:rsidR="00A6044C" w:rsidRDefault="008D0FE2" w:rsidP="00C22F3B">
      <w:pPr>
        <w:tabs>
          <w:tab w:val="left" w:pos="6480"/>
        </w:tabs>
        <w:spacing w:line="360" w:lineRule="auto"/>
        <w:ind w:right="560" w:firstLine="284"/>
        <w:contextualSpacing/>
        <w:jc w:val="both"/>
        <w:rPr>
          <w:rFonts w:ascii="Times New Roman" w:hAnsi="Times New Roman"/>
          <w:b/>
          <w:sz w:val="22"/>
          <w:szCs w:val="22"/>
        </w:rPr>
      </w:pPr>
      <w:r w:rsidRPr="008D0FE2">
        <w:rPr>
          <w:rFonts w:ascii="Times New Roman" w:hAnsi="Times New Roman"/>
          <w:sz w:val="22"/>
          <w:szCs w:val="22"/>
        </w:rPr>
        <w:t xml:space="preserve">La figura del </w:t>
      </w:r>
      <w:proofErr w:type="spellStart"/>
      <w:r w:rsidRPr="008D0FE2">
        <w:rPr>
          <w:rFonts w:ascii="Times New Roman" w:hAnsi="Times New Roman"/>
          <w:i/>
          <w:sz w:val="22"/>
          <w:szCs w:val="22"/>
        </w:rPr>
        <w:t>bodhisattva</w:t>
      </w:r>
      <w:proofErr w:type="spellEnd"/>
      <w:r w:rsidRPr="008D0FE2">
        <w:rPr>
          <w:rFonts w:ascii="Times New Roman" w:hAnsi="Times New Roman"/>
          <w:sz w:val="22"/>
          <w:szCs w:val="22"/>
        </w:rPr>
        <w:t xml:space="preserve"> s’inserisce in un più ampio contesto religioso che vede un notevole sviluppo della </w:t>
      </w:r>
      <w:proofErr w:type="spellStart"/>
      <w:r w:rsidRPr="008D0FE2">
        <w:rPr>
          <w:rFonts w:ascii="Times New Roman" w:hAnsi="Times New Roman"/>
          <w:sz w:val="22"/>
          <w:szCs w:val="22"/>
        </w:rPr>
        <w:t>buddhologia</w:t>
      </w:r>
      <w:proofErr w:type="spellEnd"/>
      <w:r w:rsidRPr="008D0FE2">
        <w:rPr>
          <w:rFonts w:ascii="Times New Roman" w:hAnsi="Times New Roman"/>
          <w:sz w:val="22"/>
          <w:szCs w:val="22"/>
        </w:rPr>
        <w:t xml:space="preserve">, con l’apparire di coorti celesti attorno al Buddha ormai divinizzato e il moltiplicarsi della sua figura all’infinito, in una estensione iconografica che risente dell’influsso hindu. I contorni storici e umani del principe </w:t>
      </w:r>
      <w:proofErr w:type="spellStart"/>
      <w:r w:rsidRPr="008D0FE2">
        <w:rPr>
          <w:rFonts w:ascii="Times New Roman" w:hAnsi="Times New Roman"/>
          <w:sz w:val="22"/>
          <w:szCs w:val="22"/>
        </w:rPr>
        <w:t>Siddhartha</w:t>
      </w:r>
      <w:proofErr w:type="spellEnd"/>
      <w:r w:rsidRPr="008D0FE2">
        <w:rPr>
          <w:rFonts w:ascii="Times New Roman" w:hAnsi="Times New Roman"/>
          <w:sz w:val="22"/>
          <w:szCs w:val="22"/>
        </w:rPr>
        <w:t xml:space="preserve"> divenuto il Buddha</w:t>
      </w:r>
      <w:r w:rsidRPr="008D0FE2">
        <w:rPr>
          <w:rFonts w:ascii="Times New Roman" w:hAnsi="Times New Roman"/>
          <w:i/>
          <w:sz w:val="22"/>
          <w:szCs w:val="22"/>
        </w:rPr>
        <w:t xml:space="preserve"> </w:t>
      </w:r>
      <w:r w:rsidRPr="008D0FE2">
        <w:rPr>
          <w:rFonts w:ascii="Times New Roman" w:hAnsi="Times New Roman"/>
          <w:sz w:val="22"/>
          <w:szCs w:val="22"/>
        </w:rPr>
        <w:t xml:space="preserve">si fanno sempre più sfumati e il Maestro spirituale del </w:t>
      </w:r>
      <w:proofErr w:type="spellStart"/>
      <w:r w:rsidRPr="008D0FE2">
        <w:rPr>
          <w:rFonts w:ascii="Times New Roman" w:hAnsi="Times New Roman"/>
          <w:sz w:val="22"/>
          <w:szCs w:val="22"/>
        </w:rPr>
        <w:t>Theravada</w:t>
      </w:r>
      <w:proofErr w:type="spellEnd"/>
      <w:r w:rsidRPr="008D0FE2">
        <w:rPr>
          <w:rFonts w:ascii="Times New Roman" w:hAnsi="Times New Roman"/>
          <w:sz w:val="22"/>
          <w:szCs w:val="22"/>
        </w:rPr>
        <w:t xml:space="preserve"> si trasfigura nell'ineffabile Assoluto del </w:t>
      </w:r>
      <w:proofErr w:type="spellStart"/>
      <w:r w:rsidRPr="008D0FE2">
        <w:rPr>
          <w:rFonts w:ascii="Times New Roman" w:hAnsi="Times New Roman"/>
          <w:sz w:val="22"/>
          <w:szCs w:val="22"/>
        </w:rPr>
        <w:t>Mahayana</w:t>
      </w:r>
      <w:proofErr w:type="spellEnd"/>
      <w:r w:rsidRPr="008D0FE2">
        <w:rPr>
          <w:rFonts w:ascii="Times New Roman" w:hAnsi="Times New Roman"/>
          <w:sz w:val="22"/>
          <w:szCs w:val="22"/>
        </w:rPr>
        <w:t>. La genesi del fenomeno è evidente nella teoria de</w:t>
      </w:r>
      <w:r w:rsidR="00D63B7F">
        <w:rPr>
          <w:rFonts w:ascii="Times New Roman" w:hAnsi="Times New Roman"/>
          <w:sz w:val="22"/>
          <w:szCs w:val="22"/>
        </w:rPr>
        <w:t xml:space="preserve">i </w:t>
      </w:r>
      <w:r w:rsidRPr="008D0FE2">
        <w:rPr>
          <w:rFonts w:ascii="Times New Roman" w:hAnsi="Times New Roman"/>
          <w:sz w:val="22"/>
          <w:szCs w:val="22"/>
        </w:rPr>
        <w:t xml:space="preserve">“tre corpi” dei Buddha. Il “corpo del </w:t>
      </w:r>
      <w:r w:rsidRPr="008D0FE2">
        <w:rPr>
          <w:rFonts w:ascii="Times New Roman" w:hAnsi="Times New Roman"/>
          <w:i/>
          <w:sz w:val="22"/>
          <w:szCs w:val="22"/>
        </w:rPr>
        <w:t>Dharma”,</w:t>
      </w:r>
      <w:r w:rsidRPr="008D0FE2">
        <w:rPr>
          <w:rFonts w:ascii="Times New Roman" w:hAnsi="Times New Roman"/>
          <w:sz w:val="22"/>
          <w:szCs w:val="22"/>
        </w:rPr>
        <w:t xml:space="preserve"> è l’espressione dell’insegnamento dei Buddha </w:t>
      </w:r>
      <w:r w:rsidR="00D63B7F">
        <w:rPr>
          <w:rFonts w:ascii="Times New Roman" w:hAnsi="Times New Roman"/>
          <w:sz w:val="22"/>
          <w:szCs w:val="22"/>
        </w:rPr>
        <w:t xml:space="preserve">(il </w:t>
      </w:r>
      <w:r w:rsidR="00D63B7F" w:rsidRPr="00D63B7F">
        <w:rPr>
          <w:rFonts w:ascii="Times New Roman" w:hAnsi="Times New Roman"/>
          <w:i/>
          <w:sz w:val="22"/>
          <w:szCs w:val="22"/>
        </w:rPr>
        <w:t>Dharma</w:t>
      </w:r>
      <w:r w:rsidR="00D63B7F">
        <w:rPr>
          <w:rFonts w:ascii="Times New Roman" w:hAnsi="Times New Roman"/>
          <w:sz w:val="22"/>
          <w:szCs w:val="22"/>
        </w:rPr>
        <w:t xml:space="preserve">) </w:t>
      </w:r>
      <w:r w:rsidRPr="008D0FE2">
        <w:rPr>
          <w:rFonts w:ascii="Times New Roman" w:hAnsi="Times New Roman"/>
          <w:sz w:val="22"/>
          <w:szCs w:val="22"/>
        </w:rPr>
        <w:t xml:space="preserve">e del loro essere la Vacuità stessa. La compassione dei Buddha li induce a rendersi visibili con le caratteristiche degli esseri supremi: </w:t>
      </w:r>
      <w:r w:rsidRPr="008D0FE2">
        <w:rPr>
          <w:rFonts w:ascii="Times New Roman" w:hAnsi="Times New Roman"/>
          <w:sz w:val="22"/>
        </w:rPr>
        <w:t xml:space="preserve">i trentadue segni principali e gli ottanta secondari, tra cui </w:t>
      </w:r>
      <w:r w:rsidR="00D63B7F">
        <w:rPr>
          <w:rFonts w:ascii="Times New Roman" w:hAnsi="Times New Roman"/>
          <w:sz w:val="22"/>
        </w:rPr>
        <w:t>la</w:t>
      </w:r>
      <w:r w:rsidRPr="008D0FE2">
        <w:rPr>
          <w:rFonts w:ascii="Times New Roman" w:hAnsi="Times New Roman"/>
          <w:sz w:val="22"/>
        </w:rPr>
        <w:t xml:space="preserve"> protuberanza cranica simbolo del </w:t>
      </w:r>
      <w:r w:rsidRPr="008D0FE2">
        <w:rPr>
          <w:rFonts w:ascii="Times New Roman" w:hAnsi="Times New Roman"/>
          <w:i/>
          <w:sz w:val="22"/>
        </w:rPr>
        <w:t>nirvana</w:t>
      </w:r>
      <w:r w:rsidRPr="008D0FE2">
        <w:rPr>
          <w:rFonts w:ascii="Times New Roman" w:hAnsi="Times New Roman"/>
          <w:sz w:val="22"/>
        </w:rPr>
        <w:t xml:space="preserve">; </w:t>
      </w:r>
      <w:r w:rsidR="00D63B7F">
        <w:rPr>
          <w:rFonts w:ascii="Times New Roman" w:hAnsi="Times New Roman"/>
          <w:sz w:val="22"/>
        </w:rPr>
        <w:t>il</w:t>
      </w:r>
      <w:r w:rsidRPr="008D0FE2">
        <w:rPr>
          <w:rFonts w:ascii="Times New Roman" w:hAnsi="Times New Roman"/>
          <w:sz w:val="22"/>
        </w:rPr>
        <w:t xml:space="preserve"> ricciolo di peli fra le sopra</w:t>
      </w:r>
      <w:r w:rsidR="00D63B7F">
        <w:rPr>
          <w:rFonts w:ascii="Times New Roman" w:hAnsi="Times New Roman"/>
          <w:sz w:val="22"/>
        </w:rPr>
        <w:t>c</w:t>
      </w:r>
      <w:r w:rsidRPr="008D0FE2">
        <w:rPr>
          <w:rFonts w:ascii="Times New Roman" w:hAnsi="Times New Roman"/>
          <w:sz w:val="22"/>
        </w:rPr>
        <w:t xml:space="preserve">ciglia, luogo d’incontro fra la sfera dei sensi e quella dell’intelletto; la ruota della legge incisa sul palmo della mano; i lobi allungati dai pesanti orecchini portati prima della rinuncia al mondo principesco; il nimbo, elemento di probabile origine persiana. </w:t>
      </w:r>
      <w:r w:rsidRPr="008D0FE2">
        <w:rPr>
          <w:rFonts w:ascii="Times New Roman" w:hAnsi="Times New Roman"/>
          <w:sz w:val="22"/>
          <w:szCs w:val="22"/>
        </w:rPr>
        <w:t xml:space="preserve">Assumono così il “corpo di godimento”, fruibile nelle sfere celesti dai </w:t>
      </w:r>
      <w:proofErr w:type="spellStart"/>
      <w:r w:rsidRPr="008D0FE2">
        <w:rPr>
          <w:rFonts w:ascii="Times New Roman" w:hAnsi="Times New Roman"/>
          <w:i/>
          <w:sz w:val="22"/>
          <w:szCs w:val="22"/>
        </w:rPr>
        <w:t>bodhisattva</w:t>
      </w:r>
      <w:proofErr w:type="spellEnd"/>
      <w:r w:rsidRPr="008D0FE2">
        <w:rPr>
          <w:rFonts w:ascii="Times New Roman" w:hAnsi="Times New Roman"/>
          <w:i/>
          <w:sz w:val="22"/>
          <w:szCs w:val="22"/>
        </w:rPr>
        <w:t>;</w:t>
      </w:r>
      <w:r w:rsidRPr="008D0FE2">
        <w:rPr>
          <w:rFonts w:ascii="Times New Roman" w:hAnsi="Times New Roman"/>
          <w:sz w:val="22"/>
          <w:szCs w:val="22"/>
        </w:rPr>
        <w:t xml:space="preserve"> da ultimo il “corpo di apparizione o illusorio” è quello con cui i Buddha si rendono percepibili dagli uomini. </w:t>
      </w:r>
      <w:proofErr w:type="spellStart"/>
      <w:r w:rsidRPr="008D0FE2">
        <w:rPr>
          <w:rFonts w:ascii="Times New Roman" w:hAnsi="Times New Roman"/>
          <w:sz w:val="22"/>
          <w:szCs w:val="22"/>
        </w:rPr>
        <w:t>Siddhartha</w:t>
      </w:r>
      <w:proofErr w:type="spellEnd"/>
      <w:r w:rsidRPr="008D0FE2">
        <w:rPr>
          <w:rFonts w:ascii="Times New Roman" w:hAnsi="Times New Roman"/>
          <w:sz w:val="22"/>
          <w:szCs w:val="22"/>
        </w:rPr>
        <w:t xml:space="preserve"> è stato uno di questi corpi.</w:t>
      </w:r>
    </w:p>
    <w:p w:rsidR="00A6044C" w:rsidRPr="00D56D94" w:rsidRDefault="00A6044C" w:rsidP="00C22F3B">
      <w:pPr>
        <w:tabs>
          <w:tab w:val="left" w:pos="6480"/>
        </w:tabs>
        <w:spacing w:line="360" w:lineRule="auto"/>
        <w:ind w:right="560" w:firstLine="300"/>
        <w:contextualSpacing/>
        <w:jc w:val="center"/>
        <w:rPr>
          <w:rFonts w:ascii="Times New Roman" w:hAnsi="Times New Roman"/>
          <w:sz w:val="22"/>
          <w:szCs w:val="22"/>
        </w:rPr>
      </w:pPr>
    </w:p>
    <w:p w:rsidR="002C4600" w:rsidRPr="002C4600" w:rsidRDefault="002C4600" w:rsidP="00C22F3B">
      <w:pPr>
        <w:tabs>
          <w:tab w:val="left" w:pos="6480"/>
        </w:tabs>
        <w:spacing w:line="360" w:lineRule="auto"/>
        <w:ind w:right="560" w:firstLine="300"/>
        <w:contextualSpacing/>
        <w:jc w:val="both"/>
        <w:rPr>
          <w:rFonts w:ascii="Times New Roman" w:hAnsi="Times New Roman"/>
          <w:b/>
          <w:sz w:val="22"/>
          <w:szCs w:val="22"/>
        </w:rPr>
      </w:pPr>
      <w:proofErr w:type="spellStart"/>
      <w:r w:rsidRPr="002C4600">
        <w:rPr>
          <w:rFonts w:ascii="Times New Roman" w:hAnsi="Times New Roman"/>
          <w:b/>
          <w:sz w:val="22"/>
          <w:szCs w:val="22"/>
        </w:rPr>
        <w:t>Vajrayana</w:t>
      </w:r>
      <w:proofErr w:type="spellEnd"/>
      <w:r w:rsidRPr="002C4600">
        <w:rPr>
          <w:rFonts w:ascii="Times New Roman" w:hAnsi="Times New Roman"/>
          <w:b/>
          <w:sz w:val="22"/>
          <w:szCs w:val="22"/>
        </w:rPr>
        <w:t>, lo scettro di diamante</w:t>
      </w:r>
    </w:p>
    <w:p w:rsidR="00A6044C" w:rsidRPr="00D56D94" w:rsidRDefault="00A6044C" w:rsidP="00C22F3B">
      <w:pPr>
        <w:tabs>
          <w:tab w:val="left" w:pos="6480"/>
        </w:tabs>
        <w:spacing w:line="360" w:lineRule="auto"/>
        <w:ind w:right="560" w:firstLine="300"/>
        <w:contextualSpacing/>
        <w:jc w:val="both"/>
        <w:rPr>
          <w:rFonts w:ascii="Times New Roman" w:hAnsi="Times New Roman"/>
          <w:sz w:val="22"/>
          <w:szCs w:val="22"/>
        </w:rPr>
      </w:pPr>
      <w:r w:rsidRPr="00D56D94">
        <w:rPr>
          <w:rFonts w:ascii="Times New Roman" w:hAnsi="Times New Roman"/>
          <w:sz w:val="22"/>
          <w:szCs w:val="22"/>
        </w:rPr>
        <w:t xml:space="preserve">Lungi dal negare la validità dei percorsi precedenti, il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xml:space="preserve"> rilegge in termini progressivi le istanze degli altri due “Veicoli”: nel </w:t>
      </w:r>
      <w:proofErr w:type="spellStart"/>
      <w:r w:rsidRPr="00D56D94">
        <w:rPr>
          <w:rFonts w:ascii="Times New Roman" w:hAnsi="Times New Roman"/>
          <w:sz w:val="22"/>
          <w:szCs w:val="22"/>
        </w:rPr>
        <w:t>Theravada</w:t>
      </w:r>
      <w:proofErr w:type="spellEnd"/>
      <w:r w:rsidRPr="00D56D94">
        <w:rPr>
          <w:rFonts w:ascii="Times New Roman" w:hAnsi="Times New Roman"/>
          <w:sz w:val="22"/>
          <w:szCs w:val="22"/>
        </w:rPr>
        <w:t xml:space="preserve"> vede lo sviluppo del metodo, nel </w:t>
      </w:r>
      <w:proofErr w:type="spellStart"/>
      <w:r w:rsidRPr="00D56D94">
        <w:rPr>
          <w:rFonts w:ascii="Times New Roman" w:hAnsi="Times New Roman"/>
          <w:sz w:val="22"/>
          <w:szCs w:val="22"/>
        </w:rPr>
        <w:t>Mahayana</w:t>
      </w:r>
      <w:proofErr w:type="spellEnd"/>
      <w:r w:rsidRPr="00D56D94">
        <w:rPr>
          <w:rFonts w:ascii="Times New Roman" w:hAnsi="Times New Roman"/>
          <w:sz w:val="22"/>
          <w:szCs w:val="22"/>
        </w:rPr>
        <w:t xml:space="preserve"> l'elaborazione dei concetti metafisici e nella propria esperienza la rielaborazione dell'Energia che pervade ogni cosa. Si trasformano così in tappe le tre scuole del Buddhismo. </w:t>
      </w:r>
    </w:p>
    <w:p w:rsidR="00A6044C" w:rsidRPr="00D56D94" w:rsidRDefault="00A6044C" w:rsidP="00C22F3B">
      <w:pPr>
        <w:tabs>
          <w:tab w:val="left" w:pos="6480"/>
        </w:tabs>
        <w:spacing w:line="360" w:lineRule="auto"/>
        <w:ind w:right="560" w:firstLine="300"/>
        <w:contextualSpacing/>
        <w:jc w:val="both"/>
        <w:rPr>
          <w:rFonts w:ascii="Times New Roman" w:hAnsi="Times New Roman"/>
          <w:i/>
          <w:sz w:val="22"/>
          <w:szCs w:val="22"/>
        </w:rPr>
      </w:pPr>
      <w:r w:rsidRPr="00D56D94">
        <w:rPr>
          <w:rFonts w:ascii="Times New Roman" w:hAnsi="Times New Roman"/>
          <w:sz w:val="22"/>
          <w:szCs w:val="22"/>
        </w:rPr>
        <w:t xml:space="preserve">Nei testi - ascritti a personaggi mitici, </w:t>
      </w:r>
      <w:r w:rsidR="00D63B7F">
        <w:rPr>
          <w:rFonts w:ascii="Times New Roman" w:hAnsi="Times New Roman"/>
          <w:sz w:val="22"/>
          <w:szCs w:val="22"/>
        </w:rPr>
        <w:t>i</w:t>
      </w:r>
      <w:r w:rsidRPr="00D56D94">
        <w:rPr>
          <w:rFonts w:ascii="Times New Roman" w:hAnsi="Times New Roman"/>
          <w:sz w:val="22"/>
          <w:szCs w:val="22"/>
        </w:rPr>
        <w:t xml:space="preserve"> “Perfetti”, detentori di enormi poteri, tra cui l'immortalità – vengono indicati complessi passaggi rituali per realizzare l'intuizione della vacuità attraverso l'esercizio della compassione, non abbandonando il mondo, ma operando in esso per trasmutarlo: allora il </w:t>
      </w:r>
      <w:r w:rsidRPr="00D56D94">
        <w:rPr>
          <w:rFonts w:ascii="Times New Roman" w:hAnsi="Times New Roman"/>
          <w:i/>
          <w:sz w:val="22"/>
          <w:szCs w:val="22"/>
        </w:rPr>
        <w:t>nirvana</w:t>
      </w:r>
      <w:r w:rsidRPr="00D56D94">
        <w:rPr>
          <w:rFonts w:ascii="Times New Roman" w:hAnsi="Times New Roman"/>
          <w:sz w:val="22"/>
          <w:szCs w:val="22"/>
        </w:rPr>
        <w:t xml:space="preserve"> “irrompe” nel </w:t>
      </w:r>
      <w:proofErr w:type="spellStart"/>
      <w:r w:rsidRPr="00D56D94">
        <w:rPr>
          <w:rFonts w:ascii="Times New Roman" w:hAnsi="Times New Roman"/>
          <w:i/>
          <w:sz w:val="22"/>
          <w:szCs w:val="22"/>
        </w:rPr>
        <w:t>samsara</w:t>
      </w:r>
      <w:proofErr w:type="spellEnd"/>
      <w:r w:rsidRPr="00D56D94">
        <w:rPr>
          <w:rFonts w:ascii="Times New Roman" w:hAnsi="Times New Roman"/>
          <w:i/>
          <w:sz w:val="22"/>
          <w:szCs w:val="22"/>
        </w:rPr>
        <w:t>.</w:t>
      </w:r>
    </w:p>
    <w:p w:rsidR="00A6044C" w:rsidRPr="00D56D94" w:rsidRDefault="00A6044C" w:rsidP="00C22F3B">
      <w:pPr>
        <w:tabs>
          <w:tab w:val="left" w:pos="6480"/>
        </w:tabs>
        <w:spacing w:line="360" w:lineRule="auto"/>
        <w:ind w:right="560" w:firstLine="300"/>
        <w:contextualSpacing/>
        <w:jc w:val="both"/>
        <w:rPr>
          <w:rFonts w:ascii="Times New Roman" w:hAnsi="Times New Roman"/>
          <w:sz w:val="22"/>
          <w:szCs w:val="22"/>
        </w:rPr>
      </w:pPr>
      <w:r w:rsidRPr="00D56D94">
        <w:rPr>
          <w:rFonts w:ascii="Times New Roman" w:hAnsi="Times New Roman"/>
          <w:sz w:val="22"/>
          <w:szCs w:val="22"/>
        </w:rPr>
        <w:t xml:space="preserve">Per conseguire il fine ultimo è necessario controllare completamente quelle che vengono definite “le tre porte” della conoscenza: il corpo, la parola, la mente. Tale controllo viene effettuato attraverso una serie di tecniche che includono la prassi </w:t>
      </w:r>
      <w:r w:rsidRPr="00D56D94">
        <w:rPr>
          <w:rFonts w:ascii="Times New Roman" w:hAnsi="Times New Roman"/>
          <w:i/>
          <w:sz w:val="22"/>
          <w:szCs w:val="22"/>
        </w:rPr>
        <w:t>yoga</w:t>
      </w:r>
      <w:r w:rsidRPr="00D56D94">
        <w:rPr>
          <w:rFonts w:ascii="Times New Roman" w:hAnsi="Times New Roman"/>
          <w:sz w:val="22"/>
          <w:szCs w:val="22"/>
        </w:rPr>
        <w:t xml:space="preserve"> nonché tutta una serie di strumenti di supporto finalizzati a favorire la disciplina e la purificazione: l'esercizio delle </w:t>
      </w:r>
      <w:proofErr w:type="spellStart"/>
      <w:r w:rsidRPr="00D56D94">
        <w:rPr>
          <w:rFonts w:ascii="Times New Roman" w:hAnsi="Times New Roman"/>
          <w:i/>
          <w:sz w:val="22"/>
          <w:szCs w:val="22"/>
        </w:rPr>
        <w:t>mudra</w:t>
      </w:r>
      <w:proofErr w:type="spellEnd"/>
      <w:r w:rsidRPr="00D56D94">
        <w:rPr>
          <w:rFonts w:ascii="Times New Roman" w:hAnsi="Times New Roman"/>
          <w:i/>
          <w:sz w:val="22"/>
          <w:szCs w:val="22"/>
        </w:rPr>
        <w:t>,</w:t>
      </w:r>
      <w:r w:rsidRPr="00D56D94">
        <w:rPr>
          <w:rFonts w:ascii="Times New Roman" w:hAnsi="Times New Roman"/>
          <w:sz w:val="22"/>
          <w:szCs w:val="22"/>
        </w:rPr>
        <w:t xml:space="preserve"> particolari gesti delle mani che siglano i momenti salienti del cammino spirituale, la ripetizione costante di fonemi sacri, i </w:t>
      </w:r>
      <w:r w:rsidRPr="00D56D94">
        <w:rPr>
          <w:rFonts w:ascii="Times New Roman" w:hAnsi="Times New Roman"/>
          <w:i/>
          <w:sz w:val="22"/>
          <w:szCs w:val="22"/>
        </w:rPr>
        <w:t>mantra,</w:t>
      </w:r>
      <w:r w:rsidRPr="00D56D94">
        <w:rPr>
          <w:rFonts w:ascii="Times New Roman" w:hAnsi="Times New Roman"/>
          <w:sz w:val="22"/>
          <w:szCs w:val="22"/>
        </w:rPr>
        <w:t xml:space="preserve"> volta a purificare e a concentrare la mente, il tracciato del </w:t>
      </w:r>
      <w:r w:rsidRPr="00D56D94">
        <w:rPr>
          <w:rFonts w:ascii="Times New Roman" w:hAnsi="Times New Roman"/>
          <w:i/>
          <w:sz w:val="22"/>
          <w:szCs w:val="22"/>
        </w:rPr>
        <w:t>mandala,</w:t>
      </w:r>
      <w:r w:rsidRPr="00D56D94">
        <w:rPr>
          <w:rFonts w:ascii="Times New Roman" w:hAnsi="Times New Roman"/>
          <w:sz w:val="22"/>
          <w:szCs w:val="22"/>
        </w:rPr>
        <w:t xml:space="preserve"> </w:t>
      </w:r>
      <w:r w:rsidR="00D63B7F">
        <w:rPr>
          <w:rFonts w:ascii="Times New Roman" w:hAnsi="Times New Roman"/>
          <w:sz w:val="22"/>
          <w:szCs w:val="22"/>
        </w:rPr>
        <w:t xml:space="preserve">complesso disegno </w:t>
      </w:r>
      <w:r w:rsidRPr="00D56D94">
        <w:rPr>
          <w:rFonts w:ascii="Times New Roman" w:hAnsi="Times New Roman"/>
          <w:sz w:val="22"/>
          <w:szCs w:val="22"/>
        </w:rPr>
        <w:t>utilizzato per scandagliare il profondo e attivarne le potenzialità latenti.</w:t>
      </w:r>
    </w:p>
    <w:p w:rsidR="00A6044C" w:rsidRPr="00D56D94" w:rsidRDefault="00A6044C" w:rsidP="00C22F3B">
      <w:pPr>
        <w:tabs>
          <w:tab w:val="left" w:pos="6480"/>
        </w:tabs>
        <w:spacing w:line="360" w:lineRule="auto"/>
        <w:ind w:right="560" w:firstLine="300"/>
        <w:contextualSpacing/>
        <w:jc w:val="both"/>
        <w:rPr>
          <w:rFonts w:ascii="Times New Roman" w:hAnsi="Times New Roman"/>
          <w:sz w:val="22"/>
          <w:szCs w:val="22"/>
        </w:rPr>
      </w:pPr>
      <w:r w:rsidRPr="00D56D94">
        <w:rPr>
          <w:rFonts w:ascii="Times New Roman" w:hAnsi="Times New Roman"/>
          <w:sz w:val="22"/>
          <w:szCs w:val="22"/>
        </w:rPr>
        <w:t>Tra i vari mezzi di controllo, trasformazione ed espansione coscienziale vengono inclusi anche atti criminosi e impuri, la cui finalità è quella di rompere automatismi, condizionamenti e tabù mentali che chiudono nella limitata dimensione “normale”. Compiuti senza coinvolgimento, sia esso compiacimento o disgusto, tali azioni e atteggiamenti esulano da qualsiasi valutazione morale in quanto sono considerati esclusivamente mezzi rituali: ciò che perde l'uomo normale, diviene per il</w:t>
      </w:r>
      <w:r w:rsidR="00D63B7F">
        <w:rPr>
          <w:rFonts w:ascii="Times New Roman" w:hAnsi="Times New Roman"/>
          <w:sz w:val="22"/>
          <w:szCs w:val="22"/>
        </w:rPr>
        <w:t xml:space="preserve"> Perfetto</w:t>
      </w:r>
      <w:r w:rsidRPr="00D56D94">
        <w:rPr>
          <w:rFonts w:ascii="Times New Roman" w:hAnsi="Times New Roman"/>
          <w:sz w:val="22"/>
          <w:szCs w:val="22"/>
        </w:rPr>
        <w:t xml:space="preserve"> </w:t>
      </w:r>
      <w:bookmarkStart w:id="1" w:name="_GoBack"/>
      <w:bookmarkEnd w:id="1"/>
      <w:r w:rsidRPr="00D56D94">
        <w:rPr>
          <w:rFonts w:ascii="Times New Roman" w:hAnsi="Times New Roman"/>
          <w:sz w:val="22"/>
          <w:szCs w:val="22"/>
        </w:rPr>
        <w:t xml:space="preserve">strumento di salvezza, poiché egli sa utilizzarlo a livello simbolico ed esoterico senza lasciarsi contaminare. </w:t>
      </w:r>
    </w:p>
    <w:p w:rsidR="00A6044C" w:rsidRPr="00D56D94" w:rsidRDefault="00A6044C" w:rsidP="00C22F3B">
      <w:pPr>
        <w:tabs>
          <w:tab w:val="left" w:pos="6480"/>
        </w:tabs>
        <w:spacing w:line="360" w:lineRule="auto"/>
        <w:ind w:right="560" w:firstLine="300"/>
        <w:contextualSpacing/>
        <w:jc w:val="both"/>
        <w:rPr>
          <w:rFonts w:ascii="Times New Roman" w:hAnsi="Times New Roman"/>
          <w:sz w:val="22"/>
          <w:szCs w:val="22"/>
        </w:rPr>
      </w:pPr>
      <w:r w:rsidRPr="00D56D94">
        <w:rPr>
          <w:rFonts w:ascii="Times New Roman" w:hAnsi="Times New Roman"/>
          <w:sz w:val="22"/>
          <w:szCs w:val="22"/>
        </w:rPr>
        <w:t xml:space="preserve">Le emozioni infatti, se vissute come esperienza istantanea e lasciate irrompere nella mente simili ad un lampo, senza preconcetti e pregiudizi, hanno un potere dirompente, capace di scardinare costrutti di pensiero inquinati dal </w:t>
      </w:r>
      <w:r w:rsidRPr="00D56D94">
        <w:rPr>
          <w:rFonts w:ascii="Times New Roman" w:hAnsi="Times New Roman"/>
          <w:i/>
          <w:sz w:val="22"/>
          <w:szCs w:val="22"/>
        </w:rPr>
        <w:t>karman</w:t>
      </w:r>
      <w:r w:rsidRPr="00D56D94">
        <w:rPr>
          <w:rFonts w:ascii="Times New Roman" w:hAnsi="Times New Roman"/>
          <w:sz w:val="22"/>
          <w:szCs w:val="22"/>
        </w:rPr>
        <w:t xml:space="preserve"> e dalle consuetudini. Vissute nel loro puro darsi, sono dunque positive. Non mancarono tuttavia degenerazioni aberranti che giustificarono il disprezzo nutrito nei confronti di tali pratiche dalle altre scuole buddhiste e dalle correnti ortodosse hindu. </w:t>
      </w:r>
    </w:p>
    <w:p w:rsidR="00A6044C" w:rsidRPr="00D56D94" w:rsidRDefault="00A6044C" w:rsidP="00C22F3B">
      <w:pPr>
        <w:tabs>
          <w:tab w:val="left" w:pos="6480"/>
        </w:tabs>
        <w:spacing w:line="360" w:lineRule="auto"/>
        <w:ind w:right="560" w:firstLine="300"/>
        <w:contextualSpacing/>
        <w:jc w:val="both"/>
        <w:rPr>
          <w:rFonts w:ascii="Times New Roman" w:hAnsi="Times New Roman"/>
          <w:sz w:val="22"/>
          <w:szCs w:val="22"/>
        </w:rPr>
      </w:pPr>
      <w:r w:rsidRPr="00D56D94">
        <w:rPr>
          <w:rFonts w:ascii="Times New Roman" w:hAnsi="Times New Roman"/>
          <w:sz w:val="22"/>
          <w:szCs w:val="22"/>
        </w:rPr>
        <w:t xml:space="preserve">Nella formazione del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xml:space="preserve"> è determinante l’apporto del Tantrismo. Il Tantrismo è una delle vie di conoscenza e liberazione che la civiltà indiana ha elaborato, nel suo tentativo di frangere il limite umano e accedere ai livelli più alti dell'essere. La via del </w:t>
      </w:r>
      <w:r w:rsidRPr="00D56D94">
        <w:rPr>
          <w:rFonts w:ascii="Times New Roman" w:hAnsi="Times New Roman"/>
          <w:i/>
          <w:sz w:val="22"/>
          <w:szCs w:val="22"/>
        </w:rPr>
        <w:t>Tantra</w:t>
      </w:r>
      <w:r w:rsidRPr="00D56D94">
        <w:rPr>
          <w:rFonts w:ascii="Times New Roman" w:hAnsi="Times New Roman"/>
          <w:sz w:val="22"/>
          <w:szCs w:val="22"/>
        </w:rPr>
        <w:t xml:space="preserve"> addita nella sperimentazione psicofisica il metodo ottimale per “trasformare l'uomo in Dio”, restituendogli cioè tutta la superumana potenzialità che è inscritta in lui, ma che giace dimenticata nel profondo. Sia nell’ambito tantrico hindu che in quello buddhista si tratta di realizzare il germe del Divino inscritto nell’umano: la “</w:t>
      </w:r>
      <w:proofErr w:type="spellStart"/>
      <w:r w:rsidRPr="00D56D94">
        <w:rPr>
          <w:rFonts w:ascii="Times New Roman" w:hAnsi="Times New Roman"/>
          <w:sz w:val="22"/>
          <w:szCs w:val="22"/>
        </w:rPr>
        <w:t>shivaità</w:t>
      </w:r>
      <w:proofErr w:type="spellEnd"/>
      <w:r w:rsidRPr="00D56D94">
        <w:rPr>
          <w:rFonts w:ascii="Times New Roman" w:hAnsi="Times New Roman"/>
          <w:sz w:val="22"/>
          <w:szCs w:val="22"/>
        </w:rPr>
        <w:t>” e la “</w:t>
      </w:r>
      <w:proofErr w:type="spellStart"/>
      <w:r w:rsidRPr="00D56D94">
        <w:rPr>
          <w:rFonts w:ascii="Times New Roman" w:hAnsi="Times New Roman"/>
          <w:sz w:val="22"/>
          <w:szCs w:val="22"/>
        </w:rPr>
        <w:t>buddhità</w:t>
      </w:r>
      <w:proofErr w:type="spellEnd"/>
      <w:r w:rsidRPr="00D56D94">
        <w:rPr>
          <w:rFonts w:ascii="Times New Roman" w:hAnsi="Times New Roman"/>
          <w:sz w:val="22"/>
          <w:szCs w:val="22"/>
        </w:rPr>
        <w:t xml:space="preserve">” - collegandosi il primo termine al dio Shiva e il secondo al Buddha - costituiscono la natura suprema latente in ogni essere. </w:t>
      </w:r>
    </w:p>
    <w:p w:rsidR="00A6044C" w:rsidRPr="00D56D94" w:rsidRDefault="00A6044C" w:rsidP="00C22F3B">
      <w:pPr>
        <w:tabs>
          <w:tab w:val="left" w:pos="6480"/>
          <w:tab w:val="left" w:pos="8460"/>
          <w:tab w:val="left" w:pos="8580"/>
        </w:tabs>
        <w:spacing w:line="360" w:lineRule="auto"/>
        <w:ind w:right="560" w:firstLine="300"/>
        <w:contextualSpacing/>
        <w:jc w:val="both"/>
        <w:rPr>
          <w:rFonts w:ascii="Times New Roman" w:hAnsi="Times New Roman"/>
          <w:sz w:val="22"/>
          <w:szCs w:val="22"/>
        </w:rPr>
      </w:pPr>
      <w:r w:rsidRPr="00D56D94">
        <w:rPr>
          <w:rFonts w:ascii="Times New Roman" w:hAnsi="Times New Roman"/>
          <w:sz w:val="22"/>
          <w:szCs w:val="22"/>
        </w:rPr>
        <w:t xml:space="preserve">Il complesso percorso tantrico richiede una durissima disciplina che induce l'uomo a distaccarsi dalle cose materiali e ad operare un decondizionamento mentale che gli permetta di controllare e “riprogrammare” i meccanismi del pensiero. Infatti, pur non potendosi negare le degenerazioni e le perversioni alle quali fu soggetto il rituale, soprattutto quello erotico, la via del </w:t>
      </w:r>
      <w:r w:rsidRPr="00D56D94">
        <w:rPr>
          <w:rFonts w:ascii="Times New Roman" w:hAnsi="Times New Roman"/>
          <w:i/>
          <w:sz w:val="22"/>
          <w:szCs w:val="22"/>
        </w:rPr>
        <w:t>tantra</w:t>
      </w:r>
      <w:r w:rsidRPr="00D56D94">
        <w:rPr>
          <w:rFonts w:ascii="Times New Roman" w:hAnsi="Times New Roman"/>
          <w:sz w:val="22"/>
          <w:szCs w:val="22"/>
        </w:rPr>
        <w:t xml:space="preserve"> non è certo la mera soddisfazione degli istinti, ma un cammino aperto agli “eroi”, quegli uomini che sono disposti a mettere in gioco le rassicuranti certezze del proprio ambiente e della propria cultura per avventurarsi lungo sentieri impervi che conducono al confronto con le pulsioni più profonde, disgreganti e pericolose, per trasformarle in strumenti di salvezza.</w:t>
      </w:r>
    </w:p>
    <w:p w:rsidR="00A6044C" w:rsidRPr="00D56D94" w:rsidRDefault="00A6044C" w:rsidP="00C22F3B">
      <w:pPr>
        <w:tabs>
          <w:tab w:val="left" w:pos="6480"/>
        </w:tabs>
        <w:spacing w:line="360" w:lineRule="auto"/>
        <w:ind w:left="20" w:right="560" w:firstLine="300"/>
        <w:contextualSpacing/>
        <w:jc w:val="both"/>
        <w:rPr>
          <w:rFonts w:ascii="Times New Roman" w:hAnsi="Times New Roman"/>
          <w:sz w:val="22"/>
          <w:szCs w:val="22"/>
        </w:rPr>
      </w:pPr>
      <w:r w:rsidRPr="00D56D94">
        <w:rPr>
          <w:rFonts w:ascii="Times New Roman" w:hAnsi="Times New Roman"/>
          <w:sz w:val="22"/>
          <w:szCs w:val="22"/>
        </w:rPr>
        <w:t xml:space="preserve">Il Tantrismo parte dal presupposto che l’Unità primordiale si sia frammentata nella molteplicità e che la suprema Coscienza cosmica si sia contratta in quella individuale. Il processo che ha portato all'insorgere del mondo manifesto viene imputato all'azione del </w:t>
      </w:r>
      <w:proofErr w:type="spellStart"/>
      <w:r w:rsidRPr="00D56D94">
        <w:rPr>
          <w:rFonts w:ascii="Times New Roman" w:hAnsi="Times New Roman"/>
          <w:i/>
          <w:sz w:val="22"/>
          <w:szCs w:val="22"/>
        </w:rPr>
        <w:t>kama</w:t>
      </w:r>
      <w:proofErr w:type="spellEnd"/>
      <w:r w:rsidRPr="00D56D94">
        <w:rPr>
          <w:rFonts w:ascii="Times New Roman" w:hAnsi="Times New Roman"/>
          <w:i/>
          <w:sz w:val="22"/>
          <w:szCs w:val="22"/>
        </w:rPr>
        <w:t>,</w:t>
      </w:r>
      <w:r w:rsidRPr="00D56D94">
        <w:rPr>
          <w:rFonts w:ascii="Times New Roman" w:hAnsi="Times New Roman"/>
          <w:sz w:val="22"/>
          <w:szCs w:val="22"/>
        </w:rPr>
        <w:t xml:space="preserve"> l'impulso o “desiderio” primario che ingenera nell’Unità ineffabile, Principio primo statico, Luce suprema identificata con Shiva, il desiderio di riconoscersi e di affermare la propria esistenza. Perché tale autocoscienza si realizzi è indispensabile che venga postulato un “altro da sé”, un principio cinetico, un riflesso nel quale Shiva si specchi: questo è la </w:t>
      </w:r>
      <w:proofErr w:type="spellStart"/>
      <w:r w:rsidRPr="00D56D94">
        <w:rPr>
          <w:rFonts w:ascii="Times New Roman" w:hAnsi="Times New Roman"/>
          <w:i/>
          <w:sz w:val="22"/>
          <w:szCs w:val="22"/>
        </w:rPr>
        <w:t>Shakti</w:t>
      </w:r>
      <w:proofErr w:type="spellEnd"/>
      <w:r w:rsidRPr="00D56D94">
        <w:rPr>
          <w:rFonts w:ascii="Times New Roman" w:hAnsi="Times New Roman"/>
          <w:i/>
          <w:sz w:val="22"/>
          <w:szCs w:val="22"/>
        </w:rPr>
        <w:t xml:space="preserve">, </w:t>
      </w:r>
      <w:r w:rsidRPr="00D56D94">
        <w:rPr>
          <w:rFonts w:ascii="Times New Roman" w:hAnsi="Times New Roman"/>
          <w:sz w:val="22"/>
          <w:szCs w:val="22"/>
        </w:rPr>
        <w:t>la Divina Energia compagna del dio, che nel suo impulso a manifestarsi si proietta in diverse forme e a differenti livelli.</w:t>
      </w:r>
    </w:p>
    <w:p w:rsidR="00A6044C" w:rsidRPr="00D56D94" w:rsidRDefault="00A6044C" w:rsidP="00C22F3B">
      <w:pPr>
        <w:tabs>
          <w:tab w:val="left" w:pos="6480"/>
        </w:tabs>
        <w:spacing w:line="360" w:lineRule="auto"/>
        <w:ind w:left="20" w:right="560" w:firstLine="300"/>
        <w:contextualSpacing/>
        <w:jc w:val="both"/>
        <w:rPr>
          <w:rFonts w:ascii="Times New Roman" w:hAnsi="Times New Roman"/>
          <w:sz w:val="22"/>
          <w:szCs w:val="22"/>
        </w:rPr>
      </w:pPr>
      <w:r w:rsidRPr="00D56D94">
        <w:rPr>
          <w:rFonts w:ascii="Times New Roman" w:hAnsi="Times New Roman"/>
          <w:sz w:val="22"/>
          <w:szCs w:val="22"/>
        </w:rPr>
        <w:t xml:space="preserve">La </w:t>
      </w:r>
      <w:proofErr w:type="spellStart"/>
      <w:r w:rsidRPr="00D56D94">
        <w:rPr>
          <w:rFonts w:ascii="Times New Roman" w:hAnsi="Times New Roman"/>
          <w:i/>
          <w:sz w:val="22"/>
          <w:szCs w:val="22"/>
        </w:rPr>
        <w:t>Shakti</w:t>
      </w:r>
      <w:proofErr w:type="spellEnd"/>
      <w:r w:rsidRPr="00D56D94">
        <w:rPr>
          <w:rFonts w:ascii="Times New Roman" w:hAnsi="Times New Roman"/>
          <w:sz w:val="22"/>
          <w:szCs w:val="22"/>
        </w:rPr>
        <w:t xml:space="preserve"> – in cui è adombrata la figura primordiale della Grande Dea, sempre presente sullo sfondo del sacro - si trasforma nel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xml:space="preserve"> nella </w:t>
      </w:r>
      <w:proofErr w:type="spellStart"/>
      <w:r w:rsidRPr="00D56D94">
        <w:rPr>
          <w:rFonts w:ascii="Times New Roman" w:hAnsi="Times New Roman"/>
          <w:i/>
          <w:sz w:val="22"/>
          <w:szCs w:val="22"/>
        </w:rPr>
        <w:t>prajna</w:t>
      </w:r>
      <w:proofErr w:type="spellEnd"/>
      <w:r w:rsidRPr="00D56D94">
        <w:rPr>
          <w:rFonts w:ascii="Times New Roman" w:hAnsi="Times New Roman"/>
          <w:i/>
          <w:sz w:val="22"/>
          <w:szCs w:val="22"/>
        </w:rPr>
        <w:t>,</w:t>
      </w:r>
      <w:r w:rsidRPr="00D56D94">
        <w:rPr>
          <w:rFonts w:ascii="Times New Roman" w:hAnsi="Times New Roman"/>
          <w:sz w:val="22"/>
          <w:szCs w:val="22"/>
        </w:rPr>
        <w:t xml:space="preserve"> la “saggezza intuitiva” o “conoscenza perfetta” realizzata nello stato di illuminazione, quando si diviene intuitivamente consci della vacuità. Tale saggezza è simboleggiata da divinità femminili quali, appunto, la dea </w:t>
      </w:r>
      <w:proofErr w:type="spellStart"/>
      <w:r w:rsidRPr="00D56D94">
        <w:rPr>
          <w:rFonts w:ascii="Times New Roman" w:hAnsi="Times New Roman"/>
          <w:sz w:val="22"/>
          <w:szCs w:val="22"/>
        </w:rPr>
        <w:t>Prajna</w:t>
      </w:r>
      <w:proofErr w:type="spellEnd"/>
      <w:r w:rsidRPr="00D56D94">
        <w:rPr>
          <w:rFonts w:ascii="Times New Roman" w:hAnsi="Times New Roman"/>
          <w:sz w:val="22"/>
          <w:szCs w:val="22"/>
        </w:rPr>
        <w:t xml:space="preserve"> o </w:t>
      </w:r>
      <w:proofErr w:type="spellStart"/>
      <w:r w:rsidRPr="00D56D94">
        <w:rPr>
          <w:rFonts w:ascii="Times New Roman" w:hAnsi="Times New Roman"/>
          <w:sz w:val="22"/>
          <w:szCs w:val="22"/>
        </w:rPr>
        <w:t>Prajnaparamita</w:t>
      </w:r>
      <w:proofErr w:type="spellEnd"/>
      <w:r w:rsidRPr="00D56D94">
        <w:rPr>
          <w:rFonts w:ascii="Times New Roman" w:hAnsi="Times New Roman"/>
          <w:sz w:val="22"/>
          <w:szCs w:val="22"/>
        </w:rPr>
        <w:t xml:space="preserve"> e le varie forme di Tara. </w:t>
      </w:r>
    </w:p>
    <w:p w:rsidR="00A6044C" w:rsidRPr="00D56D94" w:rsidRDefault="00A6044C" w:rsidP="00C22F3B">
      <w:pPr>
        <w:tabs>
          <w:tab w:val="left" w:pos="6480"/>
        </w:tabs>
        <w:spacing w:line="360" w:lineRule="auto"/>
        <w:ind w:left="20" w:right="560" w:firstLine="300"/>
        <w:contextualSpacing/>
        <w:jc w:val="both"/>
        <w:rPr>
          <w:rFonts w:ascii="Times New Roman" w:hAnsi="Times New Roman"/>
          <w:sz w:val="22"/>
          <w:szCs w:val="22"/>
        </w:rPr>
      </w:pPr>
      <w:r w:rsidRPr="00D56D94">
        <w:rPr>
          <w:rFonts w:ascii="Times New Roman" w:hAnsi="Times New Roman"/>
          <w:sz w:val="22"/>
          <w:szCs w:val="22"/>
        </w:rPr>
        <w:t xml:space="preserve">Alcune scuole </w:t>
      </w:r>
      <w:proofErr w:type="spellStart"/>
      <w:r w:rsidRPr="00D56D94">
        <w:rPr>
          <w:rFonts w:ascii="Times New Roman" w:hAnsi="Times New Roman"/>
          <w:sz w:val="22"/>
          <w:szCs w:val="22"/>
        </w:rPr>
        <w:t>vajrayaniche</w:t>
      </w:r>
      <w:proofErr w:type="spellEnd"/>
      <w:r w:rsidRPr="00D56D94">
        <w:rPr>
          <w:rFonts w:ascii="Times New Roman" w:hAnsi="Times New Roman"/>
          <w:sz w:val="22"/>
          <w:szCs w:val="22"/>
        </w:rPr>
        <w:t xml:space="preserve"> che praticano discipline </w:t>
      </w:r>
      <w:r w:rsidRPr="00D56D94">
        <w:rPr>
          <w:rFonts w:ascii="Times New Roman" w:hAnsi="Times New Roman"/>
          <w:i/>
          <w:sz w:val="22"/>
          <w:szCs w:val="22"/>
        </w:rPr>
        <w:t>yoga</w:t>
      </w:r>
      <w:r w:rsidRPr="00D56D94">
        <w:rPr>
          <w:rFonts w:ascii="Times New Roman" w:hAnsi="Times New Roman"/>
          <w:sz w:val="22"/>
          <w:szCs w:val="22"/>
        </w:rPr>
        <w:t xml:space="preserve"> ritengono che la </w:t>
      </w:r>
      <w:proofErr w:type="spellStart"/>
      <w:r w:rsidRPr="00D56D94">
        <w:rPr>
          <w:rFonts w:ascii="Times New Roman" w:hAnsi="Times New Roman"/>
          <w:i/>
          <w:sz w:val="22"/>
          <w:szCs w:val="22"/>
        </w:rPr>
        <w:t>Shakti</w:t>
      </w:r>
      <w:proofErr w:type="spellEnd"/>
      <w:r w:rsidRPr="00D56D94">
        <w:rPr>
          <w:rFonts w:ascii="Times New Roman" w:hAnsi="Times New Roman"/>
          <w:sz w:val="22"/>
          <w:szCs w:val="22"/>
        </w:rPr>
        <w:t xml:space="preserve"> risieda alla base della colonna vertebrale ove “dorme”, dimentica di sé, in quanto potenzialità latente ma non attivata nel corpo dell'adepto. La Dea va risvegliata e fatta ascendere fino alla sommità del capo per congiungersi con il Buddha</w:t>
      </w:r>
      <w:r w:rsidRPr="00D56D94">
        <w:rPr>
          <w:rFonts w:ascii="Times New Roman" w:hAnsi="Times New Roman"/>
          <w:i/>
          <w:sz w:val="22"/>
          <w:szCs w:val="22"/>
        </w:rPr>
        <w:t xml:space="preserve"> </w:t>
      </w:r>
      <w:proofErr w:type="spellStart"/>
      <w:r w:rsidRPr="00D56D94">
        <w:rPr>
          <w:rFonts w:ascii="Times New Roman" w:hAnsi="Times New Roman"/>
          <w:sz w:val="22"/>
          <w:szCs w:val="22"/>
        </w:rPr>
        <w:t>Vajrasattva</w:t>
      </w:r>
      <w:proofErr w:type="spellEnd"/>
      <w:r w:rsidRPr="00D56D94">
        <w:rPr>
          <w:rFonts w:ascii="Times New Roman" w:hAnsi="Times New Roman"/>
          <w:sz w:val="22"/>
          <w:szCs w:val="22"/>
        </w:rPr>
        <w:t xml:space="preserve">, rappresentazione dell'essenza adamantina del vuoto. Sono evidenti in questo caso le somiglianze con il concetto della </w:t>
      </w:r>
      <w:proofErr w:type="spellStart"/>
      <w:r w:rsidRPr="00D56D94">
        <w:rPr>
          <w:rFonts w:ascii="Times New Roman" w:hAnsi="Times New Roman"/>
          <w:i/>
          <w:sz w:val="22"/>
          <w:szCs w:val="22"/>
        </w:rPr>
        <w:t>Kundalini</w:t>
      </w:r>
      <w:proofErr w:type="spellEnd"/>
      <w:r w:rsidRPr="00D56D94">
        <w:rPr>
          <w:rFonts w:ascii="Times New Roman" w:hAnsi="Times New Roman"/>
          <w:i/>
          <w:sz w:val="22"/>
          <w:szCs w:val="22"/>
        </w:rPr>
        <w:t xml:space="preserve">, </w:t>
      </w:r>
      <w:r w:rsidRPr="00D56D94">
        <w:rPr>
          <w:rFonts w:ascii="Times New Roman" w:hAnsi="Times New Roman"/>
          <w:sz w:val="22"/>
          <w:szCs w:val="22"/>
        </w:rPr>
        <w:t xml:space="preserve">la divina energia in forma parzialmente serpentina, simbolo esoterico hindu della coscienza cosmica obnubilata, che sale verso il suo sposo, il dio Shiva. </w:t>
      </w:r>
    </w:p>
    <w:p w:rsidR="00A6044C" w:rsidRPr="00D56D94" w:rsidRDefault="00A6044C" w:rsidP="00C22F3B">
      <w:pPr>
        <w:tabs>
          <w:tab w:val="left" w:pos="6480"/>
        </w:tabs>
        <w:spacing w:line="360" w:lineRule="auto"/>
        <w:ind w:left="20" w:right="560" w:firstLine="300"/>
        <w:contextualSpacing/>
        <w:jc w:val="both"/>
        <w:rPr>
          <w:rFonts w:ascii="Times New Roman" w:hAnsi="Times New Roman"/>
          <w:sz w:val="22"/>
          <w:szCs w:val="22"/>
        </w:rPr>
      </w:pPr>
      <w:r w:rsidRPr="00D56D94">
        <w:rPr>
          <w:rFonts w:ascii="Times New Roman" w:hAnsi="Times New Roman"/>
          <w:sz w:val="22"/>
          <w:szCs w:val="22"/>
        </w:rPr>
        <w:t xml:space="preserve">Nel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xml:space="preserve"> l'unione di </w:t>
      </w:r>
      <w:proofErr w:type="spellStart"/>
      <w:r w:rsidRPr="00D56D94">
        <w:rPr>
          <w:rFonts w:ascii="Times New Roman" w:hAnsi="Times New Roman"/>
          <w:sz w:val="22"/>
          <w:szCs w:val="22"/>
        </w:rPr>
        <w:t>Prajna</w:t>
      </w:r>
      <w:proofErr w:type="spellEnd"/>
      <w:r w:rsidRPr="00D56D94">
        <w:rPr>
          <w:rFonts w:ascii="Times New Roman" w:hAnsi="Times New Roman"/>
          <w:sz w:val="22"/>
          <w:szCs w:val="22"/>
        </w:rPr>
        <w:t xml:space="preserve"> e </w:t>
      </w:r>
      <w:proofErr w:type="spellStart"/>
      <w:r w:rsidRPr="00D56D94">
        <w:rPr>
          <w:rFonts w:ascii="Times New Roman" w:hAnsi="Times New Roman"/>
          <w:sz w:val="22"/>
          <w:szCs w:val="22"/>
        </w:rPr>
        <w:t>Vajrasattva</w:t>
      </w:r>
      <w:proofErr w:type="spellEnd"/>
      <w:r w:rsidRPr="00D56D94">
        <w:rPr>
          <w:rFonts w:ascii="Times New Roman" w:hAnsi="Times New Roman"/>
          <w:sz w:val="22"/>
          <w:szCs w:val="22"/>
        </w:rPr>
        <w:t>, che simboleggiano il mondo manifesto e l'</w:t>
      </w:r>
      <w:proofErr w:type="spellStart"/>
      <w:r w:rsidRPr="00D56D94">
        <w:rPr>
          <w:rFonts w:ascii="Times New Roman" w:hAnsi="Times New Roman"/>
          <w:sz w:val="22"/>
          <w:szCs w:val="22"/>
        </w:rPr>
        <w:t>immanifesto</w:t>
      </w:r>
      <w:proofErr w:type="spellEnd"/>
      <w:r w:rsidRPr="00D56D94">
        <w:rPr>
          <w:rFonts w:ascii="Times New Roman" w:hAnsi="Times New Roman"/>
          <w:sz w:val="22"/>
          <w:szCs w:val="22"/>
        </w:rPr>
        <w:t xml:space="preserve">, genera il risveglio della suprema conoscenza e la somma beatitudine. Per conseguirla sono indispensabili la compassione e l'amore verso tutti gli esseri: solo la saggezza che è sintesi di “testa e cuore” è il vero mezzo salvifico. Il fine è dunque la </w:t>
      </w:r>
      <w:proofErr w:type="spellStart"/>
      <w:r w:rsidRPr="00D56D94">
        <w:rPr>
          <w:rFonts w:ascii="Times New Roman" w:hAnsi="Times New Roman"/>
          <w:i/>
          <w:sz w:val="22"/>
          <w:szCs w:val="22"/>
        </w:rPr>
        <w:t>prajna</w:t>
      </w:r>
      <w:proofErr w:type="spellEnd"/>
      <w:r w:rsidRPr="00D56D94">
        <w:rPr>
          <w:rFonts w:ascii="Times New Roman" w:hAnsi="Times New Roman"/>
          <w:sz w:val="22"/>
          <w:szCs w:val="22"/>
        </w:rPr>
        <w:t xml:space="preserve">, la conoscenza perfetta, e lo strumento per conseguirla – la compassione - è incarnato dal seguace del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xml:space="preserve">.  Nell'unione dei due, spesso raffigurata da divinità di sesso opposto in amplesso, scaturisce l'indistruttibile e immutabile coscienza del vero, luminosa e pura come uno scettro di diamante, il </w:t>
      </w:r>
      <w:proofErr w:type="spellStart"/>
      <w:r w:rsidRPr="00D56D94">
        <w:rPr>
          <w:rFonts w:ascii="Times New Roman" w:hAnsi="Times New Roman"/>
          <w:i/>
          <w:sz w:val="22"/>
          <w:szCs w:val="22"/>
        </w:rPr>
        <w:t>vajra</w:t>
      </w:r>
      <w:proofErr w:type="spellEnd"/>
      <w:r w:rsidRPr="00D56D94">
        <w:rPr>
          <w:rFonts w:ascii="Times New Roman" w:hAnsi="Times New Roman"/>
          <w:i/>
          <w:sz w:val="22"/>
          <w:szCs w:val="22"/>
        </w:rPr>
        <w:t>.</w:t>
      </w:r>
      <w:r w:rsidRPr="00D56D94">
        <w:rPr>
          <w:rFonts w:ascii="Times New Roman" w:hAnsi="Times New Roman"/>
          <w:sz w:val="22"/>
          <w:szCs w:val="22"/>
        </w:rPr>
        <w:t xml:space="preserve"> È proprio da questo termine che viene il nome di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attribuito a questa corrente buddhista.</w:t>
      </w:r>
    </w:p>
    <w:p w:rsidR="00A6044C" w:rsidRPr="00D56D94" w:rsidRDefault="00A6044C" w:rsidP="00C22F3B">
      <w:pPr>
        <w:spacing w:line="360" w:lineRule="auto"/>
        <w:ind w:right="560" w:firstLine="300"/>
        <w:contextualSpacing/>
        <w:jc w:val="both"/>
        <w:rPr>
          <w:rFonts w:ascii="Times New Roman" w:hAnsi="Times New Roman"/>
          <w:sz w:val="22"/>
          <w:szCs w:val="22"/>
        </w:rPr>
      </w:pPr>
      <w:r w:rsidRPr="00D56D94">
        <w:rPr>
          <w:rFonts w:ascii="Times New Roman" w:hAnsi="Times New Roman"/>
          <w:sz w:val="22"/>
          <w:szCs w:val="22"/>
        </w:rPr>
        <w:t xml:space="preserve">Nel periodo più antico della civiltà indiana il </w:t>
      </w:r>
      <w:proofErr w:type="spellStart"/>
      <w:r w:rsidRPr="00D56D94">
        <w:rPr>
          <w:rFonts w:ascii="Times New Roman" w:hAnsi="Times New Roman"/>
          <w:i/>
          <w:sz w:val="22"/>
          <w:szCs w:val="22"/>
        </w:rPr>
        <w:t>vajra</w:t>
      </w:r>
      <w:proofErr w:type="spellEnd"/>
      <w:r w:rsidRPr="00D56D94">
        <w:rPr>
          <w:rFonts w:ascii="Times New Roman" w:hAnsi="Times New Roman"/>
          <w:sz w:val="22"/>
          <w:szCs w:val="22"/>
        </w:rPr>
        <w:t xml:space="preserve"> era l'arma del re degli dei, </w:t>
      </w:r>
      <w:proofErr w:type="spellStart"/>
      <w:r w:rsidRPr="00D56D94">
        <w:rPr>
          <w:rFonts w:ascii="Times New Roman" w:hAnsi="Times New Roman"/>
          <w:sz w:val="22"/>
          <w:szCs w:val="22"/>
        </w:rPr>
        <w:t>Indra</w:t>
      </w:r>
      <w:proofErr w:type="spellEnd"/>
      <w:r w:rsidRPr="00D56D94">
        <w:rPr>
          <w:rFonts w:ascii="Times New Roman" w:hAnsi="Times New Roman"/>
          <w:sz w:val="22"/>
          <w:szCs w:val="22"/>
        </w:rPr>
        <w:t>, assimilabile per simbolismo e funzione alla folgore dello Zeus greco e del Giove romano, anche se la forma esatta di questo oggetto non viene chiaramente descritta dai testi dell'epoca.</w:t>
      </w:r>
    </w:p>
    <w:p w:rsidR="00A6044C" w:rsidRDefault="00A6044C" w:rsidP="00C22F3B">
      <w:pPr>
        <w:spacing w:line="360" w:lineRule="auto"/>
        <w:ind w:right="560" w:firstLine="300"/>
        <w:contextualSpacing/>
        <w:jc w:val="both"/>
        <w:rPr>
          <w:rFonts w:ascii="Times New Roman" w:hAnsi="Times New Roman"/>
          <w:sz w:val="22"/>
          <w:szCs w:val="22"/>
        </w:rPr>
      </w:pPr>
      <w:r w:rsidRPr="00D56D94">
        <w:rPr>
          <w:rFonts w:ascii="Times New Roman" w:hAnsi="Times New Roman"/>
          <w:sz w:val="22"/>
          <w:szCs w:val="22"/>
        </w:rPr>
        <w:t xml:space="preserve">In seguito nel Buddhismo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xml:space="preserve"> il </w:t>
      </w:r>
      <w:proofErr w:type="spellStart"/>
      <w:r w:rsidRPr="00D56D94">
        <w:rPr>
          <w:rFonts w:ascii="Times New Roman" w:hAnsi="Times New Roman"/>
          <w:i/>
          <w:sz w:val="22"/>
          <w:szCs w:val="22"/>
        </w:rPr>
        <w:t>vajra</w:t>
      </w:r>
      <w:proofErr w:type="spellEnd"/>
      <w:r w:rsidRPr="00D56D94">
        <w:rPr>
          <w:rFonts w:ascii="Times New Roman" w:hAnsi="Times New Roman"/>
          <w:sz w:val="22"/>
          <w:szCs w:val="22"/>
        </w:rPr>
        <w:t xml:space="preserve"> diviene il simbolo del più elevato potere spirituale ed è assimilato al diamante, in grado di tagliare ogni sostanza ma non scalfibile da alcuna. Poiché può riflettere tutti i colori senza esserne alterato, è l'emblema della purezza e dell'indistruttibilità e rimanda a quella che dovrebbe essere la vera natura della mente: adamantina. Il fatto che sia formato da un corpo centrale sferico da cui si dipartono due protuberanze opposte costituite da più punte, evoca il mistero della dualità contenuta nell'unità. </w:t>
      </w:r>
    </w:p>
    <w:p w:rsidR="00A6044C" w:rsidRPr="00D56D94" w:rsidRDefault="00A6044C" w:rsidP="00C22F3B">
      <w:pPr>
        <w:tabs>
          <w:tab w:val="left" w:pos="6480"/>
        </w:tabs>
        <w:spacing w:line="360" w:lineRule="auto"/>
        <w:ind w:left="20" w:right="560" w:firstLine="300"/>
        <w:contextualSpacing/>
        <w:jc w:val="both"/>
        <w:rPr>
          <w:rFonts w:ascii="Times New Roman" w:hAnsi="Times New Roman"/>
          <w:sz w:val="22"/>
          <w:szCs w:val="22"/>
        </w:rPr>
      </w:pPr>
      <w:r w:rsidRPr="00D56D94">
        <w:rPr>
          <w:rFonts w:ascii="Times New Roman" w:hAnsi="Times New Roman"/>
          <w:sz w:val="22"/>
          <w:szCs w:val="22"/>
        </w:rPr>
        <w:t xml:space="preserve">Il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xml:space="preserve"> fu introdotto in Tibet e zone limitrofe dal monaco indiano </w:t>
      </w:r>
      <w:proofErr w:type="spellStart"/>
      <w:r w:rsidRPr="00D56D94">
        <w:rPr>
          <w:rFonts w:ascii="Times New Roman" w:hAnsi="Times New Roman"/>
          <w:sz w:val="22"/>
          <w:szCs w:val="22"/>
        </w:rPr>
        <w:t>Padmasambhava</w:t>
      </w:r>
      <w:proofErr w:type="spellEnd"/>
      <w:r w:rsidRPr="00D56D94">
        <w:rPr>
          <w:rFonts w:ascii="Times New Roman" w:hAnsi="Times New Roman"/>
          <w:sz w:val="22"/>
          <w:szCs w:val="22"/>
        </w:rPr>
        <w:t xml:space="preserve">, giunto nei paesi himalayani nell’VIII sec. d.C. e riconosciuto dalla scuola che fa riferimento a lui, la </w:t>
      </w:r>
      <w:proofErr w:type="spellStart"/>
      <w:r w:rsidRPr="00D56D94">
        <w:rPr>
          <w:rFonts w:ascii="Times New Roman" w:hAnsi="Times New Roman"/>
          <w:i/>
          <w:sz w:val="22"/>
          <w:szCs w:val="22"/>
        </w:rPr>
        <w:t>Nyingmapa</w:t>
      </w:r>
      <w:proofErr w:type="spellEnd"/>
      <w:r w:rsidRPr="00D56D94">
        <w:rPr>
          <w:rFonts w:ascii="Times New Roman" w:hAnsi="Times New Roman"/>
          <w:sz w:val="22"/>
          <w:szCs w:val="22"/>
        </w:rPr>
        <w:t xml:space="preserve">, come secondo Buddha.  A </w:t>
      </w:r>
      <w:proofErr w:type="spellStart"/>
      <w:r w:rsidRPr="00D56D94">
        <w:rPr>
          <w:rFonts w:ascii="Times New Roman" w:hAnsi="Times New Roman"/>
          <w:sz w:val="22"/>
          <w:szCs w:val="22"/>
        </w:rPr>
        <w:t>Padmasambhava</w:t>
      </w:r>
      <w:proofErr w:type="spellEnd"/>
      <w:r w:rsidRPr="00D56D94">
        <w:rPr>
          <w:rFonts w:ascii="Times New Roman" w:hAnsi="Times New Roman"/>
          <w:sz w:val="22"/>
          <w:szCs w:val="22"/>
        </w:rPr>
        <w:t xml:space="preserve"> è ascritta la pratica di sotterrare in luoghi remoti i </w:t>
      </w:r>
      <w:proofErr w:type="spellStart"/>
      <w:r w:rsidRPr="00D56D94">
        <w:rPr>
          <w:rFonts w:ascii="Times New Roman" w:hAnsi="Times New Roman"/>
          <w:i/>
          <w:sz w:val="22"/>
          <w:szCs w:val="22"/>
        </w:rPr>
        <w:t>terma</w:t>
      </w:r>
      <w:proofErr w:type="spellEnd"/>
      <w:r w:rsidRPr="00D56D94">
        <w:rPr>
          <w:rFonts w:ascii="Times New Roman" w:hAnsi="Times New Roman"/>
          <w:sz w:val="22"/>
          <w:szCs w:val="22"/>
        </w:rPr>
        <w:t xml:space="preserve">, “tesori” religiosi – in massima parte testi, ma anche oggetti – riscoperti dai </w:t>
      </w:r>
      <w:proofErr w:type="spellStart"/>
      <w:r w:rsidRPr="00D56D94">
        <w:rPr>
          <w:rFonts w:ascii="Times New Roman" w:hAnsi="Times New Roman"/>
          <w:i/>
          <w:sz w:val="22"/>
          <w:szCs w:val="22"/>
        </w:rPr>
        <w:t>terton</w:t>
      </w:r>
      <w:proofErr w:type="spellEnd"/>
      <w:r w:rsidRPr="00D56D94">
        <w:rPr>
          <w:rFonts w:ascii="Times New Roman" w:hAnsi="Times New Roman"/>
          <w:sz w:val="22"/>
          <w:szCs w:val="22"/>
        </w:rPr>
        <w:t xml:space="preserve">, personaggi ispirati che ne avrebbero diffuso al momento opportuno e ai destinatari giusti gli insegnamenti segreti. </w:t>
      </w:r>
    </w:p>
    <w:p w:rsidR="00A6044C" w:rsidRPr="00D56D94" w:rsidRDefault="00A6044C" w:rsidP="00C22F3B">
      <w:pPr>
        <w:tabs>
          <w:tab w:val="left" w:pos="6480"/>
        </w:tabs>
        <w:spacing w:line="360" w:lineRule="auto"/>
        <w:ind w:left="20" w:right="560" w:firstLine="300"/>
        <w:contextualSpacing/>
        <w:jc w:val="both"/>
        <w:rPr>
          <w:rFonts w:ascii="Times New Roman" w:hAnsi="Times New Roman"/>
          <w:sz w:val="22"/>
          <w:szCs w:val="22"/>
        </w:rPr>
      </w:pPr>
      <w:r w:rsidRPr="00D56D94">
        <w:rPr>
          <w:rFonts w:ascii="Times New Roman" w:hAnsi="Times New Roman"/>
          <w:sz w:val="22"/>
          <w:szCs w:val="22"/>
        </w:rPr>
        <w:t xml:space="preserve">Fondamentale nel Buddhismo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xml:space="preserve"> o </w:t>
      </w:r>
      <w:proofErr w:type="spellStart"/>
      <w:r w:rsidRPr="00D56D94">
        <w:rPr>
          <w:rFonts w:ascii="Times New Roman" w:hAnsi="Times New Roman"/>
          <w:sz w:val="22"/>
          <w:szCs w:val="22"/>
        </w:rPr>
        <w:t>himalyano</w:t>
      </w:r>
      <w:proofErr w:type="spellEnd"/>
      <w:r w:rsidRPr="00D56D94">
        <w:rPr>
          <w:rFonts w:ascii="Times New Roman" w:hAnsi="Times New Roman"/>
          <w:sz w:val="22"/>
          <w:szCs w:val="22"/>
        </w:rPr>
        <w:t xml:space="preserve">, se si sottolinea la sua diffusione geografica, la credenza nei </w:t>
      </w:r>
      <w:proofErr w:type="spellStart"/>
      <w:r w:rsidRPr="00D56D94">
        <w:rPr>
          <w:rFonts w:ascii="Times New Roman" w:hAnsi="Times New Roman"/>
          <w:i/>
          <w:sz w:val="22"/>
          <w:szCs w:val="22"/>
        </w:rPr>
        <w:t>tulku</w:t>
      </w:r>
      <w:proofErr w:type="spellEnd"/>
      <w:r w:rsidRPr="00D56D94">
        <w:rPr>
          <w:rFonts w:ascii="Times New Roman" w:hAnsi="Times New Roman"/>
          <w:sz w:val="22"/>
          <w:szCs w:val="22"/>
        </w:rPr>
        <w:t xml:space="preserve">, maestri ovvero </w:t>
      </w:r>
      <w:r w:rsidRPr="00D56D94">
        <w:rPr>
          <w:rFonts w:ascii="Times New Roman" w:hAnsi="Times New Roman"/>
          <w:i/>
          <w:sz w:val="22"/>
          <w:szCs w:val="22"/>
        </w:rPr>
        <w:t>lama</w:t>
      </w:r>
      <w:r w:rsidRPr="00D56D94">
        <w:rPr>
          <w:rFonts w:ascii="Times New Roman" w:hAnsi="Times New Roman"/>
          <w:sz w:val="22"/>
          <w:szCs w:val="22"/>
        </w:rPr>
        <w:t xml:space="preserve"> illuminati che continuano a reincarnarsi per trasmettere gli insegnamenti salvifici. Il caso più noto è quello del Dalai Lama, che si rit</w:t>
      </w:r>
      <w:r w:rsidR="00F779A6">
        <w:rPr>
          <w:rFonts w:ascii="Times New Roman" w:hAnsi="Times New Roman"/>
          <w:sz w:val="22"/>
          <w:szCs w:val="22"/>
        </w:rPr>
        <w:t>i</w:t>
      </w:r>
      <w:r w:rsidRPr="00D56D94">
        <w:rPr>
          <w:rFonts w:ascii="Times New Roman" w:hAnsi="Times New Roman"/>
          <w:sz w:val="22"/>
          <w:szCs w:val="22"/>
        </w:rPr>
        <w:t xml:space="preserve">ene essere incarnazione del Buddha della compassione – </w:t>
      </w:r>
      <w:proofErr w:type="spellStart"/>
      <w:r w:rsidRPr="00D56D94">
        <w:rPr>
          <w:rFonts w:ascii="Times New Roman" w:hAnsi="Times New Roman"/>
          <w:sz w:val="22"/>
          <w:szCs w:val="22"/>
        </w:rPr>
        <w:t>Cenresig</w:t>
      </w:r>
      <w:proofErr w:type="spellEnd"/>
      <w:r w:rsidRPr="00D56D94">
        <w:rPr>
          <w:rFonts w:ascii="Times New Roman" w:hAnsi="Times New Roman"/>
          <w:sz w:val="22"/>
          <w:szCs w:val="22"/>
        </w:rPr>
        <w:t xml:space="preserve"> in tibetano.</w:t>
      </w:r>
    </w:p>
    <w:p w:rsidR="00A6044C" w:rsidRDefault="00A6044C" w:rsidP="00C22F3B">
      <w:pPr>
        <w:tabs>
          <w:tab w:val="left" w:pos="6480"/>
        </w:tabs>
        <w:spacing w:line="360" w:lineRule="auto"/>
        <w:ind w:left="20" w:right="560" w:firstLine="300"/>
        <w:contextualSpacing/>
        <w:jc w:val="both"/>
        <w:rPr>
          <w:rFonts w:ascii="Times New Roman" w:hAnsi="Times New Roman"/>
          <w:sz w:val="22"/>
          <w:szCs w:val="22"/>
        </w:rPr>
      </w:pPr>
      <w:r w:rsidRPr="00D56D94">
        <w:rPr>
          <w:rFonts w:ascii="Times New Roman" w:hAnsi="Times New Roman"/>
          <w:sz w:val="22"/>
          <w:szCs w:val="22"/>
        </w:rPr>
        <w:t xml:space="preserve">Attualmente le aree che ancora aderiscono al Buddhismo </w:t>
      </w:r>
      <w:proofErr w:type="spellStart"/>
      <w:r w:rsidRPr="00D56D94">
        <w:rPr>
          <w:rFonts w:ascii="Times New Roman" w:hAnsi="Times New Roman"/>
          <w:sz w:val="22"/>
          <w:szCs w:val="22"/>
        </w:rPr>
        <w:t>Vajrayana</w:t>
      </w:r>
      <w:proofErr w:type="spellEnd"/>
      <w:r w:rsidRPr="00D56D94">
        <w:rPr>
          <w:rFonts w:ascii="Times New Roman" w:hAnsi="Times New Roman"/>
          <w:sz w:val="22"/>
          <w:szCs w:val="22"/>
        </w:rPr>
        <w:t xml:space="preserve"> sono il Tibet, il regno del Bhutan e gli stati indiani del Ladakh e del </w:t>
      </w:r>
      <w:proofErr w:type="spellStart"/>
      <w:r w:rsidRPr="00D56D94">
        <w:rPr>
          <w:rFonts w:ascii="Times New Roman" w:hAnsi="Times New Roman"/>
          <w:sz w:val="22"/>
          <w:szCs w:val="22"/>
        </w:rPr>
        <w:t>Sikkhim</w:t>
      </w:r>
      <w:proofErr w:type="spellEnd"/>
      <w:r w:rsidRPr="00D56D94">
        <w:rPr>
          <w:rFonts w:ascii="Times New Roman" w:hAnsi="Times New Roman"/>
          <w:sz w:val="22"/>
          <w:szCs w:val="22"/>
        </w:rPr>
        <w:t>.</w:t>
      </w:r>
    </w:p>
    <w:p w:rsidR="00A6044C" w:rsidRPr="00D256CD" w:rsidRDefault="00A6044C" w:rsidP="00C22F3B">
      <w:pPr>
        <w:spacing w:line="360" w:lineRule="auto"/>
        <w:ind w:right="560" w:firstLine="300"/>
        <w:contextualSpacing/>
        <w:jc w:val="both"/>
        <w:rPr>
          <w:rFonts w:ascii="Times New Roman" w:hAnsi="Times New Roman"/>
          <w:sz w:val="22"/>
        </w:rPr>
      </w:pPr>
    </w:p>
    <w:p w:rsidR="002866F1" w:rsidRDefault="002866F1" w:rsidP="00C22F3B">
      <w:pPr>
        <w:spacing w:line="360" w:lineRule="auto"/>
        <w:ind w:right="560"/>
        <w:contextualSpacing/>
      </w:pPr>
    </w:p>
    <w:p w:rsidR="00FD6324" w:rsidRPr="00DC5CBE" w:rsidRDefault="00FD6324" w:rsidP="00C22F3B">
      <w:pPr>
        <w:tabs>
          <w:tab w:val="left" w:pos="6480"/>
          <w:tab w:val="left" w:pos="8500"/>
          <w:tab w:val="left" w:pos="8800"/>
        </w:tabs>
        <w:spacing w:line="360" w:lineRule="auto"/>
        <w:ind w:right="560"/>
        <w:contextualSpacing/>
        <w:jc w:val="both"/>
        <w:rPr>
          <w:rFonts w:ascii="Times New Roman" w:hAnsi="Times New Roman"/>
          <w:sz w:val="22"/>
          <w:szCs w:val="22"/>
        </w:rPr>
      </w:pPr>
    </w:p>
    <w:p w:rsidR="00FD6324" w:rsidRPr="00F779A6" w:rsidRDefault="00F779A6" w:rsidP="00C22F3B">
      <w:pPr>
        <w:pStyle w:val="Rientrocorpodeltesto2"/>
        <w:spacing w:line="360" w:lineRule="auto"/>
        <w:ind w:right="560" w:firstLine="284"/>
        <w:contextualSpacing/>
        <w:rPr>
          <w:rFonts w:ascii="Times New Roman" w:hAnsi="Times New Roman"/>
          <w:b/>
          <w:sz w:val="22"/>
          <w:szCs w:val="22"/>
        </w:rPr>
      </w:pPr>
      <w:r w:rsidRPr="00F779A6">
        <w:rPr>
          <w:rFonts w:ascii="Times New Roman" w:hAnsi="Times New Roman"/>
          <w:b/>
          <w:sz w:val="22"/>
          <w:szCs w:val="22"/>
        </w:rPr>
        <w:t>Indicazioni bibliografiche</w:t>
      </w:r>
    </w:p>
    <w:p w:rsidR="00FD6324" w:rsidRPr="00F779A6" w:rsidRDefault="00FD6324" w:rsidP="00C22F3B">
      <w:pPr>
        <w:pStyle w:val="Rientrocorpodeltesto2"/>
        <w:spacing w:line="360" w:lineRule="auto"/>
        <w:ind w:right="560" w:firstLine="284"/>
        <w:contextualSpacing/>
        <w:rPr>
          <w:rFonts w:ascii="Times New Roman" w:hAnsi="Times New Roman"/>
          <w:sz w:val="22"/>
          <w:szCs w:val="22"/>
          <w:u w:val="single"/>
        </w:rPr>
      </w:pPr>
      <w:r w:rsidRPr="00F779A6">
        <w:rPr>
          <w:rFonts w:ascii="Times New Roman" w:hAnsi="Times New Roman"/>
          <w:sz w:val="22"/>
          <w:szCs w:val="22"/>
          <w:u w:val="single"/>
        </w:rPr>
        <w:t>Sulla vita del Buddha</w:t>
      </w:r>
    </w:p>
    <w:p w:rsidR="00FD6324" w:rsidRPr="00F779A6" w:rsidRDefault="00FD6324" w:rsidP="00C22F3B">
      <w:pPr>
        <w:pStyle w:val="Rientrocorpodeltesto2"/>
        <w:spacing w:line="360" w:lineRule="auto"/>
        <w:ind w:right="560" w:firstLine="0"/>
        <w:contextualSpacing/>
        <w:rPr>
          <w:rFonts w:ascii="Times New Roman" w:hAnsi="Times New Roman"/>
          <w:sz w:val="22"/>
          <w:szCs w:val="22"/>
        </w:rPr>
      </w:pPr>
      <w:proofErr w:type="spellStart"/>
      <w:r w:rsidRPr="00F779A6">
        <w:rPr>
          <w:rFonts w:ascii="Times New Roman" w:hAnsi="Times New Roman"/>
          <w:sz w:val="22"/>
          <w:szCs w:val="22"/>
        </w:rPr>
        <w:t>Asvaghosa</w:t>
      </w:r>
      <w:proofErr w:type="spellEnd"/>
      <w:r w:rsidRPr="00F779A6">
        <w:rPr>
          <w:rFonts w:ascii="Times New Roman" w:hAnsi="Times New Roman"/>
          <w:sz w:val="22"/>
          <w:szCs w:val="22"/>
        </w:rPr>
        <w:t xml:space="preserve">: </w:t>
      </w:r>
      <w:r w:rsidRPr="00F779A6">
        <w:rPr>
          <w:rFonts w:ascii="Times New Roman" w:hAnsi="Times New Roman"/>
          <w:i/>
          <w:sz w:val="22"/>
          <w:szCs w:val="22"/>
        </w:rPr>
        <w:t>Le gesta del Buddha,</w:t>
      </w:r>
      <w:r w:rsidRPr="00F779A6">
        <w:rPr>
          <w:rFonts w:ascii="Times New Roman" w:hAnsi="Times New Roman"/>
          <w:sz w:val="22"/>
          <w:szCs w:val="22"/>
        </w:rPr>
        <w:t xml:space="preserve"> a cura di Passi A., Milano 1979, ed. Adelphi (opera in poesia)</w:t>
      </w:r>
    </w:p>
    <w:p w:rsidR="00FD6324" w:rsidRPr="00F779A6" w:rsidRDefault="00FD6324" w:rsidP="00C22F3B">
      <w:pPr>
        <w:pStyle w:val="Rientrocorpodeltesto2"/>
        <w:spacing w:line="360" w:lineRule="auto"/>
        <w:ind w:right="560" w:firstLine="0"/>
        <w:contextualSpacing/>
        <w:rPr>
          <w:rFonts w:ascii="Times New Roman" w:hAnsi="Times New Roman"/>
          <w:sz w:val="22"/>
          <w:szCs w:val="22"/>
        </w:rPr>
      </w:pPr>
      <w:proofErr w:type="spellStart"/>
      <w:r w:rsidRPr="00F779A6">
        <w:rPr>
          <w:rFonts w:ascii="Times New Roman" w:hAnsi="Times New Roman"/>
          <w:sz w:val="22"/>
          <w:szCs w:val="22"/>
        </w:rPr>
        <w:t>Bausani</w:t>
      </w:r>
      <w:proofErr w:type="spellEnd"/>
      <w:r w:rsidRPr="00F779A6">
        <w:rPr>
          <w:rFonts w:ascii="Times New Roman" w:hAnsi="Times New Roman"/>
          <w:sz w:val="22"/>
          <w:szCs w:val="22"/>
        </w:rPr>
        <w:t xml:space="preserve"> A</w:t>
      </w:r>
      <w:r w:rsidRPr="00F779A6">
        <w:rPr>
          <w:rFonts w:ascii="Times New Roman" w:hAnsi="Times New Roman"/>
          <w:i/>
          <w:sz w:val="22"/>
          <w:szCs w:val="22"/>
        </w:rPr>
        <w:t>. Buddha: la vita e la parola</w:t>
      </w:r>
      <w:r w:rsidRPr="00F779A6">
        <w:rPr>
          <w:rFonts w:ascii="Times New Roman" w:hAnsi="Times New Roman"/>
          <w:sz w:val="22"/>
          <w:szCs w:val="22"/>
        </w:rPr>
        <w:t>, ed. Elvetica, 1999</w:t>
      </w:r>
    </w:p>
    <w:p w:rsidR="00FD6324" w:rsidRPr="00F779A6" w:rsidRDefault="00FD6324" w:rsidP="00C22F3B">
      <w:pPr>
        <w:pStyle w:val="Rientrocorpodeltesto2"/>
        <w:spacing w:line="360" w:lineRule="auto"/>
        <w:ind w:right="560" w:firstLine="0"/>
        <w:contextualSpacing/>
        <w:rPr>
          <w:rFonts w:ascii="Times New Roman" w:hAnsi="Times New Roman"/>
          <w:sz w:val="22"/>
          <w:szCs w:val="22"/>
        </w:rPr>
      </w:pPr>
      <w:proofErr w:type="spellStart"/>
      <w:r w:rsidRPr="00F779A6">
        <w:rPr>
          <w:rFonts w:ascii="Times New Roman" w:hAnsi="Times New Roman"/>
          <w:sz w:val="22"/>
          <w:szCs w:val="22"/>
        </w:rPr>
        <w:t>Coomaraswami</w:t>
      </w:r>
      <w:proofErr w:type="spellEnd"/>
      <w:r w:rsidRPr="00F779A6">
        <w:rPr>
          <w:rFonts w:ascii="Times New Roman" w:hAnsi="Times New Roman"/>
          <w:sz w:val="22"/>
          <w:szCs w:val="22"/>
        </w:rPr>
        <w:t xml:space="preserve"> A.K.: </w:t>
      </w:r>
      <w:r w:rsidRPr="00F779A6">
        <w:rPr>
          <w:rFonts w:ascii="Times New Roman" w:hAnsi="Times New Roman"/>
          <w:i/>
          <w:sz w:val="22"/>
          <w:szCs w:val="22"/>
        </w:rPr>
        <w:t>Vita di Buddha,</w:t>
      </w:r>
      <w:r w:rsidRPr="00F779A6">
        <w:rPr>
          <w:rFonts w:ascii="Times New Roman" w:hAnsi="Times New Roman"/>
          <w:sz w:val="22"/>
          <w:szCs w:val="22"/>
        </w:rPr>
        <w:t xml:space="preserve"> ed.SE, Milano, 2000</w:t>
      </w:r>
    </w:p>
    <w:p w:rsidR="00FD6324" w:rsidRPr="00F779A6" w:rsidRDefault="00FD6324" w:rsidP="00C22F3B">
      <w:pPr>
        <w:pStyle w:val="Rientrocorpodeltesto2"/>
        <w:spacing w:line="360" w:lineRule="auto"/>
        <w:ind w:right="560" w:firstLine="0"/>
        <w:contextualSpacing/>
        <w:rPr>
          <w:rFonts w:ascii="Times New Roman" w:hAnsi="Times New Roman"/>
          <w:sz w:val="22"/>
          <w:szCs w:val="22"/>
        </w:rPr>
      </w:pPr>
      <w:r w:rsidRPr="00F779A6">
        <w:rPr>
          <w:rFonts w:ascii="Times New Roman" w:hAnsi="Times New Roman"/>
          <w:sz w:val="22"/>
          <w:szCs w:val="22"/>
        </w:rPr>
        <w:t xml:space="preserve">Cucchi V.: </w:t>
      </w:r>
      <w:r w:rsidRPr="00F779A6">
        <w:rPr>
          <w:rFonts w:ascii="Times New Roman" w:hAnsi="Times New Roman"/>
          <w:i/>
          <w:sz w:val="22"/>
          <w:szCs w:val="22"/>
        </w:rPr>
        <w:t>La vita di Buddha nei testi del Canone pali</w:t>
      </w:r>
      <w:r w:rsidRPr="00F779A6">
        <w:rPr>
          <w:rFonts w:ascii="Times New Roman" w:hAnsi="Times New Roman"/>
          <w:sz w:val="22"/>
          <w:szCs w:val="22"/>
        </w:rPr>
        <w:t>, ed. Xenia, Milano, 1994 (ricostruzione accurata)</w:t>
      </w:r>
    </w:p>
    <w:p w:rsidR="00FD6324" w:rsidRPr="00F779A6" w:rsidRDefault="00FD6324" w:rsidP="00C22F3B">
      <w:pPr>
        <w:pStyle w:val="Rientrocorpodeltesto2"/>
        <w:spacing w:line="360" w:lineRule="auto"/>
        <w:ind w:right="560" w:firstLine="0"/>
        <w:contextualSpacing/>
        <w:rPr>
          <w:rFonts w:ascii="Times New Roman" w:hAnsi="Times New Roman"/>
          <w:sz w:val="22"/>
          <w:szCs w:val="22"/>
        </w:rPr>
      </w:pPr>
      <w:proofErr w:type="spellStart"/>
      <w:r w:rsidRPr="00F779A6">
        <w:rPr>
          <w:rFonts w:ascii="Times New Roman" w:hAnsi="Times New Roman"/>
          <w:sz w:val="22"/>
          <w:szCs w:val="22"/>
        </w:rPr>
        <w:t>Thich</w:t>
      </w:r>
      <w:proofErr w:type="spellEnd"/>
      <w:r w:rsidRPr="00F779A6">
        <w:rPr>
          <w:rFonts w:ascii="Times New Roman" w:hAnsi="Times New Roman"/>
          <w:sz w:val="22"/>
          <w:szCs w:val="22"/>
        </w:rPr>
        <w:t xml:space="preserve"> </w:t>
      </w:r>
      <w:proofErr w:type="spellStart"/>
      <w:r w:rsidRPr="00F779A6">
        <w:rPr>
          <w:rFonts w:ascii="Times New Roman" w:hAnsi="Times New Roman"/>
          <w:sz w:val="22"/>
          <w:szCs w:val="22"/>
        </w:rPr>
        <w:t>Nhat</w:t>
      </w:r>
      <w:proofErr w:type="spellEnd"/>
      <w:r w:rsidRPr="00F779A6">
        <w:rPr>
          <w:rFonts w:ascii="Times New Roman" w:hAnsi="Times New Roman"/>
          <w:sz w:val="22"/>
          <w:szCs w:val="22"/>
        </w:rPr>
        <w:t xml:space="preserve"> </w:t>
      </w:r>
      <w:proofErr w:type="spellStart"/>
      <w:r w:rsidRPr="00F779A6">
        <w:rPr>
          <w:rFonts w:ascii="Times New Roman" w:hAnsi="Times New Roman"/>
          <w:sz w:val="22"/>
          <w:szCs w:val="22"/>
        </w:rPr>
        <w:t>Hanh</w:t>
      </w:r>
      <w:proofErr w:type="spellEnd"/>
      <w:r w:rsidRPr="00F779A6">
        <w:rPr>
          <w:rFonts w:ascii="Times New Roman" w:hAnsi="Times New Roman"/>
          <w:sz w:val="22"/>
          <w:szCs w:val="22"/>
        </w:rPr>
        <w:t xml:space="preserve">: </w:t>
      </w:r>
      <w:r w:rsidRPr="00F779A6">
        <w:rPr>
          <w:rFonts w:ascii="Times New Roman" w:hAnsi="Times New Roman"/>
          <w:i/>
          <w:sz w:val="22"/>
          <w:szCs w:val="22"/>
        </w:rPr>
        <w:t xml:space="preserve">Vita di </w:t>
      </w:r>
      <w:proofErr w:type="spellStart"/>
      <w:r w:rsidRPr="00F779A6">
        <w:rPr>
          <w:rFonts w:ascii="Times New Roman" w:hAnsi="Times New Roman"/>
          <w:i/>
          <w:sz w:val="22"/>
          <w:szCs w:val="22"/>
        </w:rPr>
        <w:t>Siddhartha</w:t>
      </w:r>
      <w:proofErr w:type="spellEnd"/>
      <w:r w:rsidRPr="00F779A6">
        <w:rPr>
          <w:rFonts w:ascii="Times New Roman" w:hAnsi="Times New Roman"/>
          <w:i/>
          <w:sz w:val="22"/>
          <w:szCs w:val="22"/>
        </w:rPr>
        <w:t xml:space="preserve"> il Buddha, narrata e ricostruita in base ai testi canonici pali e cinesi</w:t>
      </w:r>
      <w:r w:rsidRPr="00F779A6">
        <w:rPr>
          <w:rFonts w:ascii="Times New Roman" w:hAnsi="Times New Roman"/>
          <w:sz w:val="22"/>
          <w:szCs w:val="22"/>
        </w:rPr>
        <w:t xml:space="preserve">, ed. Ubaldini, Roma 1992 (libro di </w:t>
      </w:r>
      <w:r w:rsidR="00F779A6">
        <w:rPr>
          <w:rFonts w:ascii="Times New Roman" w:hAnsi="Times New Roman"/>
          <w:sz w:val="22"/>
          <w:szCs w:val="22"/>
        </w:rPr>
        <w:t>notevole</w:t>
      </w:r>
      <w:r w:rsidRPr="00F779A6">
        <w:rPr>
          <w:rFonts w:ascii="Times New Roman" w:hAnsi="Times New Roman"/>
          <w:sz w:val="22"/>
          <w:szCs w:val="22"/>
        </w:rPr>
        <w:t xml:space="preserve"> fascino di un grande monaco buddhista)</w:t>
      </w:r>
    </w:p>
    <w:p w:rsidR="00FD6324" w:rsidRPr="00F779A6" w:rsidRDefault="00FD6324" w:rsidP="00C22F3B">
      <w:pPr>
        <w:pStyle w:val="Rientrocorpodeltesto2"/>
        <w:spacing w:line="360" w:lineRule="auto"/>
        <w:ind w:right="560" w:firstLine="284"/>
        <w:contextualSpacing/>
        <w:rPr>
          <w:rFonts w:ascii="Times New Roman" w:hAnsi="Times New Roman"/>
          <w:sz w:val="22"/>
          <w:szCs w:val="22"/>
          <w:u w:val="single"/>
        </w:rPr>
      </w:pPr>
      <w:r w:rsidRPr="00F779A6">
        <w:rPr>
          <w:rFonts w:ascii="Times New Roman" w:hAnsi="Times New Roman"/>
          <w:sz w:val="22"/>
          <w:szCs w:val="22"/>
          <w:u w:val="single"/>
        </w:rPr>
        <w:t>Le principali concezioni del Buddhismo</w:t>
      </w:r>
    </w:p>
    <w:p w:rsidR="00FD6324" w:rsidRPr="00F779A6" w:rsidRDefault="00FD6324" w:rsidP="00C22F3B">
      <w:pPr>
        <w:spacing w:line="360" w:lineRule="auto"/>
        <w:ind w:right="560"/>
        <w:contextualSpacing/>
        <w:rPr>
          <w:rFonts w:ascii="Times New Roman" w:hAnsi="Times New Roman"/>
          <w:sz w:val="22"/>
          <w:szCs w:val="22"/>
        </w:rPr>
      </w:pPr>
      <w:r w:rsidRPr="00F779A6">
        <w:rPr>
          <w:rFonts w:ascii="Times New Roman" w:hAnsi="Times New Roman"/>
          <w:sz w:val="22"/>
          <w:szCs w:val="22"/>
        </w:rPr>
        <w:t xml:space="preserve">Botto Oscar, </w:t>
      </w:r>
      <w:r w:rsidRPr="00F779A6">
        <w:rPr>
          <w:rFonts w:ascii="Times New Roman" w:hAnsi="Times New Roman"/>
          <w:i/>
          <w:sz w:val="22"/>
          <w:szCs w:val="22"/>
        </w:rPr>
        <w:t>Buddha e il Buddhismo</w:t>
      </w:r>
      <w:r w:rsidRPr="00F779A6">
        <w:rPr>
          <w:rFonts w:ascii="Times New Roman" w:hAnsi="Times New Roman"/>
          <w:sz w:val="22"/>
          <w:szCs w:val="22"/>
        </w:rPr>
        <w:t>, Milano 1984</w:t>
      </w:r>
    </w:p>
    <w:p w:rsidR="00FD6324" w:rsidRPr="00F779A6" w:rsidRDefault="00FD6324" w:rsidP="00C22F3B">
      <w:pPr>
        <w:spacing w:line="360" w:lineRule="auto"/>
        <w:ind w:right="560"/>
        <w:contextualSpacing/>
        <w:rPr>
          <w:rFonts w:ascii="Times New Roman" w:hAnsi="Times New Roman"/>
          <w:sz w:val="22"/>
          <w:szCs w:val="22"/>
        </w:rPr>
      </w:pPr>
      <w:proofErr w:type="spellStart"/>
      <w:r w:rsidRPr="00F779A6">
        <w:rPr>
          <w:rFonts w:ascii="Times New Roman" w:hAnsi="Times New Roman"/>
          <w:sz w:val="22"/>
          <w:szCs w:val="22"/>
        </w:rPr>
        <w:t>Filoramo</w:t>
      </w:r>
      <w:proofErr w:type="spellEnd"/>
      <w:r w:rsidRPr="00F779A6">
        <w:rPr>
          <w:rFonts w:ascii="Times New Roman" w:hAnsi="Times New Roman"/>
          <w:sz w:val="22"/>
          <w:szCs w:val="22"/>
        </w:rPr>
        <w:t xml:space="preserve"> Giovanni (a cura di), </w:t>
      </w:r>
      <w:r w:rsidRPr="00F779A6">
        <w:rPr>
          <w:rFonts w:ascii="Times New Roman" w:hAnsi="Times New Roman"/>
          <w:i/>
          <w:sz w:val="22"/>
          <w:szCs w:val="22"/>
        </w:rPr>
        <w:t>Buddhismo</w:t>
      </w:r>
      <w:r w:rsidRPr="00F779A6">
        <w:rPr>
          <w:rFonts w:ascii="Times New Roman" w:hAnsi="Times New Roman"/>
          <w:sz w:val="22"/>
          <w:szCs w:val="22"/>
        </w:rPr>
        <w:t>, Bari 1996</w:t>
      </w:r>
    </w:p>
    <w:p w:rsidR="00FD6324" w:rsidRPr="00F779A6" w:rsidRDefault="00FD6324" w:rsidP="00C22F3B">
      <w:pPr>
        <w:spacing w:line="360" w:lineRule="auto"/>
        <w:ind w:right="560"/>
        <w:contextualSpacing/>
        <w:rPr>
          <w:rFonts w:ascii="Times New Roman" w:hAnsi="Times New Roman"/>
          <w:sz w:val="22"/>
          <w:szCs w:val="22"/>
        </w:rPr>
      </w:pPr>
      <w:r w:rsidRPr="00F779A6">
        <w:rPr>
          <w:rFonts w:ascii="Times New Roman" w:hAnsi="Times New Roman"/>
          <w:sz w:val="22"/>
          <w:szCs w:val="22"/>
        </w:rPr>
        <w:t xml:space="preserve">Franci Giorgio Renato, </w:t>
      </w:r>
      <w:r w:rsidRPr="00F779A6">
        <w:rPr>
          <w:rFonts w:ascii="Times New Roman" w:hAnsi="Times New Roman"/>
          <w:i/>
          <w:sz w:val="22"/>
          <w:szCs w:val="22"/>
        </w:rPr>
        <w:t>Il Buddhismo</w:t>
      </w:r>
      <w:r w:rsidRPr="00F779A6">
        <w:rPr>
          <w:rFonts w:ascii="Times New Roman" w:hAnsi="Times New Roman"/>
          <w:sz w:val="22"/>
          <w:szCs w:val="22"/>
        </w:rPr>
        <w:t>, Bologna 2004</w:t>
      </w:r>
    </w:p>
    <w:p w:rsidR="00FD6324" w:rsidRPr="00F779A6" w:rsidRDefault="00FD6324" w:rsidP="00C22F3B">
      <w:pPr>
        <w:spacing w:line="360" w:lineRule="auto"/>
        <w:ind w:right="560"/>
        <w:contextualSpacing/>
        <w:rPr>
          <w:rFonts w:ascii="Times New Roman" w:hAnsi="Times New Roman"/>
          <w:sz w:val="22"/>
          <w:szCs w:val="22"/>
        </w:rPr>
      </w:pPr>
      <w:proofErr w:type="spellStart"/>
      <w:r w:rsidRPr="00F779A6">
        <w:rPr>
          <w:rFonts w:ascii="Times New Roman" w:hAnsi="Times New Roman"/>
          <w:sz w:val="22"/>
          <w:szCs w:val="22"/>
        </w:rPr>
        <w:t>Klostermaier</w:t>
      </w:r>
      <w:proofErr w:type="spellEnd"/>
      <w:r w:rsidRPr="00F779A6">
        <w:rPr>
          <w:rFonts w:ascii="Times New Roman" w:hAnsi="Times New Roman"/>
          <w:sz w:val="22"/>
          <w:szCs w:val="22"/>
        </w:rPr>
        <w:t xml:space="preserve"> </w:t>
      </w:r>
      <w:proofErr w:type="spellStart"/>
      <w:r w:rsidRPr="00F779A6">
        <w:rPr>
          <w:rFonts w:ascii="Times New Roman" w:hAnsi="Times New Roman"/>
          <w:sz w:val="22"/>
          <w:szCs w:val="22"/>
        </w:rPr>
        <w:t>Klaus.K</w:t>
      </w:r>
      <w:proofErr w:type="spellEnd"/>
      <w:r w:rsidRPr="00F779A6">
        <w:rPr>
          <w:rFonts w:ascii="Times New Roman" w:hAnsi="Times New Roman"/>
          <w:sz w:val="22"/>
          <w:szCs w:val="22"/>
        </w:rPr>
        <w:t xml:space="preserve">., </w:t>
      </w:r>
      <w:r w:rsidRPr="00F779A6">
        <w:rPr>
          <w:rFonts w:ascii="Times New Roman" w:hAnsi="Times New Roman"/>
          <w:i/>
          <w:sz w:val="22"/>
          <w:szCs w:val="22"/>
        </w:rPr>
        <w:t>Buddhismo. Una introduzione</w:t>
      </w:r>
      <w:r w:rsidRPr="00F779A6">
        <w:rPr>
          <w:rFonts w:ascii="Times New Roman" w:hAnsi="Times New Roman"/>
          <w:sz w:val="22"/>
          <w:szCs w:val="22"/>
        </w:rPr>
        <w:t xml:space="preserve">, </w:t>
      </w:r>
      <w:proofErr w:type="spellStart"/>
      <w:r w:rsidRPr="00F779A6">
        <w:rPr>
          <w:rFonts w:ascii="Times New Roman" w:hAnsi="Times New Roman"/>
          <w:sz w:val="22"/>
          <w:szCs w:val="22"/>
        </w:rPr>
        <w:t>Fazi</w:t>
      </w:r>
      <w:proofErr w:type="spellEnd"/>
      <w:r w:rsidRPr="00F779A6">
        <w:rPr>
          <w:rFonts w:ascii="Times New Roman" w:hAnsi="Times New Roman"/>
          <w:sz w:val="22"/>
          <w:szCs w:val="22"/>
        </w:rPr>
        <w:t xml:space="preserve"> Editore, Roma 2005</w:t>
      </w:r>
    </w:p>
    <w:p w:rsidR="00F779A6" w:rsidRPr="00F779A6" w:rsidRDefault="00F779A6" w:rsidP="00C22F3B">
      <w:pPr>
        <w:spacing w:line="360" w:lineRule="auto"/>
        <w:ind w:right="560"/>
        <w:contextualSpacing/>
        <w:rPr>
          <w:rFonts w:ascii="Times New Roman" w:hAnsi="Times New Roman"/>
          <w:sz w:val="22"/>
          <w:szCs w:val="22"/>
        </w:rPr>
      </w:pPr>
      <w:r w:rsidRPr="00F779A6">
        <w:rPr>
          <w:rFonts w:ascii="Times New Roman" w:hAnsi="Times New Roman"/>
          <w:sz w:val="22"/>
          <w:szCs w:val="22"/>
        </w:rPr>
        <w:t xml:space="preserve">Lama </w:t>
      </w:r>
      <w:proofErr w:type="spellStart"/>
      <w:r w:rsidRPr="00F779A6">
        <w:rPr>
          <w:rFonts w:ascii="Times New Roman" w:hAnsi="Times New Roman"/>
          <w:sz w:val="22"/>
          <w:szCs w:val="22"/>
        </w:rPr>
        <w:t>Anagarika</w:t>
      </w:r>
      <w:proofErr w:type="spellEnd"/>
      <w:r w:rsidRPr="00F779A6">
        <w:rPr>
          <w:rFonts w:ascii="Times New Roman" w:hAnsi="Times New Roman"/>
          <w:sz w:val="22"/>
          <w:szCs w:val="22"/>
        </w:rPr>
        <w:t xml:space="preserve"> </w:t>
      </w:r>
      <w:proofErr w:type="spellStart"/>
      <w:r w:rsidRPr="00F779A6">
        <w:rPr>
          <w:rFonts w:ascii="Times New Roman" w:hAnsi="Times New Roman"/>
          <w:sz w:val="22"/>
          <w:szCs w:val="22"/>
        </w:rPr>
        <w:t>Govinda</w:t>
      </w:r>
      <w:proofErr w:type="spellEnd"/>
      <w:r w:rsidRPr="00F779A6">
        <w:rPr>
          <w:rFonts w:ascii="Times New Roman" w:hAnsi="Times New Roman"/>
          <w:sz w:val="22"/>
          <w:szCs w:val="22"/>
        </w:rPr>
        <w:t xml:space="preserve">: </w:t>
      </w:r>
      <w:r w:rsidRPr="00F779A6">
        <w:rPr>
          <w:rFonts w:ascii="Times New Roman" w:hAnsi="Times New Roman"/>
          <w:i/>
          <w:sz w:val="22"/>
          <w:szCs w:val="22"/>
        </w:rPr>
        <w:t>I fondamenti del misticismo tibetano</w:t>
      </w:r>
      <w:r w:rsidRPr="00F779A6">
        <w:rPr>
          <w:rFonts w:ascii="Times New Roman" w:hAnsi="Times New Roman"/>
          <w:sz w:val="22"/>
          <w:szCs w:val="22"/>
        </w:rPr>
        <w:t>, Roma 1979, ed. Ubaldini</w:t>
      </w:r>
    </w:p>
    <w:p w:rsidR="00220D63" w:rsidRPr="00220D63" w:rsidRDefault="00AD47E4" w:rsidP="00C22F3B">
      <w:pPr>
        <w:spacing w:line="360" w:lineRule="auto"/>
        <w:ind w:right="560"/>
        <w:contextualSpacing/>
        <w:rPr>
          <w:rFonts w:ascii="Times New Roman" w:eastAsia="Times New Roman" w:hAnsi="Times New Roman"/>
          <w:color w:val="000000" w:themeColor="text1"/>
          <w:sz w:val="22"/>
          <w:szCs w:val="22"/>
          <w:shd w:val="clear" w:color="auto" w:fill="FFFFFF"/>
          <w:lang w:eastAsia="it-IT"/>
        </w:rPr>
      </w:pPr>
      <w:proofErr w:type="spellStart"/>
      <w:r w:rsidRPr="00AD47E4">
        <w:rPr>
          <w:rFonts w:ascii="Times New Roman" w:eastAsia="Times New Roman" w:hAnsi="Times New Roman"/>
          <w:color w:val="000000" w:themeColor="text1"/>
          <w:sz w:val="22"/>
          <w:szCs w:val="22"/>
          <w:shd w:val="clear" w:color="auto" w:fill="FFFFFF"/>
          <w:lang w:eastAsia="it-IT"/>
        </w:rPr>
        <w:t>Murti</w:t>
      </w:r>
      <w:proofErr w:type="spellEnd"/>
      <w:r w:rsidRPr="00220D63">
        <w:rPr>
          <w:rFonts w:ascii="Times New Roman" w:eastAsia="Times New Roman" w:hAnsi="Times New Roman"/>
          <w:color w:val="000000" w:themeColor="text1"/>
          <w:sz w:val="22"/>
          <w:szCs w:val="22"/>
          <w:shd w:val="clear" w:color="auto" w:fill="FFFFFF"/>
          <w:lang w:eastAsia="it-IT"/>
        </w:rPr>
        <w:t xml:space="preserve"> </w:t>
      </w:r>
      <w:r w:rsidRPr="00AD47E4">
        <w:rPr>
          <w:rFonts w:ascii="Times New Roman" w:eastAsia="Times New Roman" w:hAnsi="Times New Roman"/>
          <w:color w:val="000000" w:themeColor="text1"/>
          <w:sz w:val="22"/>
          <w:szCs w:val="22"/>
          <w:shd w:val="clear" w:color="auto" w:fill="FFFFFF"/>
          <w:lang w:eastAsia="it-IT"/>
        </w:rPr>
        <w:t>T.V.R.. </w:t>
      </w:r>
      <w:r w:rsidRPr="00AD47E4">
        <w:rPr>
          <w:rFonts w:ascii="Times New Roman" w:eastAsia="Times New Roman" w:hAnsi="Times New Roman"/>
          <w:i/>
          <w:iCs/>
          <w:color w:val="000000" w:themeColor="text1"/>
          <w:sz w:val="22"/>
          <w:szCs w:val="22"/>
          <w:shd w:val="clear" w:color="auto" w:fill="FFFFFF"/>
          <w:lang w:eastAsia="it-IT"/>
        </w:rPr>
        <w:t>La filosofia centrale del Buddhismo</w:t>
      </w:r>
      <w:r w:rsidRPr="00AD47E4">
        <w:rPr>
          <w:rFonts w:ascii="Times New Roman" w:eastAsia="Times New Roman" w:hAnsi="Times New Roman"/>
          <w:color w:val="000000" w:themeColor="text1"/>
          <w:sz w:val="22"/>
          <w:szCs w:val="22"/>
          <w:shd w:val="clear" w:color="auto" w:fill="FFFFFF"/>
          <w:lang w:eastAsia="it-IT"/>
        </w:rPr>
        <w:t>. Roma, Ubaldini Editore, 1983</w:t>
      </w:r>
    </w:p>
    <w:p w:rsidR="00FD6324" w:rsidRPr="00F779A6" w:rsidRDefault="00FD6324" w:rsidP="00C22F3B">
      <w:pPr>
        <w:spacing w:line="360" w:lineRule="auto"/>
        <w:ind w:right="560"/>
        <w:contextualSpacing/>
        <w:rPr>
          <w:rFonts w:ascii="Times New Roman" w:hAnsi="Times New Roman"/>
          <w:sz w:val="22"/>
          <w:szCs w:val="22"/>
        </w:rPr>
      </w:pPr>
      <w:proofErr w:type="spellStart"/>
      <w:r w:rsidRPr="00F779A6">
        <w:rPr>
          <w:rFonts w:ascii="Times New Roman" w:hAnsi="Times New Roman"/>
          <w:sz w:val="22"/>
          <w:szCs w:val="22"/>
        </w:rPr>
        <w:t>Pasqualotto</w:t>
      </w:r>
      <w:proofErr w:type="spellEnd"/>
      <w:r w:rsidRPr="00F779A6">
        <w:rPr>
          <w:rFonts w:ascii="Times New Roman" w:hAnsi="Times New Roman"/>
          <w:sz w:val="22"/>
          <w:szCs w:val="22"/>
        </w:rPr>
        <w:t xml:space="preserve"> G., </w:t>
      </w:r>
      <w:r w:rsidRPr="00F779A6">
        <w:rPr>
          <w:rFonts w:ascii="Times New Roman" w:hAnsi="Times New Roman"/>
          <w:i/>
          <w:sz w:val="22"/>
          <w:szCs w:val="22"/>
        </w:rPr>
        <w:t>Il Buddhismo. I sentieri di una religione millenaria</w:t>
      </w:r>
      <w:r w:rsidRPr="00F779A6">
        <w:rPr>
          <w:rFonts w:ascii="Times New Roman" w:hAnsi="Times New Roman"/>
          <w:sz w:val="22"/>
          <w:szCs w:val="22"/>
        </w:rPr>
        <w:t>, Milano 2003</w:t>
      </w:r>
    </w:p>
    <w:p w:rsidR="00FD6324" w:rsidRPr="00F779A6" w:rsidRDefault="00FD6324" w:rsidP="00C22F3B">
      <w:pPr>
        <w:spacing w:line="360" w:lineRule="auto"/>
        <w:ind w:right="560"/>
        <w:contextualSpacing/>
        <w:rPr>
          <w:rFonts w:ascii="Times New Roman" w:hAnsi="Times New Roman"/>
          <w:sz w:val="22"/>
          <w:szCs w:val="22"/>
        </w:rPr>
      </w:pPr>
      <w:r w:rsidRPr="00F779A6">
        <w:rPr>
          <w:rFonts w:ascii="Times New Roman" w:hAnsi="Times New Roman"/>
          <w:sz w:val="22"/>
          <w:szCs w:val="22"/>
        </w:rPr>
        <w:t xml:space="preserve">Williams P., </w:t>
      </w:r>
      <w:r w:rsidRPr="00F779A6">
        <w:rPr>
          <w:rFonts w:ascii="Times New Roman" w:hAnsi="Times New Roman"/>
          <w:i/>
          <w:sz w:val="22"/>
          <w:szCs w:val="22"/>
        </w:rPr>
        <w:t>Il Buddhismo dell’India</w:t>
      </w:r>
      <w:r w:rsidRPr="00F779A6">
        <w:rPr>
          <w:rFonts w:ascii="Times New Roman" w:hAnsi="Times New Roman"/>
          <w:sz w:val="22"/>
          <w:szCs w:val="22"/>
        </w:rPr>
        <w:t>, Roma 2002</w:t>
      </w:r>
    </w:p>
    <w:p w:rsidR="00FD6324" w:rsidRPr="00F779A6" w:rsidRDefault="00FD6324" w:rsidP="00C22F3B">
      <w:pPr>
        <w:spacing w:line="360" w:lineRule="auto"/>
        <w:ind w:right="560" w:firstLine="284"/>
        <w:contextualSpacing/>
        <w:rPr>
          <w:rFonts w:ascii="Times New Roman" w:hAnsi="Times New Roman"/>
          <w:sz w:val="22"/>
          <w:szCs w:val="22"/>
          <w:u w:val="single"/>
        </w:rPr>
      </w:pPr>
      <w:r w:rsidRPr="00F779A6">
        <w:rPr>
          <w:rFonts w:ascii="Times New Roman" w:hAnsi="Times New Roman"/>
          <w:sz w:val="22"/>
          <w:szCs w:val="22"/>
          <w:u w:val="single"/>
        </w:rPr>
        <w:t>Selezione dai testi</w:t>
      </w:r>
    </w:p>
    <w:p w:rsidR="00220D63" w:rsidRDefault="00220D63" w:rsidP="00C22F3B">
      <w:pPr>
        <w:spacing w:line="360" w:lineRule="auto"/>
        <w:ind w:right="560"/>
        <w:contextualSpacing/>
        <w:rPr>
          <w:rFonts w:ascii="Times New Roman" w:hAnsi="Times New Roman"/>
          <w:sz w:val="22"/>
          <w:szCs w:val="22"/>
        </w:rPr>
      </w:pPr>
      <w:r>
        <w:rPr>
          <w:rFonts w:ascii="Times New Roman" w:hAnsi="Times New Roman"/>
          <w:sz w:val="22"/>
          <w:szCs w:val="22"/>
        </w:rPr>
        <w:t xml:space="preserve">AA.VV., </w:t>
      </w:r>
      <w:r w:rsidRPr="00220D63">
        <w:rPr>
          <w:rFonts w:ascii="Times New Roman" w:hAnsi="Times New Roman"/>
          <w:i/>
          <w:sz w:val="22"/>
          <w:szCs w:val="22"/>
        </w:rPr>
        <w:t>Canone buddhista,</w:t>
      </w:r>
      <w:r>
        <w:rPr>
          <w:rFonts w:ascii="Times New Roman" w:hAnsi="Times New Roman"/>
          <w:sz w:val="22"/>
          <w:szCs w:val="22"/>
        </w:rPr>
        <w:t xml:space="preserve"> ed. </w:t>
      </w:r>
      <w:proofErr w:type="spellStart"/>
      <w:r>
        <w:rPr>
          <w:rFonts w:ascii="Times New Roman" w:hAnsi="Times New Roman"/>
          <w:sz w:val="22"/>
          <w:szCs w:val="22"/>
        </w:rPr>
        <w:t>Boringhieri</w:t>
      </w:r>
      <w:proofErr w:type="spellEnd"/>
      <w:r>
        <w:rPr>
          <w:rFonts w:ascii="Times New Roman" w:hAnsi="Times New Roman"/>
          <w:sz w:val="22"/>
          <w:szCs w:val="22"/>
        </w:rPr>
        <w:t xml:space="preserve"> 2019</w:t>
      </w:r>
    </w:p>
    <w:p w:rsidR="004F5660" w:rsidRDefault="00135998" w:rsidP="00C22F3B">
      <w:pPr>
        <w:spacing w:line="360" w:lineRule="auto"/>
        <w:ind w:right="560"/>
        <w:contextualSpacing/>
        <w:rPr>
          <w:rFonts w:ascii="Times New Roman" w:hAnsi="Times New Roman"/>
          <w:sz w:val="22"/>
          <w:szCs w:val="22"/>
        </w:rPr>
      </w:pPr>
      <w:proofErr w:type="spellStart"/>
      <w:r>
        <w:rPr>
          <w:rFonts w:ascii="Times New Roman" w:hAnsi="Times New Roman"/>
          <w:sz w:val="22"/>
          <w:szCs w:val="22"/>
        </w:rPr>
        <w:t>Filippani</w:t>
      </w:r>
      <w:proofErr w:type="spellEnd"/>
      <w:r>
        <w:rPr>
          <w:rFonts w:ascii="Times New Roman" w:hAnsi="Times New Roman"/>
          <w:sz w:val="22"/>
          <w:szCs w:val="22"/>
        </w:rPr>
        <w:t xml:space="preserve"> Ronconi Pio, </w:t>
      </w:r>
      <w:r w:rsidRPr="00220D63">
        <w:rPr>
          <w:rFonts w:ascii="Times New Roman" w:hAnsi="Times New Roman"/>
          <w:i/>
          <w:sz w:val="22"/>
          <w:szCs w:val="22"/>
        </w:rPr>
        <w:t xml:space="preserve">Canone </w:t>
      </w:r>
      <w:r w:rsidR="004F5660" w:rsidRPr="00220D63">
        <w:rPr>
          <w:rFonts w:ascii="Times New Roman" w:hAnsi="Times New Roman"/>
          <w:i/>
          <w:sz w:val="22"/>
          <w:szCs w:val="22"/>
        </w:rPr>
        <w:t>buddhista. Discorsi brevi</w:t>
      </w:r>
      <w:r w:rsidR="004F5660">
        <w:rPr>
          <w:rFonts w:ascii="Times New Roman" w:hAnsi="Times New Roman"/>
          <w:sz w:val="22"/>
          <w:szCs w:val="22"/>
        </w:rPr>
        <w:t>, Luni editrice 2021</w:t>
      </w:r>
    </w:p>
    <w:p w:rsidR="00FD6324" w:rsidRPr="00F779A6" w:rsidRDefault="00FD6324" w:rsidP="00C22F3B">
      <w:pPr>
        <w:spacing w:line="360" w:lineRule="auto"/>
        <w:ind w:right="560"/>
        <w:contextualSpacing/>
        <w:rPr>
          <w:rFonts w:ascii="Times New Roman" w:hAnsi="Times New Roman"/>
          <w:sz w:val="22"/>
          <w:szCs w:val="22"/>
        </w:rPr>
      </w:pPr>
      <w:proofErr w:type="spellStart"/>
      <w:r w:rsidRPr="00F779A6">
        <w:rPr>
          <w:rFonts w:ascii="Times New Roman" w:hAnsi="Times New Roman"/>
          <w:sz w:val="22"/>
          <w:szCs w:val="22"/>
        </w:rPr>
        <w:t>Gnoli</w:t>
      </w:r>
      <w:proofErr w:type="spellEnd"/>
      <w:r w:rsidRPr="00F779A6">
        <w:rPr>
          <w:rFonts w:ascii="Times New Roman" w:hAnsi="Times New Roman"/>
          <w:sz w:val="22"/>
          <w:szCs w:val="22"/>
        </w:rPr>
        <w:t xml:space="preserve"> Raniero, </w:t>
      </w:r>
      <w:r w:rsidRPr="00F779A6">
        <w:rPr>
          <w:rFonts w:ascii="Times New Roman" w:hAnsi="Times New Roman"/>
          <w:i/>
          <w:sz w:val="22"/>
          <w:szCs w:val="22"/>
        </w:rPr>
        <w:t>La rivelazione del Buddha. I testi antichi</w:t>
      </w:r>
      <w:r w:rsidRPr="00F779A6">
        <w:rPr>
          <w:rFonts w:ascii="Times New Roman" w:hAnsi="Times New Roman"/>
          <w:sz w:val="22"/>
          <w:szCs w:val="22"/>
        </w:rPr>
        <w:t>, Milano 2001</w:t>
      </w:r>
    </w:p>
    <w:p w:rsidR="00FD6324" w:rsidRPr="00F779A6" w:rsidRDefault="00FD6324" w:rsidP="00C22F3B">
      <w:pPr>
        <w:spacing w:line="360" w:lineRule="auto"/>
        <w:ind w:right="560"/>
        <w:contextualSpacing/>
        <w:rPr>
          <w:rFonts w:ascii="Times New Roman" w:hAnsi="Times New Roman"/>
          <w:sz w:val="22"/>
          <w:szCs w:val="22"/>
        </w:rPr>
      </w:pPr>
      <w:proofErr w:type="spellStart"/>
      <w:r w:rsidRPr="00F779A6">
        <w:rPr>
          <w:rFonts w:ascii="Times New Roman" w:hAnsi="Times New Roman"/>
          <w:sz w:val="22"/>
          <w:szCs w:val="22"/>
        </w:rPr>
        <w:t>Gnoli</w:t>
      </w:r>
      <w:proofErr w:type="spellEnd"/>
      <w:r w:rsidRPr="00F779A6">
        <w:rPr>
          <w:rFonts w:ascii="Times New Roman" w:hAnsi="Times New Roman"/>
          <w:sz w:val="22"/>
          <w:szCs w:val="22"/>
        </w:rPr>
        <w:t xml:space="preserve"> Raniero, </w:t>
      </w:r>
      <w:r w:rsidRPr="00F779A6">
        <w:rPr>
          <w:rFonts w:ascii="Times New Roman" w:hAnsi="Times New Roman"/>
          <w:i/>
          <w:sz w:val="22"/>
          <w:szCs w:val="22"/>
        </w:rPr>
        <w:t>La rivelazione del Buddha. Il grande veicolo</w:t>
      </w:r>
      <w:r w:rsidRPr="00F779A6">
        <w:rPr>
          <w:rFonts w:ascii="Times New Roman" w:hAnsi="Times New Roman"/>
          <w:sz w:val="22"/>
          <w:szCs w:val="22"/>
        </w:rPr>
        <w:t>, Milano 2004</w:t>
      </w:r>
    </w:p>
    <w:p w:rsidR="00FD6324" w:rsidRDefault="00FD6324" w:rsidP="00C22F3B">
      <w:pPr>
        <w:spacing w:line="360" w:lineRule="auto"/>
        <w:ind w:right="560"/>
        <w:contextualSpacing/>
        <w:rPr>
          <w:rFonts w:ascii="Times New Roman" w:hAnsi="Times New Roman"/>
          <w:sz w:val="22"/>
          <w:szCs w:val="22"/>
        </w:rPr>
      </w:pPr>
      <w:r w:rsidRPr="00F779A6">
        <w:rPr>
          <w:rFonts w:ascii="Times New Roman" w:hAnsi="Times New Roman"/>
          <w:sz w:val="22"/>
          <w:szCs w:val="22"/>
        </w:rPr>
        <w:t xml:space="preserve">Piantelli M. (a cura di), </w:t>
      </w:r>
      <w:r w:rsidRPr="00F779A6">
        <w:rPr>
          <w:rFonts w:ascii="Times New Roman" w:hAnsi="Times New Roman"/>
          <w:i/>
          <w:sz w:val="22"/>
          <w:szCs w:val="22"/>
        </w:rPr>
        <w:t>Aforismi e discorsi del Buddha</w:t>
      </w:r>
      <w:r w:rsidRPr="00F779A6">
        <w:rPr>
          <w:rFonts w:ascii="Times New Roman" w:hAnsi="Times New Roman"/>
          <w:sz w:val="22"/>
          <w:szCs w:val="22"/>
        </w:rPr>
        <w:t>, Milano 1988</w:t>
      </w:r>
    </w:p>
    <w:p w:rsidR="00AD47E4" w:rsidRDefault="00AD47E4" w:rsidP="00C22F3B">
      <w:pPr>
        <w:spacing w:line="360" w:lineRule="auto"/>
        <w:ind w:right="560"/>
        <w:contextualSpacing/>
        <w:rPr>
          <w:rFonts w:ascii="Times New Roman" w:hAnsi="Times New Roman"/>
          <w:sz w:val="22"/>
          <w:szCs w:val="22"/>
        </w:rPr>
      </w:pPr>
    </w:p>
    <w:p w:rsidR="00AD47E4" w:rsidRPr="00AD47E4" w:rsidRDefault="00AD47E4" w:rsidP="00AD47E4">
      <w:pPr>
        <w:rPr>
          <w:rFonts w:ascii="Times New Roman" w:eastAsia="Times New Roman" w:hAnsi="Times New Roman"/>
          <w:sz w:val="22"/>
          <w:szCs w:val="22"/>
          <w:lang w:eastAsia="it-IT"/>
        </w:rPr>
      </w:pPr>
    </w:p>
    <w:p w:rsidR="00AD47E4" w:rsidRPr="00F779A6" w:rsidRDefault="00AD47E4" w:rsidP="00C22F3B">
      <w:pPr>
        <w:spacing w:line="360" w:lineRule="auto"/>
        <w:ind w:right="560"/>
        <w:contextualSpacing/>
        <w:rPr>
          <w:rFonts w:ascii="Times New Roman" w:hAnsi="Times New Roman"/>
          <w:sz w:val="22"/>
          <w:szCs w:val="22"/>
        </w:rPr>
      </w:pPr>
    </w:p>
    <w:p w:rsidR="00FD6324" w:rsidRPr="00F779A6" w:rsidRDefault="00FD6324" w:rsidP="00C22F3B">
      <w:pPr>
        <w:tabs>
          <w:tab w:val="left" w:pos="6480"/>
        </w:tabs>
        <w:spacing w:line="360" w:lineRule="auto"/>
        <w:ind w:left="20" w:right="560" w:firstLine="300"/>
        <w:contextualSpacing/>
        <w:jc w:val="both"/>
        <w:rPr>
          <w:rFonts w:ascii="Times New Roman" w:hAnsi="Times New Roman"/>
          <w:sz w:val="22"/>
          <w:szCs w:val="22"/>
        </w:rPr>
      </w:pPr>
    </w:p>
    <w:p w:rsidR="00FD6324" w:rsidRPr="00F779A6" w:rsidRDefault="00FD6324" w:rsidP="00C22F3B">
      <w:pPr>
        <w:tabs>
          <w:tab w:val="left" w:pos="6480"/>
        </w:tabs>
        <w:spacing w:line="360" w:lineRule="auto"/>
        <w:ind w:left="20" w:right="560" w:firstLine="300"/>
        <w:contextualSpacing/>
        <w:jc w:val="both"/>
        <w:rPr>
          <w:rFonts w:ascii="Times New Roman" w:hAnsi="Times New Roman"/>
          <w:sz w:val="22"/>
          <w:szCs w:val="22"/>
        </w:rPr>
      </w:pPr>
    </w:p>
    <w:p w:rsidR="0066619C" w:rsidRPr="00F779A6" w:rsidRDefault="0066619C" w:rsidP="00C22F3B">
      <w:pPr>
        <w:spacing w:line="360" w:lineRule="auto"/>
        <w:ind w:right="560"/>
        <w:contextualSpacing/>
        <w:rPr>
          <w:rFonts w:ascii="Times New Roman" w:hAnsi="Times New Roman"/>
          <w:sz w:val="22"/>
          <w:szCs w:val="22"/>
        </w:rPr>
      </w:pPr>
    </w:p>
    <w:sectPr w:rsidR="0066619C" w:rsidRPr="00F779A6" w:rsidSect="00AF03E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1970"/>
    <w:multiLevelType w:val="hybridMultilevel"/>
    <w:tmpl w:val="48C638D8"/>
    <w:lvl w:ilvl="0" w:tplc="376A2CC0">
      <w:start w:val="1"/>
      <w:numFmt w:val="bullet"/>
      <w:lvlText w:val="•"/>
      <w:lvlJc w:val="left"/>
      <w:pPr>
        <w:tabs>
          <w:tab w:val="num" w:pos="720"/>
        </w:tabs>
        <w:ind w:left="720" w:hanging="360"/>
      </w:pPr>
      <w:rPr>
        <w:rFonts w:ascii="Arial" w:hAnsi="Arial" w:hint="default"/>
      </w:rPr>
    </w:lvl>
    <w:lvl w:ilvl="1" w:tplc="40B4986C" w:tentative="1">
      <w:start w:val="1"/>
      <w:numFmt w:val="bullet"/>
      <w:lvlText w:val="•"/>
      <w:lvlJc w:val="left"/>
      <w:pPr>
        <w:tabs>
          <w:tab w:val="num" w:pos="1440"/>
        </w:tabs>
        <w:ind w:left="1440" w:hanging="360"/>
      </w:pPr>
      <w:rPr>
        <w:rFonts w:ascii="Arial" w:hAnsi="Arial" w:hint="default"/>
      </w:rPr>
    </w:lvl>
    <w:lvl w:ilvl="2" w:tplc="E7FEA4F0" w:tentative="1">
      <w:start w:val="1"/>
      <w:numFmt w:val="bullet"/>
      <w:lvlText w:val="•"/>
      <w:lvlJc w:val="left"/>
      <w:pPr>
        <w:tabs>
          <w:tab w:val="num" w:pos="2160"/>
        </w:tabs>
        <w:ind w:left="2160" w:hanging="360"/>
      </w:pPr>
      <w:rPr>
        <w:rFonts w:ascii="Arial" w:hAnsi="Arial" w:hint="default"/>
      </w:rPr>
    </w:lvl>
    <w:lvl w:ilvl="3" w:tplc="01AEAF42" w:tentative="1">
      <w:start w:val="1"/>
      <w:numFmt w:val="bullet"/>
      <w:lvlText w:val="•"/>
      <w:lvlJc w:val="left"/>
      <w:pPr>
        <w:tabs>
          <w:tab w:val="num" w:pos="2880"/>
        </w:tabs>
        <w:ind w:left="2880" w:hanging="360"/>
      </w:pPr>
      <w:rPr>
        <w:rFonts w:ascii="Arial" w:hAnsi="Arial" w:hint="default"/>
      </w:rPr>
    </w:lvl>
    <w:lvl w:ilvl="4" w:tplc="E73C9E9E" w:tentative="1">
      <w:start w:val="1"/>
      <w:numFmt w:val="bullet"/>
      <w:lvlText w:val="•"/>
      <w:lvlJc w:val="left"/>
      <w:pPr>
        <w:tabs>
          <w:tab w:val="num" w:pos="3600"/>
        </w:tabs>
        <w:ind w:left="3600" w:hanging="360"/>
      </w:pPr>
      <w:rPr>
        <w:rFonts w:ascii="Arial" w:hAnsi="Arial" w:hint="default"/>
      </w:rPr>
    </w:lvl>
    <w:lvl w:ilvl="5" w:tplc="A78069E6" w:tentative="1">
      <w:start w:val="1"/>
      <w:numFmt w:val="bullet"/>
      <w:lvlText w:val="•"/>
      <w:lvlJc w:val="left"/>
      <w:pPr>
        <w:tabs>
          <w:tab w:val="num" w:pos="4320"/>
        </w:tabs>
        <w:ind w:left="4320" w:hanging="360"/>
      </w:pPr>
      <w:rPr>
        <w:rFonts w:ascii="Arial" w:hAnsi="Arial" w:hint="default"/>
      </w:rPr>
    </w:lvl>
    <w:lvl w:ilvl="6" w:tplc="2B54B3AA" w:tentative="1">
      <w:start w:val="1"/>
      <w:numFmt w:val="bullet"/>
      <w:lvlText w:val="•"/>
      <w:lvlJc w:val="left"/>
      <w:pPr>
        <w:tabs>
          <w:tab w:val="num" w:pos="5040"/>
        </w:tabs>
        <w:ind w:left="5040" w:hanging="360"/>
      </w:pPr>
      <w:rPr>
        <w:rFonts w:ascii="Arial" w:hAnsi="Arial" w:hint="default"/>
      </w:rPr>
    </w:lvl>
    <w:lvl w:ilvl="7" w:tplc="25BADC34" w:tentative="1">
      <w:start w:val="1"/>
      <w:numFmt w:val="bullet"/>
      <w:lvlText w:val="•"/>
      <w:lvlJc w:val="left"/>
      <w:pPr>
        <w:tabs>
          <w:tab w:val="num" w:pos="5760"/>
        </w:tabs>
        <w:ind w:left="5760" w:hanging="360"/>
      </w:pPr>
      <w:rPr>
        <w:rFonts w:ascii="Arial" w:hAnsi="Arial" w:hint="default"/>
      </w:rPr>
    </w:lvl>
    <w:lvl w:ilvl="8" w:tplc="53BA87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971D5C"/>
    <w:multiLevelType w:val="multilevel"/>
    <w:tmpl w:val="FD1A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94D91"/>
    <w:multiLevelType w:val="hybridMultilevel"/>
    <w:tmpl w:val="FBC43286"/>
    <w:lvl w:ilvl="0" w:tplc="B19C2908">
      <w:start w:val="1"/>
      <w:numFmt w:val="decimal"/>
      <w:lvlText w:val="%1."/>
      <w:lvlJc w:val="left"/>
      <w:pPr>
        <w:tabs>
          <w:tab w:val="num" w:pos="720"/>
        </w:tabs>
        <w:ind w:left="720" w:hanging="360"/>
      </w:pPr>
    </w:lvl>
    <w:lvl w:ilvl="1" w:tplc="974A7F80" w:tentative="1">
      <w:start w:val="1"/>
      <w:numFmt w:val="decimal"/>
      <w:lvlText w:val="%2."/>
      <w:lvlJc w:val="left"/>
      <w:pPr>
        <w:tabs>
          <w:tab w:val="num" w:pos="1440"/>
        </w:tabs>
        <w:ind w:left="1440" w:hanging="360"/>
      </w:pPr>
    </w:lvl>
    <w:lvl w:ilvl="2" w:tplc="D8C45ED0" w:tentative="1">
      <w:start w:val="1"/>
      <w:numFmt w:val="decimal"/>
      <w:lvlText w:val="%3."/>
      <w:lvlJc w:val="left"/>
      <w:pPr>
        <w:tabs>
          <w:tab w:val="num" w:pos="2160"/>
        </w:tabs>
        <w:ind w:left="2160" w:hanging="360"/>
      </w:pPr>
    </w:lvl>
    <w:lvl w:ilvl="3" w:tplc="A76A20D2" w:tentative="1">
      <w:start w:val="1"/>
      <w:numFmt w:val="decimal"/>
      <w:lvlText w:val="%4."/>
      <w:lvlJc w:val="left"/>
      <w:pPr>
        <w:tabs>
          <w:tab w:val="num" w:pos="2880"/>
        </w:tabs>
        <w:ind w:left="2880" w:hanging="360"/>
      </w:pPr>
    </w:lvl>
    <w:lvl w:ilvl="4" w:tplc="7A324B7C" w:tentative="1">
      <w:start w:val="1"/>
      <w:numFmt w:val="decimal"/>
      <w:lvlText w:val="%5."/>
      <w:lvlJc w:val="left"/>
      <w:pPr>
        <w:tabs>
          <w:tab w:val="num" w:pos="3600"/>
        </w:tabs>
        <w:ind w:left="3600" w:hanging="360"/>
      </w:pPr>
    </w:lvl>
    <w:lvl w:ilvl="5" w:tplc="3C029F32" w:tentative="1">
      <w:start w:val="1"/>
      <w:numFmt w:val="decimal"/>
      <w:lvlText w:val="%6."/>
      <w:lvlJc w:val="left"/>
      <w:pPr>
        <w:tabs>
          <w:tab w:val="num" w:pos="4320"/>
        </w:tabs>
        <w:ind w:left="4320" w:hanging="360"/>
      </w:pPr>
    </w:lvl>
    <w:lvl w:ilvl="6" w:tplc="EA8C990A" w:tentative="1">
      <w:start w:val="1"/>
      <w:numFmt w:val="decimal"/>
      <w:lvlText w:val="%7."/>
      <w:lvlJc w:val="left"/>
      <w:pPr>
        <w:tabs>
          <w:tab w:val="num" w:pos="5040"/>
        </w:tabs>
        <w:ind w:left="5040" w:hanging="360"/>
      </w:pPr>
    </w:lvl>
    <w:lvl w:ilvl="7" w:tplc="ACE67098" w:tentative="1">
      <w:start w:val="1"/>
      <w:numFmt w:val="decimal"/>
      <w:lvlText w:val="%8."/>
      <w:lvlJc w:val="left"/>
      <w:pPr>
        <w:tabs>
          <w:tab w:val="num" w:pos="5760"/>
        </w:tabs>
        <w:ind w:left="5760" w:hanging="360"/>
      </w:pPr>
    </w:lvl>
    <w:lvl w:ilvl="8" w:tplc="17A43C5C" w:tentative="1">
      <w:start w:val="1"/>
      <w:numFmt w:val="decimal"/>
      <w:lvlText w:val="%9."/>
      <w:lvlJc w:val="left"/>
      <w:pPr>
        <w:tabs>
          <w:tab w:val="num" w:pos="6480"/>
        </w:tabs>
        <w:ind w:left="6480" w:hanging="360"/>
      </w:pPr>
    </w:lvl>
  </w:abstractNum>
  <w:abstractNum w:abstractNumId="3" w15:restartNumberingAfterBreak="0">
    <w:nsid w:val="3BB67F41"/>
    <w:multiLevelType w:val="hybridMultilevel"/>
    <w:tmpl w:val="51EAFB42"/>
    <w:lvl w:ilvl="0" w:tplc="A6D6D826">
      <w:start w:val="1"/>
      <w:numFmt w:val="decimal"/>
      <w:lvlText w:val="%1."/>
      <w:lvlJc w:val="left"/>
      <w:pPr>
        <w:tabs>
          <w:tab w:val="num" w:pos="1353"/>
        </w:tabs>
        <w:ind w:left="1353" w:hanging="360"/>
      </w:pPr>
    </w:lvl>
    <w:lvl w:ilvl="1" w:tplc="B28879A6" w:tentative="1">
      <w:start w:val="1"/>
      <w:numFmt w:val="decimal"/>
      <w:lvlText w:val="%2."/>
      <w:lvlJc w:val="left"/>
      <w:pPr>
        <w:tabs>
          <w:tab w:val="num" w:pos="2073"/>
        </w:tabs>
        <w:ind w:left="2073" w:hanging="360"/>
      </w:pPr>
    </w:lvl>
    <w:lvl w:ilvl="2" w:tplc="72E42D52" w:tentative="1">
      <w:start w:val="1"/>
      <w:numFmt w:val="decimal"/>
      <w:lvlText w:val="%3."/>
      <w:lvlJc w:val="left"/>
      <w:pPr>
        <w:tabs>
          <w:tab w:val="num" w:pos="2793"/>
        </w:tabs>
        <w:ind w:left="2793" w:hanging="360"/>
      </w:pPr>
    </w:lvl>
    <w:lvl w:ilvl="3" w:tplc="FE84AA30" w:tentative="1">
      <w:start w:val="1"/>
      <w:numFmt w:val="decimal"/>
      <w:lvlText w:val="%4."/>
      <w:lvlJc w:val="left"/>
      <w:pPr>
        <w:tabs>
          <w:tab w:val="num" w:pos="3513"/>
        </w:tabs>
        <w:ind w:left="3513" w:hanging="360"/>
      </w:pPr>
    </w:lvl>
    <w:lvl w:ilvl="4" w:tplc="8D069D44" w:tentative="1">
      <w:start w:val="1"/>
      <w:numFmt w:val="decimal"/>
      <w:lvlText w:val="%5."/>
      <w:lvlJc w:val="left"/>
      <w:pPr>
        <w:tabs>
          <w:tab w:val="num" w:pos="4233"/>
        </w:tabs>
        <w:ind w:left="4233" w:hanging="360"/>
      </w:pPr>
    </w:lvl>
    <w:lvl w:ilvl="5" w:tplc="C97E61E0" w:tentative="1">
      <w:start w:val="1"/>
      <w:numFmt w:val="decimal"/>
      <w:lvlText w:val="%6."/>
      <w:lvlJc w:val="left"/>
      <w:pPr>
        <w:tabs>
          <w:tab w:val="num" w:pos="4953"/>
        </w:tabs>
        <w:ind w:left="4953" w:hanging="360"/>
      </w:pPr>
    </w:lvl>
    <w:lvl w:ilvl="6" w:tplc="21F876CC" w:tentative="1">
      <w:start w:val="1"/>
      <w:numFmt w:val="decimal"/>
      <w:lvlText w:val="%7."/>
      <w:lvlJc w:val="left"/>
      <w:pPr>
        <w:tabs>
          <w:tab w:val="num" w:pos="5673"/>
        </w:tabs>
        <w:ind w:left="5673" w:hanging="360"/>
      </w:pPr>
    </w:lvl>
    <w:lvl w:ilvl="7" w:tplc="EB9AFCAC" w:tentative="1">
      <w:start w:val="1"/>
      <w:numFmt w:val="decimal"/>
      <w:lvlText w:val="%8."/>
      <w:lvlJc w:val="left"/>
      <w:pPr>
        <w:tabs>
          <w:tab w:val="num" w:pos="6393"/>
        </w:tabs>
        <w:ind w:left="6393" w:hanging="360"/>
      </w:pPr>
    </w:lvl>
    <w:lvl w:ilvl="8" w:tplc="0A549626" w:tentative="1">
      <w:start w:val="1"/>
      <w:numFmt w:val="decimal"/>
      <w:lvlText w:val="%9."/>
      <w:lvlJc w:val="left"/>
      <w:pPr>
        <w:tabs>
          <w:tab w:val="num" w:pos="7113"/>
        </w:tabs>
        <w:ind w:left="7113" w:hanging="360"/>
      </w:pPr>
    </w:lvl>
  </w:abstractNum>
  <w:abstractNum w:abstractNumId="4" w15:restartNumberingAfterBreak="0">
    <w:nsid w:val="40570E27"/>
    <w:multiLevelType w:val="hybridMultilevel"/>
    <w:tmpl w:val="588C5BC8"/>
    <w:lvl w:ilvl="0" w:tplc="5B7E713E">
      <w:start w:val="1"/>
      <w:numFmt w:val="bullet"/>
      <w:lvlText w:val="•"/>
      <w:lvlJc w:val="left"/>
      <w:pPr>
        <w:tabs>
          <w:tab w:val="num" w:pos="720"/>
        </w:tabs>
        <w:ind w:left="720" w:hanging="360"/>
      </w:pPr>
      <w:rPr>
        <w:rFonts w:ascii="Arial" w:hAnsi="Arial" w:hint="default"/>
      </w:rPr>
    </w:lvl>
    <w:lvl w:ilvl="1" w:tplc="B7F257B2" w:tentative="1">
      <w:start w:val="1"/>
      <w:numFmt w:val="bullet"/>
      <w:lvlText w:val="•"/>
      <w:lvlJc w:val="left"/>
      <w:pPr>
        <w:tabs>
          <w:tab w:val="num" w:pos="1440"/>
        </w:tabs>
        <w:ind w:left="1440" w:hanging="360"/>
      </w:pPr>
      <w:rPr>
        <w:rFonts w:ascii="Arial" w:hAnsi="Arial" w:hint="default"/>
      </w:rPr>
    </w:lvl>
    <w:lvl w:ilvl="2" w:tplc="D8002D88" w:tentative="1">
      <w:start w:val="1"/>
      <w:numFmt w:val="bullet"/>
      <w:lvlText w:val="•"/>
      <w:lvlJc w:val="left"/>
      <w:pPr>
        <w:tabs>
          <w:tab w:val="num" w:pos="2160"/>
        </w:tabs>
        <w:ind w:left="2160" w:hanging="360"/>
      </w:pPr>
      <w:rPr>
        <w:rFonts w:ascii="Arial" w:hAnsi="Arial" w:hint="default"/>
      </w:rPr>
    </w:lvl>
    <w:lvl w:ilvl="3" w:tplc="2A124FB8" w:tentative="1">
      <w:start w:val="1"/>
      <w:numFmt w:val="bullet"/>
      <w:lvlText w:val="•"/>
      <w:lvlJc w:val="left"/>
      <w:pPr>
        <w:tabs>
          <w:tab w:val="num" w:pos="2880"/>
        </w:tabs>
        <w:ind w:left="2880" w:hanging="360"/>
      </w:pPr>
      <w:rPr>
        <w:rFonts w:ascii="Arial" w:hAnsi="Arial" w:hint="default"/>
      </w:rPr>
    </w:lvl>
    <w:lvl w:ilvl="4" w:tplc="AD704EC0" w:tentative="1">
      <w:start w:val="1"/>
      <w:numFmt w:val="bullet"/>
      <w:lvlText w:val="•"/>
      <w:lvlJc w:val="left"/>
      <w:pPr>
        <w:tabs>
          <w:tab w:val="num" w:pos="3600"/>
        </w:tabs>
        <w:ind w:left="3600" w:hanging="360"/>
      </w:pPr>
      <w:rPr>
        <w:rFonts w:ascii="Arial" w:hAnsi="Arial" w:hint="default"/>
      </w:rPr>
    </w:lvl>
    <w:lvl w:ilvl="5" w:tplc="78B2E4E2" w:tentative="1">
      <w:start w:val="1"/>
      <w:numFmt w:val="bullet"/>
      <w:lvlText w:val="•"/>
      <w:lvlJc w:val="left"/>
      <w:pPr>
        <w:tabs>
          <w:tab w:val="num" w:pos="4320"/>
        </w:tabs>
        <w:ind w:left="4320" w:hanging="360"/>
      </w:pPr>
      <w:rPr>
        <w:rFonts w:ascii="Arial" w:hAnsi="Arial" w:hint="default"/>
      </w:rPr>
    </w:lvl>
    <w:lvl w:ilvl="6" w:tplc="3AD2F4EE" w:tentative="1">
      <w:start w:val="1"/>
      <w:numFmt w:val="bullet"/>
      <w:lvlText w:val="•"/>
      <w:lvlJc w:val="left"/>
      <w:pPr>
        <w:tabs>
          <w:tab w:val="num" w:pos="5040"/>
        </w:tabs>
        <w:ind w:left="5040" w:hanging="360"/>
      </w:pPr>
      <w:rPr>
        <w:rFonts w:ascii="Arial" w:hAnsi="Arial" w:hint="default"/>
      </w:rPr>
    </w:lvl>
    <w:lvl w:ilvl="7" w:tplc="E6CE2FA8" w:tentative="1">
      <w:start w:val="1"/>
      <w:numFmt w:val="bullet"/>
      <w:lvlText w:val="•"/>
      <w:lvlJc w:val="left"/>
      <w:pPr>
        <w:tabs>
          <w:tab w:val="num" w:pos="5760"/>
        </w:tabs>
        <w:ind w:left="5760" w:hanging="360"/>
      </w:pPr>
      <w:rPr>
        <w:rFonts w:ascii="Arial" w:hAnsi="Arial" w:hint="default"/>
      </w:rPr>
    </w:lvl>
    <w:lvl w:ilvl="8" w:tplc="973661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695E7C"/>
    <w:multiLevelType w:val="hybridMultilevel"/>
    <w:tmpl w:val="1702025A"/>
    <w:lvl w:ilvl="0" w:tplc="B838E684">
      <w:start w:val="1"/>
      <w:numFmt w:val="decimal"/>
      <w:lvlText w:val="%1."/>
      <w:lvlJc w:val="left"/>
      <w:pPr>
        <w:tabs>
          <w:tab w:val="num" w:pos="720"/>
        </w:tabs>
        <w:ind w:left="720" w:hanging="360"/>
      </w:pPr>
    </w:lvl>
    <w:lvl w:ilvl="1" w:tplc="D83ABBBC" w:tentative="1">
      <w:start w:val="1"/>
      <w:numFmt w:val="decimal"/>
      <w:lvlText w:val="%2."/>
      <w:lvlJc w:val="left"/>
      <w:pPr>
        <w:tabs>
          <w:tab w:val="num" w:pos="1440"/>
        </w:tabs>
        <w:ind w:left="1440" w:hanging="360"/>
      </w:pPr>
    </w:lvl>
    <w:lvl w:ilvl="2" w:tplc="C0BA23A2" w:tentative="1">
      <w:start w:val="1"/>
      <w:numFmt w:val="decimal"/>
      <w:lvlText w:val="%3."/>
      <w:lvlJc w:val="left"/>
      <w:pPr>
        <w:tabs>
          <w:tab w:val="num" w:pos="2160"/>
        </w:tabs>
        <w:ind w:left="2160" w:hanging="360"/>
      </w:pPr>
    </w:lvl>
    <w:lvl w:ilvl="3" w:tplc="549EA48A" w:tentative="1">
      <w:start w:val="1"/>
      <w:numFmt w:val="decimal"/>
      <w:lvlText w:val="%4."/>
      <w:lvlJc w:val="left"/>
      <w:pPr>
        <w:tabs>
          <w:tab w:val="num" w:pos="2880"/>
        </w:tabs>
        <w:ind w:left="2880" w:hanging="360"/>
      </w:pPr>
    </w:lvl>
    <w:lvl w:ilvl="4" w:tplc="F33A7C64" w:tentative="1">
      <w:start w:val="1"/>
      <w:numFmt w:val="decimal"/>
      <w:lvlText w:val="%5."/>
      <w:lvlJc w:val="left"/>
      <w:pPr>
        <w:tabs>
          <w:tab w:val="num" w:pos="3600"/>
        </w:tabs>
        <w:ind w:left="3600" w:hanging="360"/>
      </w:pPr>
    </w:lvl>
    <w:lvl w:ilvl="5" w:tplc="8BD4E050" w:tentative="1">
      <w:start w:val="1"/>
      <w:numFmt w:val="decimal"/>
      <w:lvlText w:val="%6."/>
      <w:lvlJc w:val="left"/>
      <w:pPr>
        <w:tabs>
          <w:tab w:val="num" w:pos="4320"/>
        </w:tabs>
        <w:ind w:left="4320" w:hanging="360"/>
      </w:pPr>
    </w:lvl>
    <w:lvl w:ilvl="6" w:tplc="D68AED36" w:tentative="1">
      <w:start w:val="1"/>
      <w:numFmt w:val="decimal"/>
      <w:lvlText w:val="%7."/>
      <w:lvlJc w:val="left"/>
      <w:pPr>
        <w:tabs>
          <w:tab w:val="num" w:pos="5040"/>
        </w:tabs>
        <w:ind w:left="5040" w:hanging="360"/>
      </w:pPr>
    </w:lvl>
    <w:lvl w:ilvl="7" w:tplc="E89423EA" w:tentative="1">
      <w:start w:val="1"/>
      <w:numFmt w:val="decimal"/>
      <w:lvlText w:val="%8."/>
      <w:lvlJc w:val="left"/>
      <w:pPr>
        <w:tabs>
          <w:tab w:val="num" w:pos="5760"/>
        </w:tabs>
        <w:ind w:left="5760" w:hanging="360"/>
      </w:pPr>
    </w:lvl>
    <w:lvl w:ilvl="8" w:tplc="0B08AF3A" w:tentative="1">
      <w:start w:val="1"/>
      <w:numFmt w:val="decimal"/>
      <w:lvlText w:val="%9."/>
      <w:lvlJc w:val="left"/>
      <w:pPr>
        <w:tabs>
          <w:tab w:val="num" w:pos="6480"/>
        </w:tabs>
        <w:ind w:left="6480" w:hanging="360"/>
      </w:pPr>
    </w:lvl>
  </w:abstractNum>
  <w:abstractNum w:abstractNumId="6" w15:restartNumberingAfterBreak="0">
    <w:nsid w:val="5B882744"/>
    <w:multiLevelType w:val="hybridMultilevel"/>
    <w:tmpl w:val="462EC2EA"/>
    <w:lvl w:ilvl="0" w:tplc="2B48B23A">
      <w:start w:val="1"/>
      <w:numFmt w:val="decimal"/>
      <w:lvlText w:val="%1."/>
      <w:lvlJc w:val="left"/>
      <w:pPr>
        <w:tabs>
          <w:tab w:val="num" w:pos="720"/>
        </w:tabs>
        <w:ind w:left="720" w:hanging="360"/>
      </w:pPr>
    </w:lvl>
    <w:lvl w:ilvl="1" w:tplc="CD5E3B8C" w:tentative="1">
      <w:start w:val="1"/>
      <w:numFmt w:val="decimal"/>
      <w:lvlText w:val="%2."/>
      <w:lvlJc w:val="left"/>
      <w:pPr>
        <w:tabs>
          <w:tab w:val="num" w:pos="1440"/>
        </w:tabs>
        <w:ind w:left="1440" w:hanging="360"/>
      </w:pPr>
    </w:lvl>
    <w:lvl w:ilvl="2" w:tplc="DC02BAD8" w:tentative="1">
      <w:start w:val="1"/>
      <w:numFmt w:val="decimal"/>
      <w:lvlText w:val="%3."/>
      <w:lvlJc w:val="left"/>
      <w:pPr>
        <w:tabs>
          <w:tab w:val="num" w:pos="2160"/>
        </w:tabs>
        <w:ind w:left="2160" w:hanging="360"/>
      </w:pPr>
    </w:lvl>
    <w:lvl w:ilvl="3" w:tplc="8898B002" w:tentative="1">
      <w:start w:val="1"/>
      <w:numFmt w:val="decimal"/>
      <w:lvlText w:val="%4."/>
      <w:lvlJc w:val="left"/>
      <w:pPr>
        <w:tabs>
          <w:tab w:val="num" w:pos="2880"/>
        </w:tabs>
        <w:ind w:left="2880" w:hanging="360"/>
      </w:pPr>
    </w:lvl>
    <w:lvl w:ilvl="4" w:tplc="B586698C" w:tentative="1">
      <w:start w:val="1"/>
      <w:numFmt w:val="decimal"/>
      <w:lvlText w:val="%5."/>
      <w:lvlJc w:val="left"/>
      <w:pPr>
        <w:tabs>
          <w:tab w:val="num" w:pos="3600"/>
        </w:tabs>
        <w:ind w:left="3600" w:hanging="360"/>
      </w:pPr>
    </w:lvl>
    <w:lvl w:ilvl="5" w:tplc="771017EC" w:tentative="1">
      <w:start w:val="1"/>
      <w:numFmt w:val="decimal"/>
      <w:lvlText w:val="%6."/>
      <w:lvlJc w:val="left"/>
      <w:pPr>
        <w:tabs>
          <w:tab w:val="num" w:pos="4320"/>
        </w:tabs>
        <w:ind w:left="4320" w:hanging="360"/>
      </w:pPr>
    </w:lvl>
    <w:lvl w:ilvl="6" w:tplc="1D8021DA" w:tentative="1">
      <w:start w:val="1"/>
      <w:numFmt w:val="decimal"/>
      <w:lvlText w:val="%7."/>
      <w:lvlJc w:val="left"/>
      <w:pPr>
        <w:tabs>
          <w:tab w:val="num" w:pos="5040"/>
        </w:tabs>
        <w:ind w:left="5040" w:hanging="360"/>
      </w:pPr>
    </w:lvl>
    <w:lvl w:ilvl="7" w:tplc="F6A4997C" w:tentative="1">
      <w:start w:val="1"/>
      <w:numFmt w:val="decimal"/>
      <w:lvlText w:val="%8."/>
      <w:lvlJc w:val="left"/>
      <w:pPr>
        <w:tabs>
          <w:tab w:val="num" w:pos="5760"/>
        </w:tabs>
        <w:ind w:left="5760" w:hanging="360"/>
      </w:pPr>
    </w:lvl>
    <w:lvl w:ilvl="8" w:tplc="A17470F6" w:tentative="1">
      <w:start w:val="1"/>
      <w:numFmt w:val="decimal"/>
      <w:lvlText w:val="%9."/>
      <w:lvlJc w:val="left"/>
      <w:pPr>
        <w:tabs>
          <w:tab w:val="num" w:pos="6480"/>
        </w:tabs>
        <w:ind w:left="6480" w:hanging="360"/>
      </w:pPr>
    </w:lvl>
  </w:abstractNum>
  <w:abstractNum w:abstractNumId="7" w15:restartNumberingAfterBreak="0">
    <w:nsid w:val="7AA31254"/>
    <w:multiLevelType w:val="hybridMultilevel"/>
    <w:tmpl w:val="CC1CF4CA"/>
    <w:lvl w:ilvl="0" w:tplc="7A0EFA9E">
      <w:start w:val="1"/>
      <w:numFmt w:val="bullet"/>
      <w:lvlText w:val="•"/>
      <w:lvlJc w:val="left"/>
      <w:pPr>
        <w:tabs>
          <w:tab w:val="num" w:pos="720"/>
        </w:tabs>
        <w:ind w:left="720" w:hanging="360"/>
      </w:pPr>
      <w:rPr>
        <w:rFonts w:ascii="Arial" w:hAnsi="Arial" w:hint="default"/>
      </w:rPr>
    </w:lvl>
    <w:lvl w:ilvl="1" w:tplc="3322EDDE" w:tentative="1">
      <w:start w:val="1"/>
      <w:numFmt w:val="bullet"/>
      <w:lvlText w:val="•"/>
      <w:lvlJc w:val="left"/>
      <w:pPr>
        <w:tabs>
          <w:tab w:val="num" w:pos="1440"/>
        </w:tabs>
        <w:ind w:left="1440" w:hanging="360"/>
      </w:pPr>
      <w:rPr>
        <w:rFonts w:ascii="Arial" w:hAnsi="Arial" w:hint="default"/>
      </w:rPr>
    </w:lvl>
    <w:lvl w:ilvl="2" w:tplc="DD4680BE" w:tentative="1">
      <w:start w:val="1"/>
      <w:numFmt w:val="bullet"/>
      <w:lvlText w:val="•"/>
      <w:lvlJc w:val="left"/>
      <w:pPr>
        <w:tabs>
          <w:tab w:val="num" w:pos="2160"/>
        </w:tabs>
        <w:ind w:left="2160" w:hanging="360"/>
      </w:pPr>
      <w:rPr>
        <w:rFonts w:ascii="Arial" w:hAnsi="Arial" w:hint="default"/>
      </w:rPr>
    </w:lvl>
    <w:lvl w:ilvl="3" w:tplc="9C3C3758" w:tentative="1">
      <w:start w:val="1"/>
      <w:numFmt w:val="bullet"/>
      <w:lvlText w:val="•"/>
      <w:lvlJc w:val="left"/>
      <w:pPr>
        <w:tabs>
          <w:tab w:val="num" w:pos="2880"/>
        </w:tabs>
        <w:ind w:left="2880" w:hanging="360"/>
      </w:pPr>
      <w:rPr>
        <w:rFonts w:ascii="Arial" w:hAnsi="Arial" w:hint="default"/>
      </w:rPr>
    </w:lvl>
    <w:lvl w:ilvl="4" w:tplc="A5BCA9E6" w:tentative="1">
      <w:start w:val="1"/>
      <w:numFmt w:val="bullet"/>
      <w:lvlText w:val="•"/>
      <w:lvlJc w:val="left"/>
      <w:pPr>
        <w:tabs>
          <w:tab w:val="num" w:pos="3600"/>
        </w:tabs>
        <w:ind w:left="3600" w:hanging="360"/>
      </w:pPr>
      <w:rPr>
        <w:rFonts w:ascii="Arial" w:hAnsi="Arial" w:hint="default"/>
      </w:rPr>
    </w:lvl>
    <w:lvl w:ilvl="5" w:tplc="6A6C4A8E" w:tentative="1">
      <w:start w:val="1"/>
      <w:numFmt w:val="bullet"/>
      <w:lvlText w:val="•"/>
      <w:lvlJc w:val="left"/>
      <w:pPr>
        <w:tabs>
          <w:tab w:val="num" w:pos="4320"/>
        </w:tabs>
        <w:ind w:left="4320" w:hanging="360"/>
      </w:pPr>
      <w:rPr>
        <w:rFonts w:ascii="Arial" w:hAnsi="Arial" w:hint="default"/>
      </w:rPr>
    </w:lvl>
    <w:lvl w:ilvl="6" w:tplc="89D66500" w:tentative="1">
      <w:start w:val="1"/>
      <w:numFmt w:val="bullet"/>
      <w:lvlText w:val="•"/>
      <w:lvlJc w:val="left"/>
      <w:pPr>
        <w:tabs>
          <w:tab w:val="num" w:pos="5040"/>
        </w:tabs>
        <w:ind w:left="5040" w:hanging="360"/>
      </w:pPr>
      <w:rPr>
        <w:rFonts w:ascii="Arial" w:hAnsi="Arial" w:hint="default"/>
      </w:rPr>
    </w:lvl>
    <w:lvl w:ilvl="7" w:tplc="17D0F708" w:tentative="1">
      <w:start w:val="1"/>
      <w:numFmt w:val="bullet"/>
      <w:lvlText w:val="•"/>
      <w:lvlJc w:val="left"/>
      <w:pPr>
        <w:tabs>
          <w:tab w:val="num" w:pos="5760"/>
        </w:tabs>
        <w:ind w:left="5760" w:hanging="360"/>
      </w:pPr>
      <w:rPr>
        <w:rFonts w:ascii="Arial" w:hAnsi="Arial" w:hint="default"/>
      </w:rPr>
    </w:lvl>
    <w:lvl w:ilvl="8" w:tplc="81865F4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1F"/>
    <w:rsid w:val="000707DF"/>
    <w:rsid w:val="00081633"/>
    <w:rsid w:val="00116888"/>
    <w:rsid w:val="00135998"/>
    <w:rsid w:val="00220D63"/>
    <w:rsid w:val="00230159"/>
    <w:rsid w:val="002866F1"/>
    <w:rsid w:val="002C4600"/>
    <w:rsid w:val="002C5B2D"/>
    <w:rsid w:val="00421829"/>
    <w:rsid w:val="004E1794"/>
    <w:rsid w:val="004F5660"/>
    <w:rsid w:val="00561D1F"/>
    <w:rsid w:val="005F35A0"/>
    <w:rsid w:val="0066619C"/>
    <w:rsid w:val="0070342E"/>
    <w:rsid w:val="007A4D9D"/>
    <w:rsid w:val="008D0FE2"/>
    <w:rsid w:val="00A42132"/>
    <w:rsid w:val="00A4296F"/>
    <w:rsid w:val="00A6044C"/>
    <w:rsid w:val="00AD47E4"/>
    <w:rsid w:val="00AF03E6"/>
    <w:rsid w:val="00BA3BE9"/>
    <w:rsid w:val="00BE5EE2"/>
    <w:rsid w:val="00BF0758"/>
    <w:rsid w:val="00BF09D7"/>
    <w:rsid w:val="00C22F3B"/>
    <w:rsid w:val="00D63B7F"/>
    <w:rsid w:val="00DB68EE"/>
    <w:rsid w:val="00E656EA"/>
    <w:rsid w:val="00EE153A"/>
    <w:rsid w:val="00F31A56"/>
    <w:rsid w:val="00F7310B"/>
    <w:rsid w:val="00F779A6"/>
    <w:rsid w:val="00FD6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B846A6"/>
  <w15:chartTrackingRefBased/>
  <w15:docId w15:val="{1AA75E54-7589-2346-BDA8-10A984C6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1D1F"/>
    <w:rPr>
      <w:rFonts w:ascii="Geneva" w:eastAsia="Times" w:hAnsi="Geneva" w:cs="Times New Roman"/>
      <w:szCs w:val="20"/>
    </w:rPr>
  </w:style>
  <w:style w:type="paragraph" w:styleId="Titolo1">
    <w:name w:val="heading 1"/>
    <w:basedOn w:val="Normale"/>
    <w:next w:val="Normale"/>
    <w:link w:val="Titolo1Carattere"/>
    <w:uiPriority w:val="9"/>
    <w:qFormat/>
    <w:rsid w:val="00FD63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qFormat/>
    <w:rsid w:val="00FD6324"/>
    <w:pPr>
      <w:keepNext/>
      <w:spacing w:line="360" w:lineRule="auto"/>
      <w:jc w:val="both"/>
      <w:outlineLvl w:val="2"/>
    </w:pPr>
    <w:rPr>
      <w:rFonts w:ascii="Times New Roman" w:hAnsi="Times New Roman"/>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561D1F"/>
    <w:pPr>
      <w:tabs>
        <w:tab w:val="left" w:pos="6480"/>
        <w:tab w:val="left" w:pos="8500"/>
      </w:tabs>
      <w:spacing w:line="360" w:lineRule="atLeast"/>
      <w:ind w:right="120" w:firstLine="300"/>
      <w:jc w:val="both"/>
    </w:pPr>
    <w:rPr>
      <w:rFonts w:ascii="New York" w:hAnsi="New York"/>
    </w:rPr>
  </w:style>
  <w:style w:type="character" w:customStyle="1" w:styleId="Rientrocorpodeltesto2Carattere">
    <w:name w:val="Rientro corpo del testo 2 Carattere"/>
    <w:basedOn w:val="Carpredefinitoparagrafo"/>
    <w:link w:val="Rientrocorpodeltesto2"/>
    <w:rsid w:val="00561D1F"/>
    <w:rPr>
      <w:rFonts w:ascii="New York" w:eastAsia="Times" w:hAnsi="New York" w:cs="Times New Roman"/>
      <w:szCs w:val="20"/>
    </w:rPr>
  </w:style>
  <w:style w:type="paragraph" w:styleId="Titolo">
    <w:name w:val="Title"/>
    <w:basedOn w:val="Normale"/>
    <w:link w:val="TitoloCarattere"/>
    <w:qFormat/>
    <w:rsid w:val="00561D1F"/>
    <w:pPr>
      <w:tabs>
        <w:tab w:val="left" w:pos="6480"/>
      </w:tabs>
      <w:spacing w:line="360" w:lineRule="atLeast"/>
      <w:ind w:left="20" w:right="135" w:firstLine="260"/>
      <w:jc w:val="center"/>
    </w:pPr>
    <w:rPr>
      <w:rFonts w:ascii="Times" w:hAnsi="Times"/>
      <w:b/>
      <w:sz w:val="28"/>
    </w:rPr>
  </w:style>
  <w:style w:type="character" w:customStyle="1" w:styleId="TitoloCarattere">
    <w:name w:val="Titolo Carattere"/>
    <w:basedOn w:val="Carpredefinitoparagrafo"/>
    <w:link w:val="Titolo"/>
    <w:rsid w:val="00561D1F"/>
    <w:rPr>
      <w:rFonts w:ascii="Times" w:eastAsia="Times" w:hAnsi="Times" w:cs="Times New Roman"/>
      <w:b/>
      <w:sz w:val="28"/>
      <w:szCs w:val="20"/>
    </w:rPr>
  </w:style>
  <w:style w:type="character" w:customStyle="1" w:styleId="Titolo3Carattere">
    <w:name w:val="Titolo 3 Carattere"/>
    <w:basedOn w:val="Carpredefinitoparagrafo"/>
    <w:link w:val="Titolo3"/>
    <w:rsid w:val="00FD6324"/>
    <w:rPr>
      <w:rFonts w:ascii="Times New Roman" w:eastAsia="Times" w:hAnsi="Times New Roman" w:cs="Times New Roman"/>
      <w:b/>
      <w:sz w:val="28"/>
      <w:szCs w:val="20"/>
    </w:rPr>
  </w:style>
  <w:style w:type="character" w:customStyle="1" w:styleId="Titolo1Carattere">
    <w:name w:val="Titolo 1 Carattere"/>
    <w:basedOn w:val="Carpredefinitoparagrafo"/>
    <w:link w:val="Titolo1"/>
    <w:uiPriority w:val="9"/>
    <w:rsid w:val="00FD63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5311</Words>
  <Characters>30275</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5</cp:revision>
  <dcterms:created xsi:type="dcterms:W3CDTF">2023-02-28T18:21:00Z</dcterms:created>
  <dcterms:modified xsi:type="dcterms:W3CDTF">2023-03-13T07:59:00Z</dcterms:modified>
</cp:coreProperties>
</file>