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D5B5" w14:textId="64C4576B" w:rsidR="00E741F7" w:rsidRDefault="002F5186">
      <w:pPr>
        <w:rPr>
          <w:b/>
          <w:bCs/>
          <w:sz w:val="32"/>
          <w:szCs w:val="32"/>
        </w:rPr>
      </w:pPr>
      <w:r>
        <w:rPr>
          <w:b/>
          <w:bCs/>
          <w:sz w:val="32"/>
          <w:szCs w:val="32"/>
        </w:rPr>
        <w:t xml:space="preserve">Plauto, </w:t>
      </w:r>
      <w:r>
        <w:rPr>
          <w:b/>
          <w:bCs/>
          <w:i/>
          <w:iCs/>
          <w:sz w:val="32"/>
          <w:szCs w:val="32"/>
        </w:rPr>
        <w:t>Anfitrione</w:t>
      </w:r>
      <w:r>
        <w:rPr>
          <w:b/>
          <w:bCs/>
          <w:sz w:val="32"/>
          <w:szCs w:val="32"/>
        </w:rPr>
        <w:t>,</w:t>
      </w:r>
      <w:r>
        <w:rPr>
          <w:b/>
          <w:bCs/>
          <w:i/>
          <w:iCs/>
          <w:sz w:val="32"/>
          <w:szCs w:val="32"/>
        </w:rPr>
        <w:t xml:space="preserve"> </w:t>
      </w:r>
      <w:r>
        <w:rPr>
          <w:b/>
          <w:bCs/>
          <w:sz w:val="32"/>
          <w:szCs w:val="32"/>
        </w:rPr>
        <w:t>49-63</w:t>
      </w:r>
    </w:p>
    <w:p w14:paraId="09498947" w14:textId="77777777" w:rsidR="002F5186" w:rsidRDefault="002F5186">
      <w:pPr>
        <w:rPr>
          <w:sz w:val="32"/>
          <w:szCs w:val="32"/>
        </w:rPr>
      </w:pPr>
    </w:p>
    <w:p w14:paraId="679EA138" w14:textId="77777777" w:rsidR="002F5186" w:rsidRDefault="002F5186">
      <w:pPr>
        <w:rPr>
          <w:i/>
          <w:iCs/>
          <w:sz w:val="28"/>
          <w:szCs w:val="28"/>
        </w:rPr>
      </w:pPr>
      <w:r w:rsidRPr="002F5186">
        <w:rPr>
          <w:i/>
          <w:iCs/>
          <w:sz w:val="28"/>
          <w:szCs w:val="28"/>
        </w:rPr>
        <w:t xml:space="preserve">Nunc quam rem oratum huc veni primum proloquar, </w:t>
      </w:r>
    </w:p>
    <w:p w14:paraId="343A1FC7" w14:textId="77777777" w:rsidR="002F5186" w:rsidRDefault="002F5186">
      <w:pPr>
        <w:rPr>
          <w:i/>
          <w:iCs/>
          <w:sz w:val="28"/>
          <w:szCs w:val="28"/>
          <w:lang w:val="en-US"/>
        </w:rPr>
      </w:pPr>
      <w:r w:rsidRPr="002F5186">
        <w:rPr>
          <w:i/>
          <w:iCs/>
          <w:sz w:val="28"/>
          <w:szCs w:val="28"/>
          <w:lang w:val="en-US"/>
        </w:rPr>
        <w:t>post argumentum huius eloquar tragoediae.</w:t>
      </w:r>
    </w:p>
    <w:p w14:paraId="578C2075" w14:textId="77777777" w:rsidR="002F5186" w:rsidRDefault="002F5186">
      <w:pPr>
        <w:rPr>
          <w:i/>
          <w:iCs/>
          <w:sz w:val="28"/>
          <w:szCs w:val="28"/>
          <w:lang w:val="en-US"/>
        </w:rPr>
      </w:pPr>
      <w:r w:rsidRPr="002F5186">
        <w:rPr>
          <w:i/>
          <w:iCs/>
          <w:sz w:val="28"/>
          <w:szCs w:val="28"/>
          <w:lang w:val="en-US"/>
        </w:rPr>
        <w:t xml:space="preserve"> quid? contraxistis frontem, quia tragoediam</w:t>
      </w:r>
    </w:p>
    <w:p w14:paraId="00A35840" w14:textId="77777777" w:rsidR="002F5186" w:rsidRDefault="002F5186">
      <w:pPr>
        <w:rPr>
          <w:i/>
          <w:iCs/>
          <w:sz w:val="28"/>
          <w:szCs w:val="28"/>
        </w:rPr>
      </w:pPr>
      <w:r w:rsidRPr="002F5186">
        <w:rPr>
          <w:i/>
          <w:iCs/>
          <w:sz w:val="28"/>
          <w:szCs w:val="28"/>
          <w:lang w:val="en-US"/>
        </w:rPr>
        <w:t xml:space="preserve"> dixi futuram hanc? </w:t>
      </w:r>
      <w:r w:rsidRPr="002F5186">
        <w:rPr>
          <w:i/>
          <w:iCs/>
          <w:sz w:val="28"/>
          <w:szCs w:val="28"/>
        </w:rPr>
        <w:t>Deu’ sum, commutavero.</w:t>
      </w:r>
    </w:p>
    <w:p w14:paraId="7F4DC412" w14:textId="77777777" w:rsidR="002F5186" w:rsidRDefault="002F5186">
      <w:pPr>
        <w:rPr>
          <w:i/>
          <w:iCs/>
          <w:sz w:val="28"/>
          <w:szCs w:val="28"/>
        </w:rPr>
      </w:pPr>
      <w:r w:rsidRPr="002F5186">
        <w:rPr>
          <w:i/>
          <w:iCs/>
          <w:sz w:val="28"/>
          <w:szCs w:val="28"/>
        </w:rPr>
        <w:t xml:space="preserve"> eandem hanc, si voltis, faciam ex tragoedia</w:t>
      </w:r>
    </w:p>
    <w:p w14:paraId="5D8BEE90" w14:textId="77777777" w:rsidR="002F5186" w:rsidRDefault="002F5186">
      <w:pPr>
        <w:rPr>
          <w:i/>
          <w:iCs/>
          <w:sz w:val="28"/>
          <w:szCs w:val="28"/>
        </w:rPr>
      </w:pPr>
      <w:r w:rsidRPr="002F5186">
        <w:rPr>
          <w:i/>
          <w:iCs/>
          <w:sz w:val="28"/>
          <w:szCs w:val="28"/>
        </w:rPr>
        <w:t xml:space="preserve"> comoedia ut sit omnibus isdem vorsibus. 55</w:t>
      </w:r>
    </w:p>
    <w:p w14:paraId="66B8DB1F" w14:textId="77777777" w:rsidR="002F5186" w:rsidRDefault="002F5186">
      <w:pPr>
        <w:rPr>
          <w:i/>
          <w:iCs/>
          <w:sz w:val="28"/>
          <w:szCs w:val="28"/>
        </w:rPr>
      </w:pPr>
      <w:r w:rsidRPr="002F5186">
        <w:rPr>
          <w:i/>
          <w:iCs/>
          <w:sz w:val="28"/>
          <w:szCs w:val="28"/>
        </w:rPr>
        <w:t xml:space="preserve"> utrum sit an non voltis? sed ego stultior,</w:t>
      </w:r>
    </w:p>
    <w:p w14:paraId="0D92C34D" w14:textId="77777777" w:rsidR="002F5186" w:rsidRDefault="002F5186">
      <w:pPr>
        <w:rPr>
          <w:i/>
          <w:iCs/>
          <w:sz w:val="28"/>
          <w:szCs w:val="28"/>
        </w:rPr>
      </w:pPr>
      <w:r w:rsidRPr="002F5186">
        <w:rPr>
          <w:i/>
          <w:iCs/>
          <w:sz w:val="28"/>
          <w:szCs w:val="28"/>
        </w:rPr>
        <w:t xml:space="preserve"> quasi nesciam vos velle, qui divos siem.</w:t>
      </w:r>
    </w:p>
    <w:p w14:paraId="12ABDC64" w14:textId="77777777" w:rsidR="002F5186" w:rsidRDefault="002F5186">
      <w:pPr>
        <w:rPr>
          <w:i/>
          <w:iCs/>
          <w:sz w:val="28"/>
          <w:szCs w:val="28"/>
        </w:rPr>
      </w:pPr>
      <w:r w:rsidRPr="002F5186">
        <w:rPr>
          <w:i/>
          <w:iCs/>
          <w:sz w:val="28"/>
          <w:szCs w:val="28"/>
        </w:rPr>
        <w:t xml:space="preserve"> teneo quid animi vostri super hac re siet</w:t>
      </w:r>
      <w:r>
        <w:rPr>
          <w:i/>
          <w:iCs/>
          <w:sz w:val="28"/>
          <w:szCs w:val="28"/>
        </w:rPr>
        <w:t>:</w:t>
      </w:r>
    </w:p>
    <w:p w14:paraId="407B8965" w14:textId="77777777" w:rsidR="002F5186" w:rsidRDefault="002F5186">
      <w:pPr>
        <w:rPr>
          <w:i/>
          <w:iCs/>
          <w:sz w:val="28"/>
          <w:szCs w:val="28"/>
        </w:rPr>
      </w:pPr>
      <w:r w:rsidRPr="002F5186">
        <w:rPr>
          <w:i/>
          <w:iCs/>
          <w:sz w:val="28"/>
          <w:szCs w:val="28"/>
        </w:rPr>
        <w:t>faciam ut commixta sit: tragico[co]moedia.</w:t>
      </w:r>
    </w:p>
    <w:p w14:paraId="25A6C94C" w14:textId="34F42BB8" w:rsidR="002F5186" w:rsidRDefault="002F5186">
      <w:pPr>
        <w:rPr>
          <w:i/>
          <w:iCs/>
          <w:sz w:val="28"/>
          <w:szCs w:val="28"/>
        </w:rPr>
      </w:pPr>
      <w:r w:rsidRPr="002F5186">
        <w:rPr>
          <w:i/>
          <w:iCs/>
          <w:sz w:val="28"/>
          <w:szCs w:val="28"/>
        </w:rPr>
        <w:t>nam me perpetuo facere ut sit comoedia, 60</w:t>
      </w:r>
    </w:p>
    <w:p w14:paraId="4A001068" w14:textId="77777777" w:rsidR="002F5186" w:rsidRDefault="002F5186">
      <w:pPr>
        <w:rPr>
          <w:i/>
          <w:iCs/>
          <w:sz w:val="28"/>
          <w:szCs w:val="28"/>
        </w:rPr>
      </w:pPr>
      <w:r w:rsidRPr="002F5186">
        <w:rPr>
          <w:i/>
          <w:iCs/>
          <w:sz w:val="28"/>
          <w:szCs w:val="28"/>
        </w:rPr>
        <w:t>reges quo veniant et di, non par arbitror.</w:t>
      </w:r>
    </w:p>
    <w:p w14:paraId="4DDAD360" w14:textId="77777777" w:rsidR="002F5186" w:rsidRDefault="002F5186">
      <w:pPr>
        <w:rPr>
          <w:i/>
          <w:iCs/>
          <w:sz w:val="28"/>
          <w:szCs w:val="28"/>
        </w:rPr>
      </w:pPr>
      <w:r w:rsidRPr="002F5186">
        <w:rPr>
          <w:i/>
          <w:iCs/>
          <w:sz w:val="28"/>
          <w:szCs w:val="28"/>
        </w:rPr>
        <w:t>quid igitur? quoniam hic servos quoque partes habet,</w:t>
      </w:r>
    </w:p>
    <w:p w14:paraId="3729400C" w14:textId="44E63061" w:rsidR="002F5186" w:rsidRPr="002F5186" w:rsidRDefault="002F5186">
      <w:pPr>
        <w:rPr>
          <w:i/>
          <w:iCs/>
          <w:sz w:val="28"/>
          <w:szCs w:val="28"/>
        </w:rPr>
      </w:pPr>
      <w:r w:rsidRPr="002F5186">
        <w:rPr>
          <w:i/>
          <w:iCs/>
          <w:sz w:val="28"/>
          <w:szCs w:val="28"/>
        </w:rPr>
        <w:t>faciam sit, proinde ut dixi, tragico[co]moedia</w:t>
      </w:r>
    </w:p>
    <w:p w14:paraId="1E88D165" w14:textId="77777777" w:rsidR="002F5186" w:rsidRDefault="002F5186">
      <w:pPr>
        <w:rPr>
          <w:sz w:val="32"/>
          <w:szCs w:val="32"/>
        </w:rPr>
      </w:pPr>
    </w:p>
    <w:p w14:paraId="63EBF4C2" w14:textId="77777777" w:rsidR="002F5186" w:rsidRDefault="002F5186">
      <w:pPr>
        <w:rPr>
          <w:sz w:val="32"/>
          <w:szCs w:val="32"/>
        </w:rPr>
      </w:pPr>
    </w:p>
    <w:p w14:paraId="3A3F1929" w14:textId="7C22F3B2" w:rsidR="002F5186" w:rsidRDefault="002F5186">
      <w:pPr>
        <w:rPr>
          <w:sz w:val="32"/>
          <w:szCs w:val="32"/>
        </w:rPr>
      </w:pPr>
      <w:r w:rsidRPr="002F5186">
        <w:rPr>
          <w:sz w:val="32"/>
          <w:szCs w:val="32"/>
        </w:rPr>
        <w:t>Ora, per prima cosa vi dico perché sono qui, poi la trama della tragedia. Beh, che c’è? perché quella faccia strana? Non vi piace la tragedia? Ah, se preferite ve la trasformo, stessi versi, uguali uguali, però ne faccio una commedia. Allora lo volete o no? Idiota che sono, come se non lo sapessi che cosa volete. Del resto, io so tutto, non per niente sono un dio. Va bene, allora faccio un bel miscuglio: voilà a vossignoria la… tragicommedia! Tutta commedia non può essere: ci sono re, ci sono dèi e… visto che c’è pure uno schiavo, ci faccio la tragicommedia!</w:t>
      </w:r>
    </w:p>
    <w:p w14:paraId="5669BD7F" w14:textId="77777777" w:rsidR="000721EA" w:rsidRDefault="000721EA">
      <w:pPr>
        <w:rPr>
          <w:sz w:val="32"/>
          <w:szCs w:val="32"/>
        </w:rPr>
      </w:pPr>
    </w:p>
    <w:p w14:paraId="4E185E2E" w14:textId="77777777" w:rsidR="00E55D05" w:rsidRDefault="00E55D05">
      <w:pPr>
        <w:rPr>
          <w:sz w:val="32"/>
          <w:szCs w:val="32"/>
        </w:rPr>
      </w:pPr>
    </w:p>
    <w:p w14:paraId="1CF5136B" w14:textId="78FC8F37" w:rsidR="000721EA" w:rsidRDefault="000721EA">
      <w:pPr>
        <w:rPr>
          <w:b/>
          <w:bCs/>
          <w:sz w:val="32"/>
          <w:szCs w:val="32"/>
        </w:rPr>
      </w:pPr>
      <w:r>
        <w:rPr>
          <w:b/>
          <w:bCs/>
          <w:sz w:val="32"/>
          <w:szCs w:val="32"/>
        </w:rPr>
        <w:t xml:space="preserve">Plauto, </w:t>
      </w:r>
      <w:r>
        <w:rPr>
          <w:b/>
          <w:bCs/>
          <w:i/>
          <w:iCs/>
          <w:sz w:val="32"/>
          <w:szCs w:val="32"/>
        </w:rPr>
        <w:t xml:space="preserve">Pseudolus </w:t>
      </w:r>
      <w:r>
        <w:rPr>
          <w:b/>
          <w:bCs/>
          <w:sz w:val="32"/>
          <w:szCs w:val="32"/>
        </w:rPr>
        <w:t>707</w:t>
      </w:r>
    </w:p>
    <w:p w14:paraId="3D26B219" w14:textId="77777777" w:rsidR="000721EA" w:rsidRDefault="000721EA">
      <w:pPr>
        <w:rPr>
          <w:b/>
          <w:bCs/>
          <w:sz w:val="32"/>
          <w:szCs w:val="32"/>
        </w:rPr>
      </w:pPr>
    </w:p>
    <w:p w14:paraId="0299BB28" w14:textId="361C329D" w:rsidR="00E55D05" w:rsidRPr="00E55D05" w:rsidRDefault="00E55D05" w:rsidP="00E55D05">
      <w:pPr>
        <w:rPr>
          <w:i/>
          <w:iCs/>
          <w:sz w:val="32"/>
          <w:szCs w:val="32"/>
        </w:rPr>
      </w:pPr>
      <w:r w:rsidRPr="00E55D05">
        <w:rPr>
          <w:i/>
          <w:iCs/>
          <w:sz w:val="32"/>
          <w:szCs w:val="32"/>
        </w:rPr>
        <w:t>Carinus</w:t>
      </w:r>
      <w:r>
        <w:rPr>
          <w:i/>
          <w:iCs/>
          <w:sz w:val="32"/>
          <w:szCs w:val="32"/>
        </w:rPr>
        <w:t>:</w:t>
      </w:r>
      <w:r w:rsidRPr="00E55D05">
        <w:rPr>
          <w:i/>
          <w:iCs/>
          <w:sz w:val="32"/>
          <w:szCs w:val="32"/>
        </w:rPr>
        <w:t xml:space="preserve"> ut paratragoedat carnufex</w:t>
      </w:r>
    </w:p>
    <w:p w14:paraId="49D5466E" w14:textId="5033CA88" w:rsidR="000721EA" w:rsidRDefault="00E55D05" w:rsidP="00E55D05">
      <w:pPr>
        <w:rPr>
          <w:sz w:val="32"/>
          <w:szCs w:val="32"/>
        </w:rPr>
      </w:pPr>
      <w:r w:rsidRPr="00E55D05">
        <w:rPr>
          <w:sz w:val="32"/>
          <w:szCs w:val="32"/>
        </w:rPr>
        <w:t>Carino</w:t>
      </w:r>
      <w:r w:rsidRPr="00E55D05">
        <w:rPr>
          <w:sz w:val="32"/>
          <w:szCs w:val="32"/>
        </w:rPr>
        <w:t xml:space="preserve">: </w:t>
      </w:r>
      <w:r w:rsidRPr="00E55D05">
        <w:rPr>
          <w:sz w:val="32"/>
          <w:szCs w:val="32"/>
        </w:rPr>
        <w:t>Che tono enfatico da tragedia, il manigoldo! (trad. di Scandola 1983)</w:t>
      </w:r>
    </w:p>
    <w:p w14:paraId="6316C2AE" w14:textId="77777777" w:rsidR="00094EB5" w:rsidRDefault="00094EB5" w:rsidP="00E55D05">
      <w:pPr>
        <w:rPr>
          <w:sz w:val="32"/>
          <w:szCs w:val="32"/>
        </w:rPr>
      </w:pPr>
    </w:p>
    <w:p w14:paraId="1C1F39DB" w14:textId="06CB9DA2" w:rsidR="00094EB5" w:rsidRPr="00094EB5" w:rsidRDefault="00094EB5" w:rsidP="00E55D05">
      <w:pPr>
        <w:rPr>
          <w:b/>
          <w:bCs/>
          <w:i/>
          <w:iCs/>
          <w:sz w:val="32"/>
          <w:szCs w:val="32"/>
        </w:rPr>
      </w:pPr>
      <w:r>
        <w:rPr>
          <w:b/>
          <w:bCs/>
          <w:i/>
          <w:iCs/>
          <w:sz w:val="32"/>
          <w:szCs w:val="32"/>
        </w:rPr>
        <w:t>Hypoth. Alc.</w:t>
      </w:r>
    </w:p>
    <w:p w14:paraId="67E51ACC" w14:textId="77777777" w:rsidR="00094EB5" w:rsidRDefault="00094EB5" w:rsidP="00E55D05">
      <w:pPr>
        <w:rPr>
          <w:sz w:val="32"/>
          <w:szCs w:val="32"/>
        </w:rPr>
      </w:pPr>
    </w:p>
    <w:p w14:paraId="0C8FDB0D" w14:textId="7D26CA41" w:rsidR="00094EB5" w:rsidRDefault="00094EB5" w:rsidP="00E55D05">
      <w:pPr>
        <w:rPr>
          <w:sz w:val="32"/>
          <w:szCs w:val="32"/>
        </w:rPr>
      </w:pPr>
      <w:r w:rsidRPr="00094EB5">
        <w:rPr>
          <w:sz w:val="32"/>
          <w:szCs w:val="32"/>
        </w:rPr>
        <w:t>τὸ δὲ δρᾶμά ἐστι σατυρικώτερον ὅτι εἰς χαρὰν καὶ ἡδονὴν καταστρέϕει παρὰ τòν τραγικòν. ἐκβάλλεται ὡς ἀνοίκεια τῆς τραγικῆς ποιήσεως ὅ τε ’Ορέστης καὶ ἡ ῎Αλκηστις, ὡς ἐκ συμϕορᾶς μὲν ἀρχόμενα, εἰς εὐδαιμονίαν δὲ καὶ χαρὰν λήξαντα, ἐστι μᾶλλον κωμῳδίας ἐχόμενα.</w:t>
      </w:r>
    </w:p>
    <w:p w14:paraId="3FE72212" w14:textId="13D2D4F1" w:rsidR="00094EB5" w:rsidRDefault="00094EB5" w:rsidP="00E55D05">
      <w:pPr>
        <w:rPr>
          <w:sz w:val="32"/>
          <w:szCs w:val="32"/>
        </w:rPr>
      </w:pPr>
      <w:r>
        <w:rPr>
          <w:sz w:val="32"/>
          <w:szCs w:val="32"/>
        </w:rPr>
        <w:lastRenderedPageBreak/>
        <w:t xml:space="preserve">Il dramma è piuttosto satirico, perché </w:t>
      </w:r>
      <w:r w:rsidR="00DE36D1">
        <w:rPr>
          <w:sz w:val="32"/>
          <w:szCs w:val="32"/>
        </w:rPr>
        <w:t xml:space="preserve">volge verso la gioia e il piacere diversamente dalle tragedie. </w:t>
      </w:r>
      <w:r w:rsidR="008E3D56">
        <w:rPr>
          <w:sz w:val="32"/>
          <w:szCs w:val="32"/>
        </w:rPr>
        <w:t xml:space="preserve">Sono rifiutate come opere estranee alla poesia </w:t>
      </w:r>
      <w:r w:rsidR="00186ED2">
        <w:rPr>
          <w:sz w:val="32"/>
          <w:szCs w:val="32"/>
        </w:rPr>
        <w:t>tragica l’</w:t>
      </w:r>
      <w:r w:rsidR="00186ED2">
        <w:rPr>
          <w:i/>
          <w:iCs/>
          <w:sz w:val="32"/>
          <w:szCs w:val="32"/>
        </w:rPr>
        <w:t xml:space="preserve">Oreste </w:t>
      </w:r>
      <w:r w:rsidR="00186ED2">
        <w:rPr>
          <w:sz w:val="32"/>
          <w:szCs w:val="32"/>
        </w:rPr>
        <w:t>e l’</w:t>
      </w:r>
      <w:r w:rsidR="00186ED2">
        <w:rPr>
          <w:i/>
          <w:iCs/>
          <w:sz w:val="32"/>
          <w:szCs w:val="32"/>
        </w:rPr>
        <w:t>Alcesti</w:t>
      </w:r>
      <w:r w:rsidR="005C21BE">
        <w:rPr>
          <w:sz w:val="32"/>
          <w:szCs w:val="32"/>
        </w:rPr>
        <w:t xml:space="preserve">, </w:t>
      </w:r>
      <w:r w:rsidR="005C21BE" w:rsidRPr="005C21BE">
        <w:rPr>
          <w:sz w:val="32"/>
          <w:szCs w:val="32"/>
        </w:rPr>
        <w:t>poiché, iniziando dalla sventura, si concludono poi in felicità e gioia, che sono sentimenti</w:t>
      </w:r>
      <w:r w:rsidR="005C21BE">
        <w:rPr>
          <w:sz w:val="32"/>
          <w:szCs w:val="32"/>
        </w:rPr>
        <w:t xml:space="preserve"> </w:t>
      </w:r>
      <w:r w:rsidR="005C21BE" w:rsidRPr="005C21BE">
        <w:rPr>
          <w:sz w:val="32"/>
          <w:szCs w:val="32"/>
        </w:rPr>
        <w:t>affini più alla commedia.</w:t>
      </w:r>
    </w:p>
    <w:p w14:paraId="4D765595" w14:textId="77777777" w:rsidR="00F702F0" w:rsidRDefault="00F702F0" w:rsidP="00E55D05">
      <w:pPr>
        <w:rPr>
          <w:sz w:val="32"/>
          <w:szCs w:val="32"/>
        </w:rPr>
      </w:pPr>
    </w:p>
    <w:p w14:paraId="47A1E52A" w14:textId="77777777" w:rsidR="00F702F0" w:rsidRDefault="00F702F0" w:rsidP="00E55D05">
      <w:pPr>
        <w:rPr>
          <w:sz w:val="32"/>
          <w:szCs w:val="32"/>
        </w:rPr>
      </w:pPr>
    </w:p>
    <w:p w14:paraId="68464807" w14:textId="6A782B0C" w:rsidR="00F702F0" w:rsidRDefault="00F702F0" w:rsidP="00E55D05">
      <w:pPr>
        <w:rPr>
          <w:b/>
          <w:bCs/>
          <w:i/>
          <w:iCs/>
          <w:sz w:val="32"/>
          <w:szCs w:val="32"/>
        </w:rPr>
      </w:pPr>
      <w:r>
        <w:rPr>
          <w:b/>
          <w:bCs/>
          <w:i/>
          <w:iCs/>
          <w:sz w:val="32"/>
          <w:szCs w:val="32"/>
        </w:rPr>
        <w:t>Scolio al v. 1691 dell</w:t>
      </w:r>
      <w:r w:rsidR="008C2AEB">
        <w:rPr>
          <w:b/>
          <w:bCs/>
          <w:i/>
          <w:iCs/>
          <w:sz w:val="32"/>
          <w:szCs w:val="32"/>
        </w:rPr>
        <w:t>’Oreste</w:t>
      </w:r>
    </w:p>
    <w:p w14:paraId="2D30F8A3" w14:textId="77777777" w:rsidR="00892A54" w:rsidRDefault="00892A54" w:rsidP="00E55D05">
      <w:pPr>
        <w:rPr>
          <w:b/>
          <w:bCs/>
          <w:i/>
          <w:iCs/>
          <w:sz w:val="32"/>
          <w:szCs w:val="32"/>
        </w:rPr>
      </w:pPr>
    </w:p>
    <w:p w14:paraId="2A413E2D" w14:textId="1AE22412" w:rsidR="00892A54" w:rsidRDefault="00CD3C75" w:rsidP="00E55D05">
      <w:pPr>
        <w:rPr>
          <w:sz w:val="32"/>
          <w:szCs w:val="32"/>
        </w:rPr>
      </w:pPr>
      <w:r w:rsidRPr="00CD3C75">
        <w:rPr>
          <w:sz w:val="32"/>
          <w:szCs w:val="32"/>
        </w:rPr>
        <w:t>ἡ κατάληξις τῆς τραγῳδίας ἢ εἰς θρῆνον ἢ εἰς πάθος καταλύει, ἡ δὲ τῆς κωμῳδίας εἰς σπονδὰς καὶ διαλλαγάς. ὅθεν ὁρᾶται τόδε τὸ δρᾶμα κωμικῇ καταλήξει χρησάμενον· διαλλαγαὶ γὰρ πρὸς Μενέλαον καὶ ’Ορέστην. ἀλλὰ καὶ ἐν τῇ ’Αλκήστιδι ἐκ συμϕορῶν εἰς εὐϕροσύνην καὶ ἀναβιοτήν</w:t>
      </w:r>
      <w:r>
        <w:rPr>
          <w:sz w:val="32"/>
          <w:szCs w:val="32"/>
        </w:rPr>
        <w:t>.</w:t>
      </w:r>
    </w:p>
    <w:p w14:paraId="274761F8" w14:textId="77777777" w:rsidR="00CD3C75" w:rsidRDefault="00CD3C75" w:rsidP="00E55D05">
      <w:pPr>
        <w:rPr>
          <w:sz w:val="32"/>
          <w:szCs w:val="32"/>
        </w:rPr>
      </w:pPr>
    </w:p>
    <w:p w14:paraId="4E2E8842" w14:textId="027FB02B" w:rsidR="00CD3C75" w:rsidRPr="00892A54" w:rsidRDefault="00CD3C75" w:rsidP="00E55D05">
      <w:pPr>
        <w:rPr>
          <w:sz w:val="32"/>
          <w:szCs w:val="32"/>
        </w:rPr>
      </w:pPr>
      <w:r w:rsidRPr="00CD3C75">
        <w:rPr>
          <w:sz w:val="32"/>
          <w:szCs w:val="32"/>
        </w:rPr>
        <w:t>Il finale della tragedia termina o nel lamento o nel patetico, mentre quello della commedia in un accordo ο in una riconciliazione. Da qui si osserva che questo dramma utilizza un finale comico: avviene infatti una riconciliazione tra Menelao e Oreste. Ma anche nell’Alcesti si passa dalle disgrazie alla felicità e al ritorno in vita</w:t>
      </w:r>
      <w:r>
        <w:rPr>
          <w:sz w:val="32"/>
          <w:szCs w:val="32"/>
        </w:rPr>
        <w:t xml:space="preserve"> (trad. Matelli).</w:t>
      </w:r>
    </w:p>
    <w:sectPr w:rsidR="00CD3C75" w:rsidRPr="00892A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86"/>
    <w:rsid w:val="000721EA"/>
    <w:rsid w:val="00094EB5"/>
    <w:rsid w:val="00186ED2"/>
    <w:rsid w:val="002F5186"/>
    <w:rsid w:val="0059099A"/>
    <w:rsid w:val="005C21BE"/>
    <w:rsid w:val="005E6411"/>
    <w:rsid w:val="00892A54"/>
    <w:rsid w:val="008C2AEB"/>
    <w:rsid w:val="008E3D56"/>
    <w:rsid w:val="00CD3C75"/>
    <w:rsid w:val="00D735A6"/>
    <w:rsid w:val="00DE36D1"/>
    <w:rsid w:val="00E55D05"/>
    <w:rsid w:val="00E741F7"/>
    <w:rsid w:val="00F70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A936"/>
  <w15:chartTrackingRefBased/>
  <w15:docId w15:val="{8DD94CD5-40F7-46FA-A28C-3A0A8A1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it-IT"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Greco</dc:creator>
  <cp:keywords/>
  <dc:description/>
  <cp:lastModifiedBy>Tancredi Greco</cp:lastModifiedBy>
  <cp:revision>12</cp:revision>
  <dcterms:created xsi:type="dcterms:W3CDTF">2023-10-22T18:34:00Z</dcterms:created>
  <dcterms:modified xsi:type="dcterms:W3CDTF">2023-10-22T19:35:00Z</dcterms:modified>
</cp:coreProperties>
</file>